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BA79" w14:textId="77777777" w:rsidR="00F8694C" w:rsidRPr="004E18EE" w:rsidRDefault="00132F20" w:rsidP="00224DF1">
      <w:pPr>
        <w:pStyle w:val="Title"/>
        <w:spacing w:after="120" w:line="276" w:lineRule="auto"/>
        <w:rPr>
          <w:rFonts w:asciiTheme="majorBidi" w:eastAsia="Calibri" w:hAnsiTheme="majorBidi" w:cstheme="majorBidi"/>
          <w:sz w:val="26"/>
          <w:szCs w:val="26"/>
        </w:rPr>
      </w:pPr>
      <w:r w:rsidRPr="004E18EE">
        <w:rPr>
          <w:rFonts w:asciiTheme="majorBidi" w:eastAsia="Calibri" w:hAnsiTheme="majorBidi" w:cstheme="majorBidi"/>
          <w:b/>
          <w:sz w:val="26"/>
          <w:szCs w:val="26"/>
        </w:rPr>
        <w:t>Request for Proposals for Human Resource Management in Lebanese Red Cross Local Branches</w:t>
      </w:r>
    </w:p>
    <w:tbl>
      <w:tblPr>
        <w:tblStyle w:val="a"/>
        <w:tblW w:w="949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9498"/>
      </w:tblGrid>
      <w:tr w:rsidR="00F8694C" w:rsidRPr="004E18EE" w14:paraId="59C41561" w14:textId="77777777">
        <w:trPr>
          <w:trHeight w:val="578"/>
        </w:trPr>
        <w:tc>
          <w:tcPr>
            <w:tcW w:w="9498" w:type="dxa"/>
            <w:shd w:val="clear" w:color="auto" w:fill="DBE5F1"/>
          </w:tcPr>
          <w:p w14:paraId="11607B11" w14:textId="77777777" w:rsidR="00F8694C" w:rsidRPr="004E18EE" w:rsidRDefault="00132F20" w:rsidP="00224DF1">
            <w:pPr>
              <w:rPr>
                <w:rFonts w:asciiTheme="majorBidi" w:eastAsia="Calibri" w:hAnsiTheme="majorBidi" w:cstheme="majorBidi"/>
                <w:b/>
                <w:sz w:val="26"/>
                <w:szCs w:val="26"/>
              </w:rPr>
            </w:pPr>
            <w:r w:rsidRPr="004E18EE">
              <w:rPr>
                <w:rFonts w:asciiTheme="majorBidi" w:eastAsia="Calibri" w:hAnsiTheme="majorBidi" w:cstheme="majorBidi"/>
                <w:b/>
                <w:sz w:val="26"/>
                <w:szCs w:val="26"/>
              </w:rPr>
              <w:t>Purpose:</w:t>
            </w:r>
          </w:p>
          <w:p w14:paraId="3D5DFD1D" w14:textId="77777777" w:rsidR="00F8694C" w:rsidRPr="004E18EE" w:rsidRDefault="00132F20" w:rsidP="00224DF1">
            <w:pPr>
              <w:rPr>
                <w:rFonts w:asciiTheme="majorBidi" w:eastAsia="Calibri" w:hAnsiTheme="majorBidi" w:cstheme="majorBidi"/>
                <w:sz w:val="26"/>
                <w:szCs w:val="26"/>
              </w:rPr>
            </w:pPr>
            <w:r w:rsidRPr="00993BF6">
              <w:rPr>
                <w:rFonts w:asciiTheme="majorBidi" w:eastAsia="Calibri" w:hAnsiTheme="majorBidi" w:cstheme="majorBidi"/>
                <w:sz w:val="26"/>
                <w:szCs w:val="26"/>
              </w:rPr>
              <w:t xml:space="preserve">To complete a detailed mapping of all paid employees in Lebanese Red Cross local branches, </w:t>
            </w:r>
            <w:r w:rsidR="00224DF1" w:rsidRPr="00993BF6">
              <w:rPr>
                <w:rFonts w:asciiTheme="majorBidi" w:eastAsia="Calibri" w:hAnsiTheme="majorBidi" w:cstheme="majorBidi"/>
                <w:sz w:val="26"/>
                <w:szCs w:val="26"/>
              </w:rPr>
              <w:t>including build full employee files,</w:t>
            </w:r>
            <w:r w:rsidRPr="00993BF6">
              <w:rPr>
                <w:rFonts w:asciiTheme="majorBidi" w:eastAsia="Calibri" w:hAnsiTheme="majorBidi" w:cstheme="majorBidi"/>
                <w:sz w:val="26"/>
                <w:szCs w:val="26"/>
              </w:rPr>
              <w:t xml:space="preserve"> identify</w:t>
            </w:r>
            <w:r w:rsidR="00224DF1" w:rsidRPr="00993BF6">
              <w:rPr>
                <w:rFonts w:asciiTheme="majorBidi" w:eastAsia="Calibri" w:hAnsiTheme="majorBidi" w:cstheme="majorBidi"/>
                <w:sz w:val="26"/>
                <w:szCs w:val="26"/>
              </w:rPr>
              <w:t>ing</w:t>
            </w:r>
            <w:r w:rsidRPr="00993BF6">
              <w:rPr>
                <w:rFonts w:asciiTheme="majorBidi" w:eastAsia="Calibri" w:hAnsiTheme="majorBidi" w:cstheme="majorBidi"/>
                <w:sz w:val="26"/>
                <w:szCs w:val="26"/>
              </w:rPr>
              <w:t xml:space="preserve"> all pending Natio</w:t>
            </w:r>
            <w:r w:rsidR="00224DF1" w:rsidRPr="00993BF6">
              <w:rPr>
                <w:rFonts w:asciiTheme="majorBidi" w:eastAsia="Calibri" w:hAnsiTheme="majorBidi" w:cstheme="majorBidi"/>
                <w:sz w:val="26"/>
                <w:szCs w:val="26"/>
              </w:rPr>
              <w:t>nal Social Security Fund issues</w:t>
            </w:r>
            <w:r w:rsidR="00A8153B" w:rsidRPr="00993BF6">
              <w:rPr>
                <w:rFonts w:asciiTheme="majorBidi" w:eastAsia="Calibri" w:hAnsiTheme="majorBidi" w:cstheme="majorBidi"/>
                <w:sz w:val="26"/>
                <w:szCs w:val="26"/>
              </w:rPr>
              <w:t xml:space="preserve"> and other</w:t>
            </w:r>
            <w:r w:rsidR="00224DF1" w:rsidRPr="00993BF6">
              <w:rPr>
                <w:rFonts w:asciiTheme="majorBidi" w:eastAsia="Calibri" w:hAnsiTheme="majorBidi" w:cstheme="majorBidi"/>
                <w:sz w:val="26"/>
                <w:szCs w:val="26"/>
              </w:rPr>
              <w:t xml:space="preserve"> relevant </w:t>
            </w:r>
            <w:r w:rsidR="00A8153B" w:rsidRPr="00993BF6">
              <w:rPr>
                <w:rFonts w:asciiTheme="majorBidi" w:eastAsia="Calibri" w:hAnsiTheme="majorBidi" w:cstheme="majorBidi"/>
                <w:sz w:val="26"/>
                <w:szCs w:val="26"/>
              </w:rPr>
              <w:t>findings included in the body of this RFP</w:t>
            </w:r>
          </w:p>
        </w:tc>
      </w:tr>
      <w:tr w:rsidR="00F8694C" w:rsidRPr="004E18EE" w14:paraId="6FA2D3FE" w14:textId="77777777">
        <w:trPr>
          <w:trHeight w:val="348"/>
        </w:trPr>
        <w:tc>
          <w:tcPr>
            <w:tcW w:w="9498" w:type="dxa"/>
            <w:shd w:val="clear" w:color="auto" w:fill="DBE5F1"/>
          </w:tcPr>
          <w:p w14:paraId="52750DE4" w14:textId="77777777" w:rsidR="00F8694C" w:rsidRPr="004E18EE" w:rsidRDefault="00132F20" w:rsidP="00224DF1">
            <w:pPr>
              <w:rPr>
                <w:rFonts w:asciiTheme="majorBidi" w:eastAsia="Calibri" w:hAnsiTheme="majorBidi" w:cstheme="majorBidi"/>
                <w:sz w:val="26"/>
                <w:szCs w:val="26"/>
              </w:rPr>
            </w:pPr>
            <w:r w:rsidRPr="004E18EE">
              <w:rPr>
                <w:rFonts w:asciiTheme="majorBidi" w:eastAsia="Calibri" w:hAnsiTheme="majorBidi" w:cstheme="majorBidi"/>
                <w:b/>
                <w:sz w:val="26"/>
                <w:szCs w:val="26"/>
              </w:rPr>
              <w:t>Commissioners: Lebanese Red Cross</w:t>
            </w:r>
          </w:p>
        </w:tc>
      </w:tr>
      <w:tr w:rsidR="00F8694C" w:rsidRPr="004E18EE" w14:paraId="5A2EFA8D" w14:textId="77777777">
        <w:trPr>
          <w:trHeight w:val="348"/>
        </w:trPr>
        <w:tc>
          <w:tcPr>
            <w:tcW w:w="9498" w:type="dxa"/>
            <w:shd w:val="clear" w:color="auto" w:fill="DBE5F1"/>
          </w:tcPr>
          <w:p w14:paraId="54ABB441" w14:textId="77777777" w:rsidR="00F8694C" w:rsidRPr="004E18EE" w:rsidRDefault="00132F20" w:rsidP="00224DF1">
            <w:pPr>
              <w:rPr>
                <w:rFonts w:asciiTheme="majorBidi" w:eastAsia="Calibri" w:hAnsiTheme="majorBidi" w:cstheme="majorBidi"/>
                <w:sz w:val="26"/>
                <w:szCs w:val="26"/>
              </w:rPr>
            </w:pPr>
            <w:r w:rsidRPr="004E18EE">
              <w:rPr>
                <w:rFonts w:asciiTheme="majorBidi" w:eastAsia="Calibri" w:hAnsiTheme="majorBidi" w:cstheme="majorBidi"/>
                <w:b/>
                <w:sz w:val="26"/>
                <w:szCs w:val="26"/>
              </w:rPr>
              <w:t>Reporting to: Secretary General of the Lebanese Red Cross</w:t>
            </w:r>
          </w:p>
        </w:tc>
      </w:tr>
      <w:tr w:rsidR="00F8694C" w:rsidRPr="004E18EE" w14:paraId="089BA845" w14:textId="77777777">
        <w:trPr>
          <w:trHeight w:val="348"/>
        </w:trPr>
        <w:tc>
          <w:tcPr>
            <w:tcW w:w="9498" w:type="dxa"/>
            <w:shd w:val="clear" w:color="auto" w:fill="DBE5F1"/>
          </w:tcPr>
          <w:p w14:paraId="574EE45D" w14:textId="77777777" w:rsidR="00F8694C" w:rsidRPr="004E18EE" w:rsidRDefault="00132F20" w:rsidP="00224DF1">
            <w:pPr>
              <w:tabs>
                <w:tab w:val="left" w:pos="426"/>
              </w:tabs>
              <w:spacing w:before="60"/>
              <w:rPr>
                <w:rFonts w:asciiTheme="majorBidi" w:eastAsia="Calibri" w:hAnsiTheme="majorBidi" w:cstheme="majorBidi"/>
                <w:sz w:val="26"/>
                <w:szCs w:val="26"/>
              </w:rPr>
            </w:pPr>
            <w:r w:rsidRPr="004E18EE">
              <w:rPr>
                <w:rFonts w:asciiTheme="majorBidi" w:eastAsia="Calibri" w:hAnsiTheme="majorBidi" w:cstheme="majorBidi"/>
                <w:b/>
                <w:sz w:val="26"/>
                <w:szCs w:val="26"/>
              </w:rPr>
              <w:t xml:space="preserve">Duration: </w:t>
            </w:r>
            <w:r w:rsidR="008F469E">
              <w:rPr>
                <w:rFonts w:asciiTheme="majorBidi" w:eastAsia="Calibri" w:hAnsiTheme="majorBidi" w:cstheme="majorBidi"/>
                <w:sz w:val="26"/>
                <w:szCs w:val="26"/>
              </w:rPr>
              <w:t>3 to 6 Months</w:t>
            </w:r>
          </w:p>
        </w:tc>
      </w:tr>
      <w:tr w:rsidR="00F8694C" w:rsidRPr="004E18EE" w14:paraId="60D12BF9" w14:textId="77777777">
        <w:trPr>
          <w:trHeight w:val="348"/>
        </w:trPr>
        <w:tc>
          <w:tcPr>
            <w:tcW w:w="9498" w:type="dxa"/>
            <w:shd w:val="clear" w:color="auto" w:fill="DBE5F1"/>
          </w:tcPr>
          <w:p w14:paraId="5693026E" w14:textId="77777777" w:rsidR="00F8694C" w:rsidRPr="004E18EE" w:rsidRDefault="00132F20" w:rsidP="00FE584A">
            <w:pPr>
              <w:tabs>
                <w:tab w:val="left" w:pos="426"/>
              </w:tabs>
              <w:spacing w:before="60"/>
              <w:rPr>
                <w:rFonts w:asciiTheme="majorBidi" w:eastAsia="Calibri" w:hAnsiTheme="majorBidi" w:cstheme="majorBidi"/>
                <w:sz w:val="26"/>
                <w:szCs w:val="26"/>
              </w:rPr>
            </w:pPr>
            <w:r w:rsidRPr="004E18EE">
              <w:rPr>
                <w:rFonts w:asciiTheme="majorBidi" w:eastAsia="Calibri" w:hAnsiTheme="majorBidi" w:cstheme="majorBidi"/>
                <w:b/>
                <w:sz w:val="26"/>
                <w:szCs w:val="26"/>
              </w:rPr>
              <w:t xml:space="preserve">Timeframe: </w:t>
            </w:r>
            <w:r w:rsidR="00FE584A">
              <w:rPr>
                <w:rFonts w:asciiTheme="majorBidi" w:eastAsia="Calibri" w:hAnsiTheme="majorBidi" w:cstheme="majorBidi"/>
                <w:color w:val="000000"/>
                <w:sz w:val="26"/>
                <w:szCs w:val="26"/>
              </w:rPr>
              <w:t>Starting October 2021</w:t>
            </w:r>
          </w:p>
        </w:tc>
      </w:tr>
      <w:tr w:rsidR="00F8694C" w:rsidRPr="004E18EE" w14:paraId="7502D4B8" w14:textId="77777777">
        <w:trPr>
          <w:trHeight w:val="348"/>
        </w:trPr>
        <w:tc>
          <w:tcPr>
            <w:tcW w:w="9498" w:type="dxa"/>
            <w:shd w:val="clear" w:color="auto" w:fill="DBE5F1"/>
          </w:tcPr>
          <w:p w14:paraId="5390CC84" w14:textId="77777777" w:rsidR="00F8694C" w:rsidRPr="004E18EE" w:rsidRDefault="00132F20" w:rsidP="00224DF1">
            <w:pPr>
              <w:tabs>
                <w:tab w:val="left" w:pos="426"/>
              </w:tabs>
              <w:spacing w:before="60"/>
              <w:rPr>
                <w:rFonts w:asciiTheme="majorBidi" w:eastAsia="Calibri" w:hAnsiTheme="majorBidi" w:cstheme="majorBidi"/>
                <w:sz w:val="26"/>
                <w:szCs w:val="26"/>
              </w:rPr>
            </w:pPr>
            <w:r w:rsidRPr="004E18EE">
              <w:rPr>
                <w:rFonts w:asciiTheme="majorBidi" w:eastAsia="Calibri" w:hAnsiTheme="majorBidi" w:cstheme="majorBidi"/>
                <w:b/>
                <w:sz w:val="26"/>
                <w:szCs w:val="26"/>
              </w:rPr>
              <w:t xml:space="preserve">Location: </w:t>
            </w:r>
            <w:r w:rsidRPr="004E18EE">
              <w:rPr>
                <w:rFonts w:asciiTheme="majorBidi" w:eastAsia="Calibri" w:hAnsiTheme="majorBidi" w:cstheme="majorBidi"/>
                <w:sz w:val="26"/>
                <w:szCs w:val="26"/>
              </w:rPr>
              <w:t>Lebanon</w:t>
            </w:r>
          </w:p>
        </w:tc>
      </w:tr>
    </w:tbl>
    <w:p w14:paraId="08A77ED9" w14:textId="77777777" w:rsidR="00F8694C" w:rsidRPr="004E18EE" w:rsidRDefault="00F8694C" w:rsidP="00224DF1">
      <w:pPr>
        <w:rPr>
          <w:rFonts w:asciiTheme="majorBidi" w:eastAsia="Calibri" w:hAnsiTheme="majorBidi" w:cstheme="majorBidi"/>
          <w:sz w:val="26"/>
          <w:szCs w:val="26"/>
        </w:rPr>
      </w:pPr>
    </w:p>
    <w:p w14:paraId="1CBA02CE" w14:textId="77777777" w:rsidR="00F8694C" w:rsidRPr="004E18EE" w:rsidRDefault="00F8694C" w:rsidP="00224DF1">
      <w:pPr>
        <w:rPr>
          <w:rFonts w:asciiTheme="majorBidi" w:eastAsia="Calibri" w:hAnsiTheme="majorBidi" w:cstheme="majorBidi"/>
          <w:sz w:val="26"/>
          <w:szCs w:val="26"/>
        </w:rPr>
      </w:pPr>
    </w:p>
    <w:p w14:paraId="270A669D" w14:textId="77777777" w:rsidR="00F8694C" w:rsidRPr="004E18EE" w:rsidRDefault="00C21FCE" w:rsidP="00224DF1">
      <w:pPr>
        <w:spacing w:after="120"/>
        <w:ind w:left="360" w:hanging="360"/>
        <w:rPr>
          <w:rFonts w:asciiTheme="majorBidi" w:eastAsia="Calibri" w:hAnsiTheme="majorBidi" w:cstheme="majorBidi"/>
          <w:color w:val="000000"/>
          <w:sz w:val="26"/>
          <w:szCs w:val="26"/>
        </w:rPr>
      </w:pPr>
      <w:r>
        <w:rPr>
          <w:rFonts w:asciiTheme="majorBidi" w:hAnsiTheme="majorBidi" w:cstheme="majorBidi"/>
          <w:noProof/>
          <w:sz w:val="26"/>
          <w:szCs w:val="26"/>
        </w:rPr>
        <w:pict w14:anchorId="23241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1.5pt;margin-top:22.05pt;width:296.5pt;height:327.5pt;z-index:-251658752;mso-wrap-edited:f;mso-width-percent:0;mso-height-percent:0;mso-position-horizontal-relative:text;mso-position-vertical-relative:text;mso-width-percent:0;mso-height-percent:0;mso-width-relative:page;mso-height-relative:page" wrapcoords="-57 0 -57 21559 21600 21559 21600 0 -57 0">
            <v:imagedata r:id="rId7" o:title="Capture" cropbottom="4711f"/>
            <w10:wrap type="through"/>
          </v:shape>
        </w:pict>
      </w:r>
      <w:r w:rsidR="00132F20" w:rsidRPr="004E18EE">
        <w:rPr>
          <w:rFonts w:asciiTheme="majorBidi" w:eastAsia="Calibri" w:hAnsiTheme="majorBidi" w:cstheme="majorBidi"/>
          <w:color w:val="93867A"/>
          <w:sz w:val="26"/>
          <w:szCs w:val="26"/>
        </w:rPr>
        <w:t>1.   Context</w:t>
      </w:r>
    </w:p>
    <w:p w14:paraId="550F5D57" w14:textId="77777777" w:rsidR="00F8694C" w:rsidRPr="004E18EE" w:rsidRDefault="00132F20" w:rsidP="00224DF1">
      <w:pPr>
        <w:ind w:left="360"/>
        <w:rPr>
          <w:rFonts w:asciiTheme="majorBidi" w:eastAsia="Calibri" w:hAnsiTheme="majorBidi" w:cstheme="majorBidi"/>
          <w:b/>
          <w:bCs/>
          <w:color w:val="000000"/>
          <w:sz w:val="26"/>
          <w:szCs w:val="26"/>
        </w:rPr>
      </w:pPr>
      <w:r w:rsidRPr="004E18EE">
        <w:rPr>
          <w:rFonts w:asciiTheme="majorBidi" w:eastAsia="Calibri" w:hAnsiTheme="majorBidi" w:cstheme="majorBidi"/>
          <w:b/>
          <w:bCs/>
          <w:color w:val="000000"/>
          <w:sz w:val="26"/>
          <w:szCs w:val="26"/>
        </w:rPr>
        <w:t>The Lebanese Red Cross (LRC) has 32 local branches, but a single legal entity.</w:t>
      </w:r>
    </w:p>
    <w:p w14:paraId="497CB74F" w14:textId="77777777" w:rsidR="00A8153B" w:rsidRPr="004E18EE" w:rsidRDefault="00A8153B" w:rsidP="00224DF1">
      <w:pPr>
        <w:ind w:left="360"/>
        <w:rPr>
          <w:rFonts w:asciiTheme="majorBidi" w:eastAsia="Calibri" w:hAnsiTheme="majorBidi" w:cstheme="majorBidi"/>
          <w:b/>
          <w:bCs/>
          <w:color w:val="000000"/>
          <w:sz w:val="26"/>
          <w:szCs w:val="26"/>
        </w:rPr>
      </w:pPr>
    </w:p>
    <w:p w14:paraId="50913055" w14:textId="77777777" w:rsidR="00A8153B" w:rsidRPr="00993BF6" w:rsidRDefault="00A8153B" w:rsidP="00A8153B">
      <w:pPr>
        <w:ind w:left="360"/>
        <w:rPr>
          <w:rFonts w:asciiTheme="majorBidi" w:eastAsia="Calibri" w:hAnsiTheme="majorBidi" w:cstheme="majorBidi"/>
          <w:b/>
          <w:bCs/>
          <w:color w:val="000000"/>
          <w:sz w:val="26"/>
          <w:szCs w:val="26"/>
          <w:lang w:val="en-US"/>
        </w:rPr>
      </w:pPr>
      <w:r w:rsidRPr="00993BF6">
        <w:rPr>
          <w:rFonts w:asciiTheme="majorBidi" w:eastAsia="Calibri" w:hAnsiTheme="majorBidi" w:cstheme="majorBidi"/>
          <w:b/>
          <w:bCs/>
          <w:color w:val="000000"/>
          <w:sz w:val="26"/>
          <w:szCs w:val="26"/>
          <w:lang w:val="en-US"/>
        </w:rPr>
        <w:t>List Of Branches:</w:t>
      </w:r>
    </w:p>
    <w:p w14:paraId="6CF81686" w14:textId="77777777" w:rsidR="00A8153B" w:rsidRPr="004E18EE" w:rsidRDefault="00A8153B" w:rsidP="00A8153B">
      <w:pPr>
        <w:ind w:left="360"/>
        <w:rPr>
          <w:rFonts w:asciiTheme="majorBidi" w:eastAsia="Calibri" w:hAnsiTheme="majorBidi" w:cstheme="majorBidi"/>
          <w:b/>
          <w:bCs/>
          <w:color w:val="000000"/>
          <w:sz w:val="26"/>
          <w:szCs w:val="26"/>
          <w:rtl/>
          <w:lang w:bidi="ar-LB"/>
        </w:rPr>
      </w:pPr>
      <w:proofErr w:type="spellStart"/>
      <w:r w:rsidRPr="00993BF6">
        <w:rPr>
          <w:rFonts w:asciiTheme="majorBidi" w:eastAsia="Calibri" w:hAnsiTheme="majorBidi" w:cstheme="majorBidi"/>
          <w:b/>
          <w:bCs/>
          <w:color w:val="000000"/>
          <w:sz w:val="26"/>
          <w:szCs w:val="26"/>
          <w:lang w:val="en-US"/>
        </w:rPr>
        <w:t>Batroun</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Bouchriyeh</w:t>
      </w:r>
      <w:proofErr w:type="spellEnd"/>
      <w:r w:rsidRPr="00993BF6">
        <w:rPr>
          <w:rFonts w:asciiTheme="majorBidi" w:eastAsia="Calibri" w:hAnsiTheme="majorBidi" w:cstheme="majorBidi"/>
          <w:b/>
          <w:bCs/>
          <w:color w:val="000000"/>
          <w:sz w:val="26"/>
          <w:szCs w:val="26"/>
          <w:lang w:val="en-US"/>
        </w:rPr>
        <w:t xml:space="preserve">, Zahrani, Koura, Nabatiyeh, </w:t>
      </w:r>
      <w:proofErr w:type="spellStart"/>
      <w:r w:rsidRPr="00993BF6">
        <w:rPr>
          <w:rFonts w:asciiTheme="majorBidi" w:eastAsia="Calibri" w:hAnsiTheme="majorBidi" w:cstheme="majorBidi"/>
          <w:b/>
          <w:bCs/>
          <w:color w:val="000000"/>
          <w:sz w:val="26"/>
          <w:szCs w:val="26"/>
          <w:lang w:val="en-US"/>
        </w:rPr>
        <w:t>Antelias</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Hermel</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Bcharri</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Baalback</w:t>
      </w:r>
      <w:proofErr w:type="spellEnd"/>
      <w:r w:rsidRPr="00993BF6">
        <w:rPr>
          <w:rFonts w:asciiTheme="majorBidi" w:eastAsia="Calibri" w:hAnsiTheme="majorBidi" w:cstheme="majorBidi"/>
          <w:b/>
          <w:bCs/>
          <w:color w:val="000000"/>
          <w:sz w:val="26"/>
          <w:szCs w:val="26"/>
          <w:lang w:val="en-US"/>
        </w:rPr>
        <w:t xml:space="preserve">, Bent </w:t>
      </w:r>
      <w:proofErr w:type="spellStart"/>
      <w:r w:rsidRPr="00993BF6">
        <w:rPr>
          <w:rFonts w:asciiTheme="majorBidi" w:eastAsia="Calibri" w:hAnsiTheme="majorBidi" w:cstheme="majorBidi"/>
          <w:b/>
          <w:bCs/>
          <w:color w:val="000000"/>
          <w:sz w:val="26"/>
          <w:szCs w:val="26"/>
          <w:lang w:val="en-US"/>
        </w:rPr>
        <w:t>Jbeil</w:t>
      </w:r>
      <w:proofErr w:type="spellEnd"/>
      <w:r w:rsidRPr="00993BF6">
        <w:rPr>
          <w:rFonts w:asciiTheme="majorBidi" w:eastAsia="Calibri" w:hAnsiTheme="majorBidi" w:cstheme="majorBidi"/>
          <w:b/>
          <w:bCs/>
          <w:color w:val="000000"/>
          <w:sz w:val="26"/>
          <w:szCs w:val="26"/>
          <w:lang w:val="en-US"/>
        </w:rPr>
        <w:t xml:space="preserve">, Beit El Din, Beirut, </w:t>
      </w:r>
      <w:proofErr w:type="spellStart"/>
      <w:r w:rsidRPr="00993BF6">
        <w:rPr>
          <w:rFonts w:asciiTheme="majorBidi" w:eastAsia="Calibri" w:hAnsiTheme="majorBidi" w:cstheme="majorBidi"/>
          <w:b/>
          <w:bCs/>
          <w:color w:val="000000"/>
          <w:sz w:val="26"/>
          <w:szCs w:val="26"/>
          <w:lang w:val="en-US"/>
        </w:rPr>
        <w:t>Jbeil</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Jezzine</w:t>
      </w:r>
      <w:proofErr w:type="spellEnd"/>
      <w:r w:rsidRPr="00993BF6">
        <w:rPr>
          <w:rFonts w:asciiTheme="majorBidi" w:eastAsia="Calibri" w:hAnsiTheme="majorBidi" w:cstheme="majorBidi"/>
          <w:b/>
          <w:bCs/>
          <w:color w:val="000000"/>
          <w:sz w:val="26"/>
          <w:szCs w:val="26"/>
          <w:lang w:val="en-US"/>
        </w:rPr>
        <w:t xml:space="preserve">, Jal el Dib, </w:t>
      </w:r>
      <w:proofErr w:type="spellStart"/>
      <w:r w:rsidRPr="00993BF6">
        <w:rPr>
          <w:rFonts w:asciiTheme="majorBidi" w:eastAsia="Calibri" w:hAnsiTheme="majorBidi" w:cstheme="majorBidi"/>
          <w:b/>
          <w:bCs/>
          <w:color w:val="000000"/>
          <w:sz w:val="26"/>
          <w:szCs w:val="26"/>
          <w:lang w:val="en-US"/>
        </w:rPr>
        <w:t>Jounyeh</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Hasbaya</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Halba</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Rashaya</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Riak</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Zahle</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Zgharta</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Tyre</w:t>
      </w:r>
      <w:proofErr w:type="spellEnd"/>
      <w:r w:rsidRPr="00993BF6">
        <w:rPr>
          <w:rFonts w:asciiTheme="majorBidi" w:eastAsia="Calibri" w:hAnsiTheme="majorBidi" w:cstheme="majorBidi"/>
          <w:b/>
          <w:bCs/>
          <w:color w:val="000000"/>
          <w:sz w:val="26"/>
          <w:szCs w:val="26"/>
          <w:lang w:val="en-US"/>
        </w:rPr>
        <w:t xml:space="preserve">, Saida, Tripoli, </w:t>
      </w:r>
      <w:proofErr w:type="spellStart"/>
      <w:r w:rsidRPr="00993BF6">
        <w:rPr>
          <w:rFonts w:asciiTheme="majorBidi" w:eastAsia="Calibri" w:hAnsiTheme="majorBidi" w:cstheme="majorBidi"/>
          <w:b/>
          <w:bCs/>
          <w:color w:val="000000"/>
          <w:sz w:val="26"/>
          <w:szCs w:val="26"/>
          <w:lang w:val="en-US"/>
        </w:rPr>
        <w:t>Aley</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Falougha</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Furn</w:t>
      </w:r>
      <w:proofErr w:type="spellEnd"/>
      <w:r w:rsidRPr="00993BF6">
        <w:rPr>
          <w:rFonts w:asciiTheme="majorBidi" w:eastAsia="Calibri" w:hAnsiTheme="majorBidi" w:cstheme="majorBidi"/>
          <w:b/>
          <w:bCs/>
          <w:color w:val="000000"/>
          <w:sz w:val="26"/>
          <w:szCs w:val="26"/>
          <w:lang w:val="en-US"/>
        </w:rPr>
        <w:t xml:space="preserve"> El </w:t>
      </w:r>
      <w:proofErr w:type="spellStart"/>
      <w:r w:rsidRPr="00993BF6">
        <w:rPr>
          <w:rFonts w:asciiTheme="majorBidi" w:eastAsia="Calibri" w:hAnsiTheme="majorBidi" w:cstheme="majorBidi"/>
          <w:b/>
          <w:bCs/>
          <w:color w:val="000000"/>
          <w:sz w:val="26"/>
          <w:szCs w:val="26"/>
          <w:lang w:val="en-US"/>
        </w:rPr>
        <w:t>Chebbak</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Qob</w:t>
      </w:r>
      <w:proofErr w:type="spellEnd"/>
      <w:r w:rsidRPr="00993BF6">
        <w:rPr>
          <w:rFonts w:asciiTheme="majorBidi" w:eastAsia="Calibri" w:hAnsiTheme="majorBidi" w:cstheme="majorBidi"/>
          <w:b/>
          <w:bCs/>
          <w:color w:val="000000"/>
          <w:sz w:val="26"/>
          <w:szCs w:val="26"/>
          <w:lang w:val="en-US"/>
        </w:rPr>
        <w:t xml:space="preserve"> Elias, </w:t>
      </w:r>
      <w:proofErr w:type="spellStart"/>
      <w:r w:rsidRPr="00993BF6">
        <w:rPr>
          <w:rFonts w:asciiTheme="majorBidi" w:eastAsia="Calibri" w:hAnsiTheme="majorBidi" w:cstheme="majorBidi"/>
          <w:b/>
          <w:bCs/>
          <w:color w:val="000000"/>
          <w:sz w:val="26"/>
          <w:szCs w:val="26"/>
          <w:lang w:val="en-US"/>
        </w:rPr>
        <w:t>Marjeoun</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Machghara</w:t>
      </w:r>
      <w:proofErr w:type="spellEnd"/>
      <w:r w:rsidRPr="00993BF6">
        <w:rPr>
          <w:rFonts w:asciiTheme="majorBidi" w:eastAsia="Calibri" w:hAnsiTheme="majorBidi" w:cstheme="majorBidi"/>
          <w:b/>
          <w:bCs/>
          <w:color w:val="000000"/>
          <w:sz w:val="26"/>
          <w:szCs w:val="26"/>
          <w:lang w:val="en-US"/>
        </w:rPr>
        <w:t xml:space="preserve">, </w:t>
      </w:r>
      <w:proofErr w:type="spellStart"/>
      <w:r w:rsidRPr="00993BF6">
        <w:rPr>
          <w:rFonts w:asciiTheme="majorBidi" w:eastAsia="Calibri" w:hAnsiTheme="majorBidi" w:cstheme="majorBidi"/>
          <w:b/>
          <w:bCs/>
          <w:color w:val="000000"/>
          <w:sz w:val="26"/>
          <w:szCs w:val="26"/>
          <w:lang w:val="en-US"/>
        </w:rPr>
        <w:t>Meniara</w:t>
      </w:r>
      <w:proofErr w:type="spellEnd"/>
      <w:r w:rsidRPr="00993BF6">
        <w:rPr>
          <w:rFonts w:asciiTheme="majorBidi" w:eastAsia="Calibri" w:hAnsiTheme="majorBidi" w:cstheme="majorBidi"/>
          <w:b/>
          <w:bCs/>
          <w:color w:val="000000"/>
          <w:sz w:val="26"/>
          <w:szCs w:val="26"/>
          <w:lang w:val="en-US"/>
        </w:rPr>
        <w:t>.</w:t>
      </w:r>
    </w:p>
    <w:p w14:paraId="0485173B" w14:textId="77777777" w:rsidR="00F8694C" w:rsidRPr="004E18EE" w:rsidRDefault="00F8694C" w:rsidP="00A8153B">
      <w:pPr>
        <w:rPr>
          <w:rFonts w:asciiTheme="majorBidi" w:eastAsia="Calibri" w:hAnsiTheme="majorBidi" w:cstheme="majorBidi"/>
          <w:color w:val="000000"/>
          <w:sz w:val="26"/>
          <w:szCs w:val="26"/>
        </w:rPr>
      </w:pPr>
    </w:p>
    <w:p w14:paraId="00D8F25A" w14:textId="77777777" w:rsidR="00F8694C" w:rsidRPr="004E18EE" w:rsidRDefault="00132F20" w:rsidP="00224DF1">
      <w:pPr>
        <w:ind w:left="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In the period between 1990 and 2014, there was no Secretary General in LRC and no Human Resources department. There was only an under-staffed and under-performing “personnel administration” office which oversaw the recruitment and files of the employees that were hired centrally by LRC HQ.</w:t>
      </w:r>
    </w:p>
    <w:p w14:paraId="1DD617DA" w14:textId="77777777" w:rsidR="00F8694C" w:rsidRPr="004E18EE" w:rsidRDefault="00F8694C" w:rsidP="00224DF1">
      <w:pPr>
        <w:ind w:left="360"/>
        <w:rPr>
          <w:rFonts w:asciiTheme="majorBidi" w:eastAsia="Calibri" w:hAnsiTheme="majorBidi" w:cstheme="majorBidi"/>
          <w:color w:val="000000"/>
          <w:sz w:val="26"/>
          <w:szCs w:val="26"/>
        </w:rPr>
      </w:pPr>
    </w:p>
    <w:p w14:paraId="395DBFAB" w14:textId="77777777" w:rsidR="00F8694C" w:rsidRPr="004E18EE" w:rsidRDefault="00132F20" w:rsidP="00224DF1">
      <w:pPr>
        <w:ind w:left="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During that same period, due to weak central capacities, successive LRC Presidents allowed local branches to recruit their own employees and to open new National Social Security Funds (NSSF) and Ministry of Finance (</w:t>
      </w:r>
      <w:proofErr w:type="spellStart"/>
      <w:r w:rsidRPr="004E18EE">
        <w:rPr>
          <w:rFonts w:asciiTheme="majorBidi" w:eastAsia="Calibri" w:hAnsiTheme="majorBidi" w:cstheme="majorBidi"/>
          <w:color w:val="000000"/>
          <w:sz w:val="26"/>
          <w:szCs w:val="26"/>
        </w:rPr>
        <w:t>MoF</w:t>
      </w:r>
      <w:proofErr w:type="spellEnd"/>
      <w:r w:rsidRPr="004E18EE">
        <w:rPr>
          <w:rFonts w:asciiTheme="majorBidi" w:eastAsia="Calibri" w:hAnsiTheme="majorBidi" w:cstheme="majorBidi"/>
          <w:color w:val="000000"/>
          <w:sz w:val="26"/>
          <w:szCs w:val="26"/>
        </w:rPr>
        <w:t>) numbers, so that they could handle all liabilities and legal issues resulting from the hiring of their local employees. This was contrary to HR, legal and management best practices and has resulted in a chaotic situation with the effects still being felt today.</w:t>
      </w:r>
    </w:p>
    <w:p w14:paraId="5C8ECE4F" w14:textId="77777777" w:rsidR="00F8694C" w:rsidRDefault="00F8694C" w:rsidP="00224DF1">
      <w:pPr>
        <w:ind w:left="360"/>
        <w:rPr>
          <w:rFonts w:asciiTheme="majorBidi" w:eastAsia="Calibri" w:hAnsiTheme="majorBidi" w:cstheme="majorBidi"/>
          <w:color w:val="000000"/>
          <w:sz w:val="26"/>
          <w:szCs w:val="26"/>
        </w:rPr>
      </w:pPr>
    </w:p>
    <w:p w14:paraId="6D8DA448" w14:textId="77777777" w:rsidR="004E18EE" w:rsidRDefault="004E18EE" w:rsidP="00224DF1">
      <w:pPr>
        <w:ind w:left="360"/>
        <w:rPr>
          <w:rFonts w:asciiTheme="majorBidi" w:eastAsia="Calibri" w:hAnsiTheme="majorBidi" w:cstheme="majorBidi"/>
          <w:color w:val="000000"/>
          <w:sz w:val="26"/>
          <w:szCs w:val="26"/>
        </w:rPr>
      </w:pPr>
    </w:p>
    <w:p w14:paraId="6DE45A76" w14:textId="77777777" w:rsidR="004E18EE" w:rsidRDefault="004E18EE" w:rsidP="00224DF1">
      <w:pPr>
        <w:ind w:left="360"/>
        <w:rPr>
          <w:rFonts w:asciiTheme="majorBidi" w:eastAsia="Calibri" w:hAnsiTheme="majorBidi" w:cstheme="majorBidi"/>
          <w:color w:val="000000"/>
          <w:sz w:val="26"/>
          <w:szCs w:val="26"/>
        </w:rPr>
      </w:pPr>
    </w:p>
    <w:p w14:paraId="6C6F47E4" w14:textId="77777777" w:rsidR="004E18EE" w:rsidRDefault="004E18EE" w:rsidP="00224DF1">
      <w:pPr>
        <w:ind w:left="360"/>
        <w:rPr>
          <w:rFonts w:asciiTheme="majorBidi" w:eastAsia="Calibri" w:hAnsiTheme="majorBidi" w:cstheme="majorBidi"/>
          <w:color w:val="000000"/>
          <w:sz w:val="26"/>
          <w:szCs w:val="26"/>
        </w:rPr>
      </w:pPr>
    </w:p>
    <w:p w14:paraId="0425ECBE" w14:textId="77777777" w:rsidR="004E18EE" w:rsidRPr="004E18EE" w:rsidRDefault="004E18EE" w:rsidP="00224DF1">
      <w:pPr>
        <w:ind w:left="360"/>
        <w:rPr>
          <w:rFonts w:asciiTheme="majorBidi" w:eastAsia="Calibri" w:hAnsiTheme="majorBidi" w:cstheme="majorBidi"/>
          <w:color w:val="000000"/>
          <w:sz w:val="26"/>
          <w:szCs w:val="26"/>
        </w:rPr>
      </w:pPr>
    </w:p>
    <w:p w14:paraId="3DF7F2B1" w14:textId="77777777" w:rsidR="00F8694C" w:rsidRPr="004E18EE" w:rsidRDefault="00132F20" w:rsidP="00224DF1">
      <w:pPr>
        <w:ind w:left="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Today, there are 171 employees that are considered to be branch-level employees:</w:t>
      </w:r>
    </w:p>
    <w:p w14:paraId="6C263695" w14:textId="77777777" w:rsidR="00F8694C" w:rsidRPr="004E18EE" w:rsidRDefault="00132F20" w:rsidP="00224DF1">
      <w:pPr>
        <w:ind w:left="114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xml:space="preserve">·       95 of those are related to the Medico-Social </w:t>
      </w:r>
      <w:r w:rsidR="00224DF1" w:rsidRPr="004E18EE">
        <w:rPr>
          <w:rFonts w:asciiTheme="majorBidi" w:eastAsia="Calibri" w:hAnsiTheme="majorBidi" w:cstheme="majorBidi"/>
          <w:color w:val="000000"/>
          <w:sz w:val="26"/>
          <w:szCs w:val="26"/>
        </w:rPr>
        <w:t>centres</w:t>
      </w:r>
      <w:r w:rsidRPr="004E18EE">
        <w:rPr>
          <w:rFonts w:asciiTheme="majorBidi" w:eastAsia="Calibri" w:hAnsiTheme="majorBidi" w:cstheme="majorBidi"/>
          <w:color w:val="000000"/>
          <w:sz w:val="26"/>
          <w:szCs w:val="26"/>
        </w:rPr>
        <w:t xml:space="preserve"> that are funded and operated by the branch</w:t>
      </w:r>
    </w:p>
    <w:p w14:paraId="1108DA82" w14:textId="77777777" w:rsidR="00F8694C" w:rsidRPr="004E18EE" w:rsidRDefault="00132F20" w:rsidP="00224DF1">
      <w:pPr>
        <w:ind w:left="114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32 of those are general branch employees (drivers, secretaries, administrators…)</w:t>
      </w:r>
    </w:p>
    <w:p w14:paraId="1BB361C1" w14:textId="77777777" w:rsidR="00F8694C" w:rsidRPr="004E18EE" w:rsidRDefault="00132F20" w:rsidP="00224DF1">
      <w:pPr>
        <w:ind w:left="114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32 Blood Transfusion Services employees (paid by HQ through the branches, some NSSF issues in Nabatiyeh for e.g.)</w:t>
      </w:r>
    </w:p>
    <w:p w14:paraId="4BB9E940" w14:textId="77777777" w:rsidR="00F8694C" w:rsidRPr="004E18EE" w:rsidRDefault="00132F20" w:rsidP="00224DF1">
      <w:pPr>
        <w:ind w:left="114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8 EMS employees for day shifts</w:t>
      </w:r>
    </w:p>
    <w:p w14:paraId="363628AC" w14:textId="77777777" w:rsidR="00F8694C" w:rsidRPr="004E18EE" w:rsidRDefault="00132F20" w:rsidP="00224DF1">
      <w:pPr>
        <w:ind w:left="1140" w:hanging="360"/>
        <w:rPr>
          <w:rFonts w:asciiTheme="majorBidi" w:eastAsia="Calibri" w:hAnsiTheme="majorBidi" w:cstheme="majorBidi"/>
          <w:color w:val="000000"/>
          <w:sz w:val="26"/>
          <w:szCs w:val="26"/>
        </w:rPr>
      </w:pPr>
      <w:bookmarkStart w:id="0" w:name="_gjdgxs" w:colFirst="0" w:colLast="0"/>
      <w:bookmarkEnd w:id="0"/>
      <w:r w:rsidRPr="004E18EE">
        <w:rPr>
          <w:rFonts w:asciiTheme="majorBidi" w:eastAsia="Calibri" w:hAnsiTheme="majorBidi" w:cstheme="majorBidi"/>
          <w:color w:val="000000"/>
          <w:sz w:val="26"/>
          <w:szCs w:val="26"/>
        </w:rPr>
        <w:t>·       4 Nursing School staff</w:t>
      </w:r>
    </w:p>
    <w:p w14:paraId="56C321F4" w14:textId="77777777" w:rsidR="00F8694C" w:rsidRPr="004E18EE" w:rsidRDefault="00F8694C" w:rsidP="00224DF1">
      <w:pPr>
        <w:ind w:left="360"/>
        <w:rPr>
          <w:rFonts w:asciiTheme="majorBidi" w:eastAsia="Calibri" w:hAnsiTheme="majorBidi" w:cstheme="majorBidi"/>
          <w:color w:val="000000"/>
          <w:sz w:val="26"/>
          <w:szCs w:val="26"/>
        </w:rPr>
      </w:pPr>
    </w:p>
    <w:p w14:paraId="16FA74D2" w14:textId="77777777" w:rsidR="00F8694C" w:rsidRDefault="00132F20" w:rsidP="00A8153B">
      <w:pPr>
        <w:ind w:left="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Due to the economic collapse, branches are no longer able to fundraise locally, and are in many cases not able to continue paying their employees. The branches have asked HQ to support, but HQ has very limited information regarding the job descriptions, contracts</w:t>
      </w:r>
      <w:r w:rsidR="00A8153B" w:rsidRPr="004E18EE">
        <w:rPr>
          <w:rFonts w:asciiTheme="majorBidi" w:eastAsia="Calibri" w:hAnsiTheme="majorBidi" w:cstheme="majorBidi"/>
          <w:color w:val="000000"/>
          <w:sz w:val="26"/>
          <w:szCs w:val="26"/>
        </w:rPr>
        <w:t>, roles etc. of these employees.</w:t>
      </w:r>
    </w:p>
    <w:p w14:paraId="21605456" w14:textId="77777777" w:rsidR="004E18EE" w:rsidRPr="004E18EE" w:rsidRDefault="004E18EE" w:rsidP="00A8153B">
      <w:pPr>
        <w:ind w:left="360"/>
        <w:rPr>
          <w:rFonts w:asciiTheme="majorBidi" w:eastAsia="Calibri" w:hAnsiTheme="majorBidi" w:cstheme="majorBidi"/>
          <w:color w:val="000000"/>
          <w:sz w:val="26"/>
          <w:szCs w:val="26"/>
        </w:rPr>
      </w:pPr>
    </w:p>
    <w:p w14:paraId="07903BFD" w14:textId="77777777" w:rsidR="00F8694C" w:rsidRPr="004E18EE" w:rsidRDefault="00132F20" w:rsidP="00224DF1">
      <w:pPr>
        <w:spacing w:after="120"/>
        <w:ind w:left="360" w:hanging="360"/>
        <w:rPr>
          <w:rFonts w:asciiTheme="majorBidi" w:eastAsia="Calibri" w:hAnsiTheme="majorBidi" w:cstheme="majorBidi"/>
          <w:color w:val="C00000"/>
          <w:sz w:val="26"/>
          <w:szCs w:val="26"/>
        </w:rPr>
      </w:pPr>
      <w:r w:rsidRPr="004E18EE">
        <w:rPr>
          <w:rFonts w:asciiTheme="majorBidi" w:eastAsia="Calibri" w:hAnsiTheme="majorBidi" w:cstheme="majorBidi"/>
          <w:color w:val="C00000"/>
          <w:sz w:val="26"/>
          <w:szCs w:val="26"/>
        </w:rPr>
        <w:t>2.   Problem Statements</w:t>
      </w:r>
    </w:p>
    <w:p w14:paraId="435A1D18" w14:textId="77777777" w:rsidR="00F8694C" w:rsidRPr="004E18EE" w:rsidRDefault="00132F20" w:rsidP="00224DF1">
      <w:pPr>
        <w:ind w:left="360"/>
        <w:rPr>
          <w:rFonts w:asciiTheme="majorBidi" w:eastAsia="Calibri" w:hAnsiTheme="majorBidi" w:cstheme="majorBidi"/>
          <w:color w:val="000000"/>
          <w:sz w:val="26"/>
          <w:szCs w:val="26"/>
        </w:rPr>
      </w:pPr>
      <w:r w:rsidRPr="004E18EE">
        <w:rPr>
          <w:rFonts w:asciiTheme="majorBidi" w:eastAsia="Calibri" w:hAnsiTheme="majorBidi" w:cstheme="majorBidi"/>
          <w:b/>
          <w:color w:val="000000"/>
          <w:sz w:val="26"/>
          <w:szCs w:val="26"/>
        </w:rPr>
        <w:t xml:space="preserve">Problem #1: </w:t>
      </w:r>
      <w:r w:rsidRPr="004E18EE">
        <w:rPr>
          <w:rFonts w:asciiTheme="majorBidi" w:eastAsia="Calibri" w:hAnsiTheme="majorBidi" w:cstheme="majorBidi"/>
          <w:color w:val="000000"/>
          <w:sz w:val="26"/>
          <w:szCs w:val="26"/>
        </w:rPr>
        <w:t xml:space="preserve">9 branches are not able to obtain a “clearance certificate” from NSSF (in Arabic, “bara2et </w:t>
      </w:r>
      <w:proofErr w:type="spellStart"/>
      <w:r w:rsidRPr="004E18EE">
        <w:rPr>
          <w:rFonts w:asciiTheme="majorBidi" w:eastAsia="Calibri" w:hAnsiTheme="majorBidi" w:cstheme="majorBidi"/>
          <w:color w:val="000000"/>
          <w:sz w:val="26"/>
          <w:szCs w:val="26"/>
        </w:rPr>
        <w:t>zemmeh</w:t>
      </w:r>
      <w:proofErr w:type="spellEnd"/>
      <w:r w:rsidRPr="004E18EE">
        <w:rPr>
          <w:rFonts w:asciiTheme="majorBidi" w:eastAsia="Calibri" w:hAnsiTheme="majorBidi" w:cstheme="majorBidi"/>
          <w:color w:val="000000"/>
          <w:sz w:val="26"/>
          <w:szCs w:val="26"/>
        </w:rPr>
        <w:t>”). Practically, this means that LRC could be liable for NSSF fees and other HR related taxes that it is not aware of, or that LRC could be paying NSSF fees for persons that are no longer employed by LRC.</w:t>
      </w:r>
    </w:p>
    <w:p w14:paraId="731B06CB" w14:textId="77777777" w:rsidR="00F8694C" w:rsidRPr="004E18EE" w:rsidRDefault="00F8694C" w:rsidP="00224DF1">
      <w:pPr>
        <w:ind w:left="360"/>
        <w:rPr>
          <w:rFonts w:asciiTheme="majorBidi" w:eastAsia="Calibri" w:hAnsiTheme="majorBidi" w:cstheme="majorBidi"/>
          <w:color w:val="000000"/>
          <w:sz w:val="26"/>
          <w:szCs w:val="26"/>
        </w:rPr>
      </w:pPr>
    </w:p>
    <w:p w14:paraId="6EE09B38" w14:textId="77777777" w:rsidR="00F8694C" w:rsidRPr="004E18EE" w:rsidRDefault="00132F20" w:rsidP="00224DF1">
      <w:pPr>
        <w:ind w:left="360"/>
        <w:rPr>
          <w:rFonts w:asciiTheme="majorBidi" w:eastAsia="Calibri" w:hAnsiTheme="majorBidi" w:cstheme="majorBidi"/>
          <w:color w:val="000000"/>
          <w:sz w:val="26"/>
          <w:szCs w:val="26"/>
        </w:rPr>
      </w:pPr>
      <w:r w:rsidRPr="004E18EE">
        <w:rPr>
          <w:rFonts w:asciiTheme="majorBidi" w:eastAsia="Calibri" w:hAnsiTheme="majorBidi" w:cstheme="majorBidi"/>
          <w:b/>
          <w:color w:val="000000"/>
          <w:sz w:val="26"/>
          <w:szCs w:val="26"/>
        </w:rPr>
        <w:t>Problem #2:</w:t>
      </w:r>
      <w:r w:rsidRPr="004E18EE">
        <w:rPr>
          <w:rFonts w:asciiTheme="majorBidi" w:eastAsia="Calibri" w:hAnsiTheme="majorBidi" w:cstheme="majorBidi"/>
          <w:color w:val="000000"/>
          <w:sz w:val="26"/>
          <w:szCs w:val="26"/>
        </w:rPr>
        <w:t xml:space="preserve"> when branch-based employees retire and try to collect their end of service indemnity, some of them realize that the branch had not been settling the NSSF fees for a certain period (or had not even enrolled them in NSSF). This leaves LRC with the obligation of settling NSSF fees to the employee from own funds via a direct settlement.</w:t>
      </w:r>
    </w:p>
    <w:p w14:paraId="39AFAEC0" w14:textId="77777777" w:rsidR="00F8694C" w:rsidRPr="004E18EE" w:rsidRDefault="00F8694C" w:rsidP="00224DF1">
      <w:pPr>
        <w:ind w:left="360"/>
        <w:rPr>
          <w:rFonts w:asciiTheme="majorBidi" w:eastAsia="Calibri" w:hAnsiTheme="majorBidi" w:cstheme="majorBidi"/>
          <w:color w:val="000000"/>
          <w:sz w:val="26"/>
          <w:szCs w:val="26"/>
        </w:rPr>
      </w:pPr>
    </w:p>
    <w:p w14:paraId="23CFDBE3" w14:textId="77777777" w:rsidR="00F8694C" w:rsidRPr="004E18EE" w:rsidRDefault="00132F20" w:rsidP="00224DF1">
      <w:pPr>
        <w:spacing w:after="200"/>
        <w:ind w:left="360"/>
        <w:rPr>
          <w:rFonts w:asciiTheme="majorBidi" w:eastAsia="Calibri" w:hAnsiTheme="majorBidi" w:cstheme="majorBidi"/>
          <w:color w:val="000000"/>
          <w:sz w:val="26"/>
          <w:szCs w:val="26"/>
        </w:rPr>
      </w:pPr>
      <w:r w:rsidRPr="004E18EE">
        <w:rPr>
          <w:rFonts w:asciiTheme="majorBidi" w:eastAsia="Calibri" w:hAnsiTheme="majorBidi" w:cstheme="majorBidi"/>
          <w:b/>
          <w:color w:val="000000"/>
          <w:sz w:val="26"/>
          <w:szCs w:val="26"/>
        </w:rPr>
        <w:t xml:space="preserve">Problem #3: </w:t>
      </w:r>
      <w:r w:rsidRPr="004E18EE">
        <w:rPr>
          <w:rFonts w:asciiTheme="majorBidi" w:eastAsia="Calibri" w:hAnsiTheme="majorBidi" w:cstheme="majorBidi"/>
          <w:color w:val="000000"/>
          <w:sz w:val="26"/>
          <w:szCs w:val="26"/>
        </w:rPr>
        <w:t>none of the 32 branches have full employee files, and therefore expose themselves and LRC to liabilities.</w:t>
      </w:r>
    </w:p>
    <w:p w14:paraId="783348A9" w14:textId="77777777" w:rsidR="00F8694C" w:rsidRPr="004E18EE" w:rsidRDefault="00132F20" w:rsidP="00224DF1">
      <w:pPr>
        <w:spacing w:after="120"/>
        <w:ind w:left="360" w:hanging="360"/>
        <w:rPr>
          <w:rFonts w:asciiTheme="majorBidi" w:eastAsia="Calibri" w:hAnsiTheme="majorBidi" w:cstheme="majorBidi"/>
          <w:color w:val="C00000"/>
          <w:sz w:val="26"/>
          <w:szCs w:val="26"/>
        </w:rPr>
      </w:pPr>
      <w:r w:rsidRPr="004E18EE">
        <w:rPr>
          <w:rFonts w:asciiTheme="majorBidi" w:eastAsia="Calibri" w:hAnsiTheme="majorBidi" w:cstheme="majorBidi"/>
          <w:color w:val="C00000"/>
          <w:sz w:val="26"/>
          <w:szCs w:val="26"/>
        </w:rPr>
        <w:t>3.   Consultancy Purpose</w:t>
      </w:r>
    </w:p>
    <w:p w14:paraId="62777A3F" w14:textId="77777777" w:rsidR="00F8694C" w:rsidRPr="004E18EE" w:rsidRDefault="00132F20" w:rsidP="00224DF1">
      <w:pPr>
        <w:spacing w:before="120" w:after="120"/>
        <w:ind w:left="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The objectives of the consultancy are:</w:t>
      </w:r>
    </w:p>
    <w:p w14:paraId="1C99B0A9" w14:textId="77777777" w:rsidR="00F8694C" w:rsidRPr="004E18EE" w:rsidRDefault="00132F20" w:rsidP="00224DF1">
      <w:pPr>
        <w:spacing w:before="120" w:after="12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1.     Produce a full and final comprehensive mapping of all LRC branch-based employees</w:t>
      </w:r>
    </w:p>
    <w:p w14:paraId="4F1AFAD7" w14:textId="77777777" w:rsidR="00F8694C" w:rsidRPr="004E18EE" w:rsidRDefault="00132F20" w:rsidP="00224DF1">
      <w:pPr>
        <w:spacing w:before="120" w:after="12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2.     Build a full personnel file for each branch based employee</w:t>
      </w:r>
    </w:p>
    <w:p w14:paraId="5915F3D4" w14:textId="77777777" w:rsidR="00F8694C" w:rsidRPr="00993BF6" w:rsidRDefault="00132F20" w:rsidP="00224DF1">
      <w:pPr>
        <w:spacing w:before="120" w:after="12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3.</w:t>
      </w:r>
      <w:r w:rsidR="008B6D82" w:rsidRP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color w:val="000000"/>
          <w:sz w:val="26"/>
          <w:szCs w:val="26"/>
        </w:rPr>
        <w:t xml:space="preserve">Obtain all information pertaining to LRC branch-based employees from the local NSSF authority, clearly identifying any pending issues with NSSF, and the steps needed to resolve </w:t>
      </w:r>
      <w:r w:rsidRPr="00993BF6">
        <w:rPr>
          <w:rFonts w:asciiTheme="majorBidi" w:eastAsia="Calibri" w:hAnsiTheme="majorBidi" w:cstheme="majorBidi"/>
          <w:color w:val="000000"/>
          <w:sz w:val="26"/>
          <w:szCs w:val="26"/>
        </w:rPr>
        <w:t>the pending issues</w:t>
      </w:r>
    </w:p>
    <w:p w14:paraId="5C651D5A" w14:textId="4F08040E" w:rsidR="0090158A" w:rsidRDefault="008B6D82" w:rsidP="0090158A">
      <w:pPr>
        <w:spacing w:before="120" w:after="120"/>
        <w:ind w:left="720" w:hanging="360"/>
        <w:rPr>
          <w:rFonts w:asciiTheme="majorBidi" w:eastAsia="Calibri" w:hAnsiTheme="majorBidi" w:cstheme="majorBidi"/>
          <w:color w:val="000000"/>
          <w:sz w:val="26"/>
          <w:szCs w:val="26"/>
        </w:rPr>
      </w:pPr>
      <w:r w:rsidRPr="0090158A">
        <w:rPr>
          <w:rFonts w:asciiTheme="majorBidi" w:eastAsia="Calibri" w:hAnsiTheme="majorBidi" w:cstheme="majorBidi"/>
          <w:color w:val="000000"/>
          <w:sz w:val="26"/>
          <w:szCs w:val="26"/>
        </w:rPr>
        <w:t xml:space="preserve">4.   </w:t>
      </w:r>
      <w:r w:rsidR="0090158A" w:rsidRPr="0090158A">
        <w:rPr>
          <w:rFonts w:asciiTheme="majorBidi" w:eastAsia="Calibri" w:hAnsiTheme="majorBidi" w:cstheme="majorBidi"/>
          <w:color w:val="000000"/>
          <w:sz w:val="26"/>
          <w:szCs w:val="26"/>
        </w:rPr>
        <w:t>Provide</w:t>
      </w:r>
      <w:r w:rsidR="0090158A">
        <w:rPr>
          <w:rFonts w:asciiTheme="majorBidi" w:eastAsia="Calibri" w:hAnsiTheme="majorBidi" w:cstheme="majorBidi"/>
          <w:color w:val="000000"/>
          <w:sz w:val="26"/>
          <w:szCs w:val="26"/>
        </w:rPr>
        <w:t xml:space="preserve"> an evaluation of the current </w:t>
      </w:r>
      <w:r w:rsidR="0090158A">
        <w:rPr>
          <w:rFonts w:asciiTheme="majorBidi" w:eastAsia="Calibri" w:hAnsiTheme="majorBidi" w:cstheme="majorBidi"/>
          <w:color w:val="000000"/>
          <w:sz w:val="26"/>
          <w:szCs w:val="26"/>
        </w:rPr>
        <w:t xml:space="preserve">management and </w:t>
      </w:r>
      <w:r w:rsidR="0090158A">
        <w:rPr>
          <w:rFonts w:asciiTheme="majorBidi" w:eastAsia="Calibri" w:hAnsiTheme="majorBidi" w:cstheme="majorBidi"/>
          <w:color w:val="000000"/>
          <w:sz w:val="26"/>
          <w:szCs w:val="26"/>
        </w:rPr>
        <w:t xml:space="preserve">reporting lines of branch-based employees and recommendations on best practices to tackle the gaps.  </w:t>
      </w:r>
    </w:p>
    <w:p w14:paraId="3A37F12B" w14:textId="2E23E5D4" w:rsidR="008B6D82" w:rsidRDefault="008B6D82" w:rsidP="00224DF1">
      <w:pPr>
        <w:spacing w:before="120" w:after="120"/>
        <w:ind w:left="720" w:hanging="360"/>
        <w:rPr>
          <w:rFonts w:asciiTheme="majorBidi" w:eastAsia="Calibri" w:hAnsiTheme="majorBidi" w:cstheme="majorBidi"/>
          <w:color w:val="000000"/>
          <w:sz w:val="26"/>
          <w:szCs w:val="26"/>
        </w:rPr>
      </w:pPr>
    </w:p>
    <w:p w14:paraId="0F2BE0B5" w14:textId="1C7B7BBD" w:rsidR="004E18EE" w:rsidRDefault="004E18EE" w:rsidP="00224DF1">
      <w:pPr>
        <w:spacing w:before="120" w:after="120"/>
        <w:ind w:left="720" w:hanging="360"/>
        <w:rPr>
          <w:rFonts w:asciiTheme="majorBidi" w:eastAsia="Calibri" w:hAnsiTheme="majorBidi" w:cstheme="majorBidi"/>
          <w:color w:val="000000"/>
          <w:sz w:val="26"/>
          <w:szCs w:val="26"/>
        </w:rPr>
      </w:pPr>
    </w:p>
    <w:p w14:paraId="21582A51" w14:textId="77777777" w:rsidR="004E18EE" w:rsidRDefault="004E18EE" w:rsidP="00224DF1">
      <w:pPr>
        <w:spacing w:before="120" w:after="120"/>
        <w:ind w:left="720" w:hanging="360"/>
        <w:rPr>
          <w:rFonts w:asciiTheme="majorBidi" w:eastAsia="Calibri" w:hAnsiTheme="majorBidi" w:cstheme="majorBidi"/>
          <w:color w:val="000000"/>
          <w:sz w:val="26"/>
          <w:szCs w:val="26"/>
        </w:rPr>
      </w:pPr>
    </w:p>
    <w:p w14:paraId="4E5C1F7F" w14:textId="77777777" w:rsidR="004E18EE" w:rsidRDefault="004E18EE" w:rsidP="00224DF1">
      <w:pPr>
        <w:spacing w:before="120" w:after="120"/>
        <w:ind w:left="720" w:hanging="360"/>
        <w:rPr>
          <w:rFonts w:asciiTheme="majorBidi" w:eastAsia="Calibri" w:hAnsiTheme="majorBidi" w:cstheme="majorBidi"/>
          <w:color w:val="000000"/>
          <w:sz w:val="26"/>
          <w:szCs w:val="26"/>
        </w:rPr>
      </w:pPr>
    </w:p>
    <w:p w14:paraId="3F311C36" w14:textId="77777777" w:rsidR="004E18EE" w:rsidRDefault="004E18EE" w:rsidP="00224DF1">
      <w:pPr>
        <w:spacing w:before="120" w:after="120"/>
        <w:ind w:left="720" w:hanging="360"/>
        <w:rPr>
          <w:rFonts w:asciiTheme="majorBidi" w:eastAsia="Calibri" w:hAnsiTheme="majorBidi" w:cstheme="majorBidi"/>
          <w:color w:val="000000"/>
          <w:sz w:val="26"/>
          <w:szCs w:val="26"/>
        </w:rPr>
      </w:pPr>
    </w:p>
    <w:p w14:paraId="5A140B9F" w14:textId="77777777" w:rsidR="004E18EE" w:rsidRDefault="004E18EE" w:rsidP="00224DF1">
      <w:pPr>
        <w:spacing w:before="120" w:after="120"/>
        <w:ind w:left="720" w:hanging="360"/>
        <w:rPr>
          <w:rFonts w:asciiTheme="majorBidi" w:eastAsia="Calibri" w:hAnsiTheme="majorBidi" w:cstheme="majorBidi"/>
          <w:color w:val="000000"/>
          <w:sz w:val="26"/>
          <w:szCs w:val="26"/>
        </w:rPr>
      </w:pPr>
    </w:p>
    <w:p w14:paraId="4E0EC1F4" w14:textId="77777777" w:rsidR="004E18EE" w:rsidRDefault="004E18EE" w:rsidP="00224DF1">
      <w:pPr>
        <w:spacing w:before="120" w:after="120"/>
        <w:ind w:left="720" w:hanging="360"/>
        <w:rPr>
          <w:rFonts w:asciiTheme="majorBidi" w:eastAsia="Calibri" w:hAnsiTheme="majorBidi" w:cstheme="majorBidi"/>
          <w:color w:val="000000"/>
          <w:sz w:val="26"/>
          <w:szCs w:val="26"/>
        </w:rPr>
      </w:pPr>
    </w:p>
    <w:p w14:paraId="27339CC3" w14:textId="77777777" w:rsidR="004E18EE" w:rsidRDefault="004E18EE" w:rsidP="00224DF1">
      <w:pPr>
        <w:spacing w:before="120" w:after="120"/>
        <w:ind w:left="720" w:hanging="360"/>
        <w:rPr>
          <w:rFonts w:asciiTheme="majorBidi" w:eastAsia="Calibri" w:hAnsiTheme="majorBidi" w:cstheme="majorBidi"/>
          <w:color w:val="000000"/>
          <w:sz w:val="26"/>
          <w:szCs w:val="26"/>
        </w:rPr>
      </w:pPr>
    </w:p>
    <w:p w14:paraId="0211A6A2" w14:textId="77777777" w:rsidR="004E18EE" w:rsidRPr="004E18EE" w:rsidRDefault="004E18EE" w:rsidP="00224DF1">
      <w:pPr>
        <w:spacing w:before="120" w:after="120"/>
        <w:ind w:left="720" w:hanging="360"/>
        <w:rPr>
          <w:rFonts w:asciiTheme="majorBidi" w:eastAsia="Calibri" w:hAnsiTheme="majorBidi" w:cstheme="majorBidi"/>
          <w:color w:val="000000"/>
          <w:sz w:val="26"/>
          <w:szCs w:val="26"/>
        </w:rPr>
      </w:pPr>
    </w:p>
    <w:p w14:paraId="7A323465" w14:textId="77777777" w:rsidR="00F8694C" w:rsidRPr="004E18EE" w:rsidRDefault="00132F20" w:rsidP="00224DF1">
      <w:pPr>
        <w:spacing w:after="120"/>
        <w:ind w:left="360" w:hanging="360"/>
        <w:rPr>
          <w:rFonts w:asciiTheme="majorBidi" w:eastAsia="Calibri" w:hAnsiTheme="majorBidi" w:cstheme="majorBidi"/>
          <w:color w:val="000000"/>
          <w:sz w:val="26"/>
          <w:szCs w:val="26"/>
        </w:rPr>
      </w:pPr>
      <w:r w:rsidRPr="004E18EE">
        <w:rPr>
          <w:rFonts w:asciiTheme="majorBidi" w:eastAsia="Calibri" w:hAnsiTheme="majorBidi" w:cstheme="majorBidi"/>
          <w:color w:val="C00000"/>
          <w:sz w:val="26"/>
          <w:szCs w:val="26"/>
        </w:rPr>
        <w:t>4.   Expected outputs:</w:t>
      </w:r>
      <w:r w:rsidR="004E18EE">
        <w:rPr>
          <w:rFonts w:asciiTheme="majorBidi" w:eastAsia="Calibri" w:hAnsiTheme="majorBidi" w:cstheme="majorBidi"/>
          <w:color w:val="C00000"/>
          <w:sz w:val="26"/>
          <w:szCs w:val="26"/>
        </w:rPr>
        <w:br/>
      </w:r>
    </w:p>
    <w:p w14:paraId="7310F296" w14:textId="4A9D15C1" w:rsidR="00224DF1" w:rsidRPr="00993BF6" w:rsidRDefault="00132F20" w:rsidP="00224DF1">
      <w:pPr>
        <w:spacing w:before="120" w:after="120"/>
        <w:ind w:left="720" w:hanging="360"/>
        <w:rPr>
          <w:rFonts w:asciiTheme="majorBidi" w:eastAsia="Calibri" w:hAnsiTheme="majorBidi" w:cstheme="majorBidi"/>
          <w:i/>
          <w:color w:val="000000"/>
          <w:sz w:val="26"/>
          <w:szCs w:val="26"/>
        </w:rPr>
      </w:pPr>
      <w:r w:rsidRPr="00993BF6">
        <w:rPr>
          <w:rFonts w:asciiTheme="majorBidi" w:eastAsia="Calibri" w:hAnsiTheme="majorBidi" w:cstheme="majorBidi"/>
          <w:i/>
          <w:color w:val="000000"/>
          <w:sz w:val="26"/>
          <w:szCs w:val="26"/>
        </w:rPr>
        <w:t>1.</w:t>
      </w:r>
      <w:r w:rsidR="00FC4CEB">
        <w:rPr>
          <w:rFonts w:asciiTheme="majorBidi" w:eastAsia="Calibri" w:hAnsiTheme="majorBidi" w:cstheme="majorBidi"/>
          <w:i/>
          <w:color w:val="000000"/>
          <w:sz w:val="26"/>
          <w:szCs w:val="26"/>
        </w:rPr>
        <w:t xml:space="preserve">  Evaluation of line-management /reporting lines</w:t>
      </w:r>
      <w:r w:rsidR="0090158A">
        <w:rPr>
          <w:rFonts w:asciiTheme="majorBidi" w:eastAsia="Calibri" w:hAnsiTheme="majorBidi" w:cstheme="majorBidi"/>
          <w:i/>
          <w:color w:val="000000"/>
          <w:sz w:val="26"/>
          <w:szCs w:val="26"/>
        </w:rPr>
        <w:t xml:space="preserve">, as well as HR management </w:t>
      </w:r>
      <w:proofErr w:type="gramStart"/>
      <w:r w:rsidR="0090158A">
        <w:rPr>
          <w:rFonts w:asciiTheme="majorBidi" w:eastAsia="Calibri" w:hAnsiTheme="majorBidi" w:cstheme="majorBidi"/>
          <w:i/>
          <w:color w:val="000000"/>
          <w:sz w:val="26"/>
          <w:szCs w:val="26"/>
        </w:rPr>
        <w:t xml:space="preserve">responsibility, </w:t>
      </w:r>
      <w:r w:rsidR="00FC4CEB">
        <w:rPr>
          <w:rFonts w:asciiTheme="majorBidi" w:eastAsia="Calibri" w:hAnsiTheme="majorBidi" w:cstheme="majorBidi"/>
          <w:i/>
          <w:color w:val="000000"/>
          <w:sz w:val="26"/>
          <w:szCs w:val="26"/>
        </w:rPr>
        <w:t xml:space="preserve"> for</w:t>
      </w:r>
      <w:proofErr w:type="gramEnd"/>
      <w:r w:rsidR="00FC4CEB">
        <w:rPr>
          <w:rFonts w:asciiTheme="majorBidi" w:eastAsia="Calibri" w:hAnsiTheme="majorBidi" w:cstheme="majorBidi"/>
          <w:i/>
          <w:color w:val="000000"/>
          <w:sz w:val="26"/>
          <w:szCs w:val="26"/>
        </w:rPr>
        <w:t xml:space="preserve"> branch-based employees (through interviews, observations and survey) and recommendations for a more effective and fit for purpose system</w:t>
      </w:r>
    </w:p>
    <w:p w14:paraId="6C376AFC" w14:textId="77777777" w:rsidR="00F8694C" w:rsidRPr="00993BF6" w:rsidRDefault="00224DF1" w:rsidP="00224DF1">
      <w:pPr>
        <w:spacing w:before="120" w:after="120"/>
        <w:ind w:left="720" w:hanging="360"/>
        <w:rPr>
          <w:rFonts w:asciiTheme="majorBidi" w:eastAsia="Calibri" w:hAnsiTheme="majorBidi" w:cstheme="majorBidi"/>
          <w:color w:val="000000"/>
          <w:sz w:val="26"/>
          <w:szCs w:val="26"/>
        </w:rPr>
      </w:pPr>
      <w:r w:rsidRPr="00993BF6">
        <w:rPr>
          <w:rFonts w:asciiTheme="majorBidi" w:eastAsia="Calibri" w:hAnsiTheme="majorBidi" w:cstheme="majorBidi"/>
          <w:i/>
          <w:color w:val="000000"/>
          <w:sz w:val="26"/>
          <w:szCs w:val="26"/>
        </w:rPr>
        <w:t xml:space="preserve">2. </w:t>
      </w:r>
      <w:r w:rsidR="00132F20" w:rsidRPr="00993BF6">
        <w:rPr>
          <w:rFonts w:asciiTheme="majorBidi" w:eastAsia="Calibri" w:hAnsiTheme="majorBidi" w:cstheme="majorBidi"/>
          <w:i/>
          <w:color w:val="000000"/>
          <w:sz w:val="26"/>
          <w:szCs w:val="26"/>
        </w:rPr>
        <w:t>Definitive mapping of all LRC branch-based employees (see Annex 1)</w:t>
      </w:r>
    </w:p>
    <w:p w14:paraId="2510478D" w14:textId="77777777" w:rsidR="00F8694C" w:rsidRPr="00993BF6" w:rsidRDefault="00224DF1" w:rsidP="00224DF1">
      <w:pPr>
        <w:spacing w:before="120"/>
        <w:ind w:left="720" w:hanging="360"/>
        <w:rPr>
          <w:rFonts w:asciiTheme="majorBidi" w:eastAsia="Calibri" w:hAnsiTheme="majorBidi" w:cstheme="majorBidi"/>
          <w:color w:val="000000"/>
          <w:sz w:val="26"/>
          <w:szCs w:val="26"/>
        </w:rPr>
      </w:pPr>
      <w:r w:rsidRPr="00993BF6">
        <w:rPr>
          <w:rFonts w:asciiTheme="majorBidi" w:eastAsia="Calibri" w:hAnsiTheme="majorBidi" w:cstheme="majorBidi"/>
          <w:i/>
          <w:color w:val="000000"/>
          <w:sz w:val="26"/>
          <w:szCs w:val="26"/>
        </w:rPr>
        <w:t>3</w:t>
      </w:r>
      <w:r w:rsidR="00132F20" w:rsidRPr="00993BF6">
        <w:rPr>
          <w:rFonts w:asciiTheme="majorBidi" w:eastAsia="Calibri" w:hAnsiTheme="majorBidi" w:cstheme="majorBidi"/>
          <w:i/>
          <w:color w:val="000000"/>
          <w:sz w:val="26"/>
          <w:szCs w:val="26"/>
        </w:rPr>
        <w:t>.</w:t>
      </w:r>
      <w:r w:rsidR="00132F20" w:rsidRPr="00993BF6">
        <w:rPr>
          <w:rFonts w:asciiTheme="majorBidi" w:eastAsia="Calibri" w:hAnsiTheme="majorBidi" w:cstheme="majorBidi"/>
          <w:color w:val="000000"/>
          <w:sz w:val="26"/>
          <w:szCs w:val="26"/>
        </w:rPr>
        <w:t xml:space="preserve">     </w:t>
      </w:r>
      <w:r w:rsidR="00132F20" w:rsidRPr="00993BF6">
        <w:rPr>
          <w:rFonts w:asciiTheme="majorBidi" w:eastAsia="Calibri" w:hAnsiTheme="majorBidi" w:cstheme="majorBidi"/>
          <w:i/>
          <w:color w:val="000000"/>
          <w:sz w:val="26"/>
          <w:szCs w:val="26"/>
        </w:rPr>
        <w:t>Personnel file for each employee including:</w:t>
      </w:r>
    </w:p>
    <w:p w14:paraId="7C95A564" w14:textId="77777777" w:rsidR="00F8694C" w:rsidRPr="004E18EE" w:rsidRDefault="00132F20" w:rsidP="00224DF1">
      <w:pPr>
        <w:spacing w:before="120"/>
        <w:ind w:left="1440" w:hanging="360"/>
        <w:rPr>
          <w:rFonts w:asciiTheme="majorBidi" w:eastAsia="Calibri" w:hAnsiTheme="majorBidi" w:cstheme="majorBidi"/>
          <w:color w:val="000000"/>
          <w:sz w:val="26"/>
          <w:szCs w:val="26"/>
        </w:rPr>
      </w:pPr>
      <w:r w:rsidRPr="00993BF6">
        <w:rPr>
          <w:rFonts w:asciiTheme="majorBidi" w:eastAsia="Calibri" w:hAnsiTheme="majorBidi" w:cstheme="majorBidi"/>
          <w:i/>
          <w:color w:val="000000"/>
          <w:sz w:val="26"/>
          <w:szCs w:val="26"/>
        </w:rPr>
        <w:t>a.</w:t>
      </w:r>
      <w:r w:rsidRPr="00993BF6">
        <w:rPr>
          <w:rFonts w:asciiTheme="majorBidi" w:eastAsia="Calibri" w:hAnsiTheme="majorBidi" w:cstheme="majorBidi"/>
          <w:color w:val="000000"/>
          <w:sz w:val="26"/>
          <w:szCs w:val="26"/>
        </w:rPr>
        <w:t xml:space="preserve">     </w:t>
      </w:r>
      <w:r w:rsidRPr="00993BF6">
        <w:rPr>
          <w:rFonts w:asciiTheme="majorBidi" w:eastAsia="Calibri" w:hAnsiTheme="majorBidi" w:cstheme="majorBidi"/>
          <w:i/>
          <w:color w:val="000000"/>
          <w:sz w:val="26"/>
          <w:szCs w:val="26"/>
        </w:rPr>
        <w:t>Actual job description</w:t>
      </w:r>
    </w:p>
    <w:p w14:paraId="13F6DDE0" w14:textId="77777777" w:rsidR="00F8694C" w:rsidRPr="004E18EE" w:rsidRDefault="00132F20" w:rsidP="00224DF1">
      <w:pPr>
        <w:spacing w:before="120"/>
        <w:ind w:left="1440" w:hanging="360"/>
        <w:rPr>
          <w:rFonts w:asciiTheme="majorBidi" w:eastAsia="Calibri" w:hAnsiTheme="majorBidi" w:cstheme="majorBidi"/>
          <w:color w:val="000000"/>
          <w:sz w:val="26"/>
          <w:szCs w:val="26"/>
        </w:rPr>
      </w:pPr>
      <w:r w:rsidRPr="004E18EE">
        <w:rPr>
          <w:rFonts w:asciiTheme="majorBidi" w:eastAsia="Calibri" w:hAnsiTheme="majorBidi" w:cstheme="majorBidi"/>
          <w:i/>
          <w:color w:val="000000"/>
          <w:sz w:val="26"/>
          <w:szCs w:val="26"/>
        </w:rPr>
        <w:t>b.</w:t>
      </w:r>
      <w:r w:rsidRP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i/>
          <w:color w:val="000000"/>
          <w:sz w:val="26"/>
          <w:szCs w:val="26"/>
        </w:rPr>
        <w:t>National identification</w:t>
      </w:r>
    </w:p>
    <w:p w14:paraId="00AA8743" w14:textId="77777777" w:rsidR="00F8694C" w:rsidRPr="004E18EE" w:rsidRDefault="00132F20" w:rsidP="00224DF1">
      <w:pPr>
        <w:spacing w:before="120"/>
        <w:ind w:left="1440" w:hanging="360"/>
        <w:rPr>
          <w:rFonts w:asciiTheme="majorBidi" w:eastAsia="Calibri" w:hAnsiTheme="majorBidi" w:cstheme="majorBidi"/>
          <w:color w:val="000000"/>
          <w:sz w:val="26"/>
          <w:szCs w:val="26"/>
        </w:rPr>
      </w:pPr>
      <w:r w:rsidRPr="004E18EE">
        <w:rPr>
          <w:rFonts w:asciiTheme="majorBidi" w:eastAsia="Calibri" w:hAnsiTheme="majorBidi" w:cstheme="majorBidi"/>
          <w:i/>
          <w:color w:val="000000"/>
          <w:sz w:val="26"/>
          <w:szCs w:val="26"/>
        </w:rPr>
        <w:t>c.</w:t>
      </w:r>
      <w:r w:rsidRP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i/>
          <w:color w:val="000000"/>
          <w:sz w:val="26"/>
          <w:szCs w:val="26"/>
        </w:rPr>
        <w:t>Relevant certificates and diplomas</w:t>
      </w:r>
    </w:p>
    <w:p w14:paraId="2913C140" w14:textId="77777777" w:rsidR="00F8694C" w:rsidRPr="004E18EE" w:rsidRDefault="00132F20" w:rsidP="00224DF1">
      <w:pPr>
        <w:spacing w:before="120"/>
        <w:ind w:left="1440" w:hanging="360"/>
        <w:rPr>
          <w:rFonts w:asciiTheme="majorBidi" w:eastAsia="Calibri" w:hAnsiTheme="majorBidi" w:cstheme="majorBidi"/>
          <w:color w:val="000000"/>
          <w:sz w:val="26"/>
          <w:szCs w:val="26"/>
        </w:rPr>
      </w:pPr>
      <w:r w:rsidRPr="004E18EE">
        <w:rPr>
          <w:rFonts w:asciiTheme="majorBidi" w:eastAsia="Calibri" w:hAnsiTheme="majorBidi" w:cstheme="majorBidi"/>
          <w:i/>
          <w:color w:val="000000"/>
          <w:sz w:val="26"/>
          <w:szCs w:val="26"/>
        </w:rPr>
        <w:t>d.</w:t>
      </w:r>
      <w:r w:rsidRP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i/>
          <w:color w:val="000000"/>
          <w:sz w:val="26"/>
          <w:szCs w:val="26"/>
        </w:rPr>
        <w:t>Curriculum Vitae</w:t>
      </w:r>
    </w:p>
    <w:p w14:paraId="75E978A8" w14:textId="77777777" w:rsidR="00F8694C" w:rsidRPr="004E18EE" w:rsidRDefault="00132F20" w:rsidP="00224DF1">
      <w:pPr>
        <w:spacing w:before="120"/>
        <w:ind w:left="1440" w:hanging="360"/>
        <w:rPr>
          <w:rFonts w:asciiTheme="majorBidi" w:eastAsia="Calibri" w:hAnsiTheme="majorBidi" w:cstheme="majorBidi"/>
          <w:color w:val="000000"/>
          <w:sz w:val="26"/>
          <w:szCs w:val="26"/>
        </w:rPr>
      </w:pPr>
      <w:r w:rsidRPr="004E18EE">
        <w:rPr>
          <w:rFonts w:asciiTheme="majorBidi" w:eastAsia="Calibri" w:hAnsiTheme="majorBidi" w:cstheme="majorBidi"/>
          <w:i/>
          <w:color w:val="000000"/>
          <w:sz w:val="26"/>
          <w:szCs w:val="26"/>
        </w:rPr>
        <w:t>e.</w:t>
      </w:r>
      <w:r w:rsidRP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i/>
          <w:color w:val="000000"/>
          <w:sz w:val="26"/>
          <w:szCs w:val="26"/>
        </w:rPr>
        <w:t>Employee interview report</w:t>
      </w:r>
    </w:p>
    <w:p w14:paraId="18C6CA85" w14:textId="77777777" w:rsidR="00F8694C" w:rsidRPr="004E18EE" w:rsidRDefault="00132F20" w:rsidP="00224DF1">
      <w:pPr>
        <w:spacing w:before="120"/>
        <w:ind w:left="1440" w:hanging="360"/>
        <w:rPr>
          <w:rFonts w:asciiTheme="majorBidi" w:eastAsia="Calibri" w:hAnsiTheme="majorBidi" w:cstheme="majorBidi"/>
          <w:color w:val="000000"/>
          <w:sz w:val="26"/>
          <w:szCs w:val="26"/>
        </w:rPr>
      </w:pPr>
      <w:r w:rsidRPr="004E18EE">
        <w:rPr>
          <w:rFonts w:asciiTheme="majorBidi" w:eastAsia="Calibri" w:hAnsiTheme="majorBidi" w:cstheme="majorBidi"/>
          <w:i/>
          <w:color w:val="000000"/>
          <w:sz w:val="26"/>
          <w:szCs w:val="26"/>
        </w:rPr>
        <w:t>f.</w:t>
      </w:r>
      <w:r w:rsidRP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i/>
          <w:color w:val="000000"/>
          <w:sz w:val="26"/>
          <w:szCs w:val="26"/>
        </w:rPr>
        <w:t>Recommendations around the status of this employee</w:t>
      </w:r>
    </w:p>
    <w:p w14:paraId="1D540764" w14:textId="77777777" w:rsidR="00F8694C" w:rsidRPr="004E18EE" w:rsidRDefault="00132F20" w:rsidP="00224DF1">
      <w:pPr>
        <w:spacing w:before="120" w:after="12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i/>
          <w:color w:val="000000"/>
          <w:sz w:val="26"/>
          <w:szCs w:val="26"/>
        </w:rPr>
        <w:t>3.</w:t>
      </w:r>
      <w:r w:rsidRP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i/>
          <w:color w:val="000000"/>
          <w:sz w:val="26"/>
          <w:szCs w:val="26"/>
        </w:rPr>
        <w:t>List of NSSF status for each employee showing if the employee file is in order with NSSF or describing the pending issue and steps for resolution. This should include:</w:t>
      </w:r>
    </w:p>
    <w:p w14:paraId="3BAC4E36" w14:textId="77777777" w:rsidR="00F8694C" w:rsidRPr="004E18EE" w:rsidRDefault="00132F20" w:rsidP="00224DF1">
      <w:pPr>
        <w:numPr>
          <w:ilvl w:val="0"/>
          <w:numId w:val="1"/>
        </w:numPr>
        <w:spacing w:before="120"/>
        <w:ind w:left="2160"/>
        <w:rPr>
          <w:rFonts w:asciiTheme="majorBidi" w:hAnsiTheme="majorBidi" w:cstheme="majorBidi"/>
          <w:i/>
          <w:color w:val="000000"/>
          <w:sz w:val="26"/>
          <w:szCs w:val="26"/>
        </w:rPr>
      </w:pPr>
      <w:r w:rsidRPr="004E18EE">
        <w:rPr>
          <w:rFonts w:asciiTheme="majorBidi" w:eastAsia="Calibri" w:hAnsiTheme="majorBidi" w:cstheme="majorBidi"/>
          <w:i/>
          <w:color w:val="000000"/>
          <w:sz w:val="26"/>
          <w:szCs w:val="26"/>
        </w:rPr>
        <w:t>Employment date and NSSF registration date per employee</w:t>
      </w:r>
    </w:p>
    <w:p w14:paraId="5C414103" w14:textId="77777777" w:rsidR="00F8694C" w:rsidRPr="004E18EE" w:rsidRDefault="00132F20" w:rsidP="00224DF1">
      <w:pPr>
        <w:numPr>
          <w:ilvl w:val="0"/>
          <w:numId w:val="1"/>
        </w:numPr>
        <w:ind w:left="2160"/>
        <w:rPr>
          <w:rFonts w:asciiTheme="majorBidi" w:hAnsiTheme="majorBidi" w:cstheme="majorBidi"/>
          <w:i/>
          <w:color w:val="000000"/>
          <w:sz w:val="26"/>
          <w:szCs w:val="26"/>
        </w:rPr>
      </w:pPr>
      <w:r w:rsidRPr="004E18EE">
        <w:rPr>
          <w:rFonts w:asciiTheme="majorBidi" w:eastAsia="Calibri" w:hAnsiTheme="majorBidi" w:cstheme="majorBidi"/>
          <w:i/>
          <w:color w:val="000000"/>
          <w:sz w:val="26"/>
          <w:szCs w:val="26"/>
        </w:rPr>
        <w:t>List of registered employees from the NSSF for each branch, showing the date of registration for each employee</w:t>
      </w:r>
    </w:p>
    <w:p w14:paraId="4E67F04C" w14:textId="77777777" w:rsidR="00F8694C" w:rsidRPr="004E18EE" w:rsidRDefault="00132F20" w:rsidP="00224DF1">
      <w:pPr>
        <w:numPr>
          <w:ilvl w:val="0"/>
          <w:numId w:val="1"/>
        </w:numPr>
        <w:ind w:left="2160"/>
        <w:rPr>
          <w:rFonts w:asciiTheme="majorBidi" w:hAnsiTheme="majorBidi" w:cstheme="majorBidi"/>
          <w:i/>
          <w:color w:val="000000"/>
          <w:sz w:val="26"/>
          <w:szCs w:val="26"/>
        </w:rPr>
      </w:pPr>
      <w:r w:rsidRPr="004E18EE">
        <w:rPr>
          <w:rFonts w:asciiTheme="majorBidi" w:eastAsia="Calibri" w:hAnsiTheme="majorBidi" w:cstheme="majorBidi"/>
          <w:i/>
          <w:color w:val="000000"/>
          <w:sz w:val="26"/>
          <w:szCs w:val="26"/>
        </w:rPr>
        <w:t>Table showing the actual paid salaries (cross-checked between branch, HR and Finance) and salaries registered with NSSF in case of difference</w:t>
      </w:r>
    </w:p>
    <w:p w14:paraId="047A7625" w14:textId="77777777" w:rsidR="00F8694C" w:rsidRPr="004E18EE" w:rsidRDefault="00132F20" w:rsidP="00224DF1">
      <w:pPr>
        <w:numPr>
          <w:ilvl w:val="0"/>
          <w:numId w:val="1"/>
        </w:numPr>
        <w:spacing w:after="120"/>
        <w:ind w:left="2160"/>
        <w:rPr>
          <w:rFonts w:asciiTheme="majorBidi" w:hAnsiTheme="majorBidi" w:cstheme="majorBidi"/>
          <w:i/>
          <w:color w:val="000000"/>
          <w:sz w:val="26"/>
          <w:szCs w:val="26"/>
        </w:rPr>
      </w:pPr>
      <w:r w:rsidRPr="004E18EE">
        <w:rPr>
          <w:rFonts w:asciiTheme="majorBidi" w:eastAsia="Calibri" w:hAnsiTheme="majorBidi" w:cstheme="majorBidi"/>
          <w:i/>
          <w:color w:val="000000"/>
          <w:sz w:val="26"/>
          <w:szCs w:val="26"/>
        </w:rPr>
        <w:t>Statement of account from the NSSF local office showing the paid contributions and outstanding ones per employee</w:t>
      </w:r>
    </w:p>
    <w:p w14:paraId="69131772" w14:textId="77777777" w:rsidR="00F8694C" w:rsidRPr="004E18EE" w:rsidRDefault="00132F20" w:rsidP="00224DF1">
      <w:pPr>
        <w:spacing w:before="120" w:after="12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i/>
          <w:color w:val="000000"/>
          <w:sz w:val="26"/>
          <w:szCs w:val="26"/>
        </w:rPr>
        <w:t>4.</w:t>
      </w:r>
      <w:r w:rsidRP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i/>
          <w:color w:val="000000"/>
          <w:sz w:val="26"/>
          <w:szCs w:val="26"/>
        </w:rPr>
        <w:t>Log sheet of all conducted visits and interviews</w:t>
      </w:r>
    </w:p>
    <w:p w14:paraId="1C775E7C" w14:textId="77777777" w:rsidR="00224DF1" w:rsidRPr="004E18EE" w:rsidRDefault="00132F20" w:rsidP="004E18EE">
      <w:pPr>
        <w:spacing w:before="120" w:after="12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xml:space="preserve">5.     </w:t>
      </w:r>
      <w:r w:rsidRPr="004E18EE">
        <w:rPr>
          <w:rFonts w:asciiTheme="majorBidi" w:eastAsia="Calibri" w:hAnsiTheme="majorBidi" w:cstheme="majorBidi"/>
          <w:i/>
          <w:color w:val="000000"/>
          <w:sz w:val="26"/>
          <w:szCs w:val="26"/>
        </w:rPr>
        <w:t>Presentation of findings and recommendations to LRC leadership</w:t>
      </w:r>
      <w:r w:rsidR="004E18EE">
        <w:rPr>
          <w:rFonts w:asciiTheme="majorBidi" w:eastAsia="Calibri" w:hAnsiTheme="majorBidi" w:cstheme="majorBidi"/>
          <w:color w:val="000000"/>
          <w:sz w:val="26"/>
          <w:szCs w:val="26"/>
        </w:rPr>
        <w:br/>
      </w:r>
    </w:p>
    <w:p w14:paraId="2A708E5E" w14:textId="77777777" w:rsidR="00F8694C" w:rsidRPr="004E18EE" w:rsidRDefault="00132F20" w:rsidP="00224DF1">
      <w:pPr>
        <w:spacing w:after="120"/>
        <w:ind w:left="360" w:hanging="360"/>
        <w:rPr>
          <w:rFonts w:asciiTheme="majorBidi" w:eastAsia="Calibri" w:hAnsiTheme="majorBidi" w:cstheme="majorBidi"/>
          <w:color w:val="000000"/>
          <w:sz w:val="26"/>
          <w:szCs w:val="26"/>
        </w:rPr>
      </w:pPr>
      <w:r w:rsidRPr="004E18EE">
        <w:rPr>
          <w:rFonts w:asciiTheme="majorBidi" w:eastAsia="Calibri" w:hAnsiTheme="majorBidi" w:cstheme="majorBidi"/>
          <w:color w:val="C00000"/>
          <w:sz w:val="26"/>
          <w:szCs w:val="26"/>
        </w:rPr>
        <w:t>5.   Methodology</w:t>
      </w:r>
      <w:r w:rsidR="004E18EE">
        <w:rPr>
          <w:rFonts w:asciiTheme="majorBidi" w:eastAsia="Calibri" w:hAnsiTheme="majorBidi" w:cstheme="majorBidi"/>
          <w:color w:val="93867A"/>
          <w:sz w:val="26"/>
          <w:szCs w:val="26"/>
        </w:rPr>
        <w:br/>
      </w:r>
    </w:p>
    <w:p w14:paraId="3B128563" w14:textId="77777777" w:rsidR="00F8694C" w:rsidRPr="00993BF6" w:rsidRDefault="00132F20" w:rsidP="00993BF6">
      <w:pPr>
        <w:rPr>
          <w:rFonts w:asciiTheme="majorBidi" w:eastAsia="Calibri" w:hAnsiTheme="majorBidi" w:cstheme="majorBidi"/>
          <w:strike/>
          <w:color w:val="000000"/>
          <w:sz w:val="26"/>
          <w:szCs w:val="26"/>
        </w:rPr>
      </w:pPr>
      <w:r w:rsidRPr="00993BF6">
        <w:rPr>
          <w:rFonts w:asciiTheme="majorBidi" w:eastAsia="Calibri" w:hAnsiTheme="majorBidi" w:cstheme="majorBidi"/>
          <w:color w:val="000000"/>
          <w:sz w:val="26"/>
          <w:szCs w:val="26"/>
        </w:rPr>
        <w:t>The consultant(s) will first be</w:t>
      </w:r>
      <w:r w:rsidR="00224DF1" w:rsidRPr="00993BF6">
        <w:rPr>
          <w:rFonts w:asciiTheme="majorBidi" w:eastAsia="Calibri" w:hAnsiTheme="majorBidi" w:cstheme="majorBidi"/>
          <w:color w:val="000000"/>
          <w:sz w:val="26"/>
          <w:szCs w:val="26"/>
        </w:rPr>
        <w:t xml:space="preserve"> provided with a list of branches to start with by priority including the </w:t>
      </w:r>
      <w:r w:rsidR="00993BF6">
        <w:rPr>
          <w:rFonts w:asciiTheme="majorBidi" w:eastAsia="Calibri" w:hAnsiTheme="majorBidi" w:cstheme="majorBidi"/>
          <w:color w:val="000000"/>
          <w:sz w:val="26"/>
          <w:szCs w:val="26"/>
        </w:rPr>
        <w:t>32</w:t>
      </w:r>
      <w:r w:rsidR="00224DF1" w:rsidRPr="00993BF6">
        <w:rPr>
          <w:rFonts w:asciiTheme="majorBidi" w:eastAsia="Calibri" w:hAnsiTheme="majorBidi" w:cstheme="majorBidi"/>
          <w:color w:val="000000"/>
          <w:sz w:val="26"/>
          <w:szCs w:val="26"/>
        </w:rPr>
        <w:t>.</w:t>
      </w:r>
      <w:r w:rsidRPr="00993BF6">
        <w:rPr>
          <w:rFonts w:asciiTheme="majorBidi" w:eastAsia="Calibri" w:hAnsiTheme="majorBidi" w:cstheme="majorBidi"/>
          <w:color w:val="000000"/>
          <w:sz w:val="26"/>
          <w:szCs w:val="26"/>
        </w:rPr>
        <w:t xml:space="preserve"> </w:t>
      </w:r>
      <w:r w:rsidR="00224DF1" w:rsidRPr="00993BF6">
        <w:rPr>
          <w:rFonts w:asciiTheme="majorBidi" w:eastAsia="Calibri" w:hAnsiTheme="majorBidi" w:cstheme="majorBidi"/>
          <w:strike/>
          <w:color w:val="000000"/>
          <w:sz w:val="26"/>
          <w:szCs w:val="26"/>
        </w:rPr>
        <w:br/>
      </w:r>
    </w:p>
    <w:p w14:paraId="50940D9E" w14:textId="77777777" w:rsidR="00224DF1" w:rsidRPr="00993BF6" w:rsidRDefault="00132F20" w:rsidP="00224DF1">
      <w:pPr>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t>The consultant is expected to propose a methodology to meet the objectives listed above.</w:t>
      </w:r>
      <w:r w:rsidR="00224DF1" w:rsidRPr="00993BF6">
        <w:rPr>
          <w:rFonts w:asciiTheme="majorBidi" w:eastAsia="Calibri" w:hAnsiTheme="majorBidi" w:cstheme="majorBidi"/>
          <w:color w:val="000000"/>
          <w:sz w:val="26"/>
          <w:szCs w:val="26"/>
        </w:rPr>
        <w:br/>
      </w:r>
    </w:p>
    <w:p w14:paraId="5ADB3A64" w14:textId="77777777" w:rsidR="00F8694C" w:rsidRPr="00993BF6" w:rsidRDefault="00132F20" w:rsidP="004E18EE">
      <w:pPr>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t>At a minimum, the consultant should:</w:t>
      </w:r>
    </w:p>
    <w:p w14:paraId="275BFFEC" w14:textId="77777777" w:rsidR="00F8694C" w:rsidRPr="00993BF6" w:rsidRDefault="00132F20" w:rsidP="00224DF1">
      <w:pPr>
        <w:ind w:left="720" w:hanging="360"/>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t>1.     Visit all LRC branches and meet with the employees and their line managers</w:t>
      </w:r>
      <w:r w:rsidR="00224DF1" w:rsidRPr="00993BF6">
        <w:rPr>
          <w:rFonts w:asciiTheme="majorBidi" w:eastAsia="Calibri" w:hAnsiTheme="majorBidi" w:cstheme="majorBidi"/>
          <w:color w:val="000000"/>
          <w:sz w:val="26"/>
          <w:szCs w:val="26"/>
        </w:rPr>
        <w:t xml:space="preserve"> as well as with the relevant Local Committee Board members</w:t>
      </w:r>
    </w:p>
    <w:p w14:paraId="0F75C24D" w14:textId="77777777" w:rsidR="00F8694C" w:rsidRPr="00993BF6" w:rsidRDefault="00132F20" w:rsidP="00224DF1">
      <w:pPr>
        <w:ind w:left="720" w:hanging="360"/>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t>2.     Conduct a structured interview with each employee</w:t>
      </w:r>
    </w:p>
    <w:p w14:paraId="33ABB4FA" w14:textId="77777777" w:rsidR="00F8694C" w:rsidRPr="004E18EE" w:rsidRDefault="00132F20" w:rsidP="00224DF1">
      <w:pPr>
        <w:ind w:left="720" w:hanging="360"/>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t>3.     Build the full personnel file for each employee</w:t>
      </w:r>
    </w:p>
    <w:p w14:paraId="5D4AACB7"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xml:space="preserve">4.     Visit the local NSSF office to cross-check information about each employee’s status with </w:t>
      </w:r>
      <w:r w:rsidR="004E18EE">
        <w:rPr>
          <w:rFonts w:asciiTheme="majorBidi" w:eastAsia="Calibri" w:hAnsiTheme="majorBidi" w:cstheme="majorBidi"/>
          <w:color w:val="000000"/>
          <w:sz w:val="26"/>
          <w:szCs w:val="26"/>
        </w:rPr>
        <w:t xml:space="preserve">   </w:t>
      </w:r>
      <w:r w:rsidRPr="004E18EE">
        <w:rPr>
          <w:rFonts w:asciiTheme="majorBidi" w:eastAsia="Calibri" w:hAnsiTheme="majorBidi" w:cstheme="majorBidi"/>
          <w:color w:val="000000"/>
          <w:sz w:val="26"/>
          <w:szCs w:val="26"/>
        </w:rPr>
        <w:t>LRC</w:t>
      </w:r>
    </w:p>
    <w:p w14:paraId="14D0D6C7"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5.     Identify in details any pending NSSF issues</w:t>
      </w:r>
    </w:p>
    <w:p w14:paraId="2ACC5228"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6.     Provide concrete recommendations for the resolution of pending NSSF issues</w:t>
      </w:r>
    </w:p>
    <w:p w14:paraId="7B789568" w14:textId="77777777" w:rsidR="00224DF1" w:rsidRPr="004E18EE" w:rsidRDefault="00132F20" w:rsidP="00224DF1">
      <w:pPr>
        <w:spacing w:after="20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7.     Assist in LRC in resolving NSSF issues if needed.</w:t>
      </w:r>
    </w:p>
    <w:p w14:paraId="5C089E8E" w14:textId="77777777" w:rsidR="00F8694C" w:rsidRPr="00993BF6" w:rsidRDefault="00132F20" w:rsidP="00224DF1">
      <w:pPr>
        <w:ind w:left="360"/>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lastRenderedPageBreak/>
        <w:t>The consulta</w:t>
      </w:r>
      <w:r w:rsidR="008B6D82" w:rsidRPr="00993BF6">
        <w:rPr>
          <w:rFonts w:asciiTheme="majorBidi" w:eastAsia="Calibri" w:hAnsiTheme="majorBidi" w:cstheme="majorBidi"/>
          <w:color w:val="000000"/>
          <w:sz w:val="26"/>
          <w:szCs w:val="26"/>
        </w:rPr>
        <w:t>nt is expected to report to the SG office on a weekly basis.</w:t>
      </w:r>
    </w:p>
    <w:p w14:paraId="51B79D74" w14:textId="77777777" w:rsidR="00F8694C" w:rsidRPr="00993BF6" w:rsidRDefault="00F8694C" w:rsidP="00224DF1">
      <w:pPr>
        <w:ind w:left="360"/>
        <w:rPr>
          <w:rFonts w:asciiTheme="majorBidi" w:eastAsia="Calibri" w:hAnsiTheme="majorBidi" w:cstheme="majorBidi"/>
          <w:color w:val="000000"/>
          <w:sz w:val="26"/>
          <w:szCs w:val="26"/>
        </w:rPr>
      </w:pPr>
    </w:p>
    <w:p w14:paraId="0C204C40" w14:textId="77777777" w:rsidR="00F8694C" w:rsidRPr="00993BF6" w:rsidRDefault="00132F20" w:rsidP="00224DF1">
      <w:pPr>
        <w:ind w:left="360"/>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t>The consultant will be provided by LRC with the following:</w:t>
      </w:r>
    </w:p>
    <w:p w14:paraId="4E19F64F" w14:textId="77777777" w:rsidR="00F8694C" w:rsidRPr="00993BF6" w:rsidRDefault="00F8694C" w:rsidP="00224DF1">
      <w:pPr>
        <w:rPr>
          <w:rFonts w:asciiTheme="majorBidi" w:eastAsia="Calibri" w:hAnsiTheme="majorBidi" w:cstheme="majorBidi"/>
          <w:color w:val="000000"/>
          <w:sz w:val="26"/>
          <w:szCs w:val="26"/>
        </w:rPr>
      </w:pPr>
    </w:p>
    <w:p w14:paraId="550B2457" w14:textId="77777777" w:rsidR="00F8694C" w:rsidRPr="0090158A" w:rsidRDefault="00224DF1" w:rsidP="00224DF1">
      <w:pPr>
        <w:numPr>
          <w:ilvl w:val="0"/>
          <w:numId w:val="2"/>
        </w:numPr>
        <w:rPr>
          <w:rFonts w:asciiTheme="majorBidi" w:hAnsiTheme="majorBidi" w:cstheme="majorBidi"/>
          <w:bCs/>
          <w:color w:val="000000"/>
          <w:sz w:val="26"/>
          <w:szCs w:val="26"/>
        </w:rPr>
      </w:pPr>
      <w:r w:rsidRPr="0090158A">
        <w:rPr>
          <w:rFonts w:asciiTheme="majorBidi" w:eastAsia="Calibri" w:hAnsiTheme="majorBidi" w:cstheme="majorBidi"/>
          <w:bCs/>
          <w:color w:val="000000"/>
          <w:sz w:val="26"/>
          <w:szCs w:val="26"/>
        </w:rPr>
        <w:t>P</w:t>
      </w:r>
      <w:r w:rsidR="00132F20" w:rsidRPr="0090158A">
        <w:rPr>
          <w:rFonts w:asciiTheme="majorBidi" w:eastAsia="Calibri" w:hAnsiTheme="majorBidi" w:cstheme="majorBidi"/>
          <w:bCs/>
          <w:color w:val="000000"/>
          <w:sz w:val="26"/>
          <w:szCs w:val="26"/>
        </w:rPr>
        <w:t>ower of attorney in the name of the NSSF representative of the assigned company from the main branch and from each branch allowing him/her to represent LRC in front of the NSSF and to be able to collect all the needed information and documents</w:t>
      </w:r>
    </w:p>
    <w:p w14:paraId="277E102C" w14:textId="77777777" w:rsidR="00F8694C" w:rsidRPr="0090158A" w:rsidRDefault="00224DF1" w:rsidP="00224DF1">
      <w:pPr>
        <w:numPr>
          <w:ilvl w:val="0"/>
          <w:numId w:val="2"/>
        </w:numPr>
        <w:rPr>
          <w:rFonts w:asciiTheme="majorBidi" w:hAnsiTheme="majorBidi" w:cstheme="majorBidi"/>
          <w:bCs/>
          <w:color w:val="000000"/>
          <w:sz w:val="26"/>
          <w:szCs w:val="26"/>
        </w:rPr>
      </w:pPr>
      <w:r w:rsidRPr="0090158A">
        <w:rPr>
          <w:rFonts w:asciiTheme="majorBidi" w:eastAsia="Calibri" w:hAnsiTheme="majorBidi" w:cstheme="majorBidi"/>
          <w:bCs/>
          <w:color w:val="000000"/>
          <w:sz w:val="26"/>
          <w:szCs w:val="26"/>
        </w:rPr>
        <w:t>F</w:t>
      </w:r>
      <w:r w:rsidR="00132F20" w:rsidRPr="0090158A">
        <w:rPr>
          <w:rFonts w:asciiTheme="majorBidi" w:eastAsia="Calibri" w:hAnsiTheme="majorBidi" w:cstheme="majorBidi"/>
          <w:bCs/>
          <w:color w:val="000000"/>
          <w:sz w:val="26"/>
          <w:szCs w:val="26"/>
        </w:rPr>
        <w:t>ormal delegation letter allowing the assigned company to represent</w:t>
      </w:r>
      <w:r w:rsidR="004E18EE" w:rsidRPr="0090158A">
        <w:rPr>
          <w:rFonts w:asciiTheme="majorBidi" w:eastAsia="Calibri" w:hAnsiTheme="majorBidi" w:cstheme="majorBidi"/>
          <w:bCs/>
          <w:color w:val="000000"/>
          <w:sz w:val="26"/>
          <w:szCs w:val="26"/>
        </w:rPr>
        <w:t xml:space="preserve"> LRC in front of other branches.</w:t>
      </w:r>
    </w:p>
    <w:p w14:paraId="2A3F3769" w14:textId="77777777" w:rsidR="00F8694C" w:rsidRPr="004E18EE" w:rsidRDefault="00F8694C" w:rsidP="00224DF1">
      <w:pPr>
        <w:rPr>
          <w:rFonts w:asciiTheme="majorBidi" w:eastAsia="Calibri" w:hAnsiTheme="majorBidi" w:cstheme="majorBidi"/>
          <w:color w:val="000000"/>
          <w:sz w:val="26"/>
          <w:szCs w:val="26"/>
        </w:rPr>
      </w:pPr>
    </w:p>
    <w:p w14:paraId="563D7F4D" w14:textId="77777777" w:rsidR="00F8694C" w:rsidRPr="004E18EE" w:rsidRDefault="00132F20" w:rsidP="00224DF1">
      <w:pPr>
        <w:spacing w:after="120"/>
        <w:ind w:left="360" w:hanging="360"/>
        <w:rPr>
          <w:rFonts w:asciiTheme="majorBidi" w:eastAsia="Calibri" w:hAnsiTheme="majorBidi" w:cstheme="majorBidi"/>
          <w:color w:val="C00000"/>
          <w:sz w:val="26"/>
          <w:szCs w:val="26"/>
        </w:rPr>
      </w:pPr>
      <w:r w:rsidRPr="004E18EE">
        <w:rPr>
          <w:rFonts w:asciiTheme="majorBidi" w:eastAsia="Calibri" w:hAnsiTheme="majorBidi" w:cstheme="majorBidi"/>
          <w:color w:val="C00000"/>
          <w:sz w:val="26"/>
          <w:szCs w:val="26"/>
        </w:rPr>
        <w:t>6.   Consultant Profile</w:t>
      </w:r>
    </w:p>
    <w:p w14:paraId="104983BE" w14:textId="77777777" w:rsidR="00F8694C" w:rsidRPr="004E18EE" w:rsidRDefault="00132F20" w:rsidP="00224DF1">
      <w:pPr>
        <w:spacing w:after="14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Individuals, teams, or companies can apply. Only applicants with the following profile will be considered for selection:</w:t>
      </w:r>
    </w:p>
    <w:p w14:paraId="6F4FD089" w14:textId="77777777" w:rsidR="00F8694C" w:rsidRPr="004E18EE" w:rsidRDefault="00132F20" w:rsidP="00224DF1">
      <w:pPr>
        <w:spacing w:after="60"/>
        <w:ind w:left="108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1.     Able to demonstrate significant experience and expertise in comparable human resource challenges in Lebanon</w:t>
      </w:r>
    </w:p>
    <w:p w14:paraId="640000AB" w14:textId="77777777" w:rsidR="00F8694C" w:rsidRPr="004E18EE" w:rsidRDefault="00132F20" w:rsidP="00224DF1">
      <w:pPr>
        <w:spacing w:after="60"/>
        <w:ind w:left="108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2.     Able to demonstrate experience and expertise in identifying and tackling NSSF issues</w:t>
      </w:r>
    </w:p>
    <w:p w14:paraId="6F268559" w14:textId="77777777" w:rsidR="00F8694C" w:rsidRPr="004E18EE" w:rsidRDefault="00132F20" w:rsidP="00224DF1">
      <w:pPr>
        <w:spacing w:after="60"/>
        <w:ind w:left="108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3.     Previous experience working with reputable NGOs is a plus</w:t>
      </w:r>
    </w:p>
    <w:p w14:paraId="33D69062" w14:textId="77777777" w:rsidR="00F8694C" w:rsidRPr="004E18EE" w:rsidRDefault="00132F20" w:rsidP="00224DF1">
      <w:pPr>
        <w:spacing w:after="60"/>
        <w:ind w:left="108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4.     Good oral presentation and report writing skills</w:t>
      </w:r>
    </w:p>
    <w:p w14:paraId="496DCC8D" w14:textId="1DE14DAF" w:rsidR="00F8694C" w:rsidRPr="004E18EE" w:rsidRDefault="00132F20" w:rsidP="00224DF1">
      <w:pPr>
        <w:spacing w:after="60"/>
        <w:ind w:left="108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xml:space="preserve">5.     Able to provide at least </w:t>
      </w:r>
      <w:r w:rsidR="0090158A">
        <w:rPr>
          <w:rFonts w:asciiTheme="majorBidi" w:eastAsia="Calibri" w:hAnsiTheme="majorBidi" w:cstheme="majorBidi"/>
          <w:color w:val="000000"/>
          <w:sz w:val="26"/>
          <w:szCs w:val="26"/>
        </w:rPr>
        <w:t>2</w:t>
      </w:r>
      <w:r w:rsidRPr="004E18EE">
        <w:rPr>
          <w:rFonts w:asciiTheme="majorBidi" w:eastAsia="Calibri" w:hAnsiTheme="majorBidi" w:cstheme="majorBidi"/>
          <w:color w:val="000000"/>
          <w:sz w:val="26"/>
          <w:szCs w:val="26"/>
        </w:rPr>
        <w:t xml:space="preserve"> references for comparable work</w:t>
      </w:r>
    </w:p>
    <w:p w14:paraId="7E774624" w14:textId="3D771B1A" w:rsidR="0090158A" w:rsidRDefault="00132F20" w:rsidP="00224DF1">
      <w:pPr>
        <w:spacing w:after="60"/>
        <w:ind w:left="108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6.     Able to visit LRC branches and local NSSF offices</w:t>
      </w:r>
      <w:r w:rsidR="0090158A">
        <w:rPr>
          <w:rFonts w:asciiTheme="majorBidi" w:eastAsia="Calibri" w:hAnsiTheme="majorBidi" w:cstheme="majorBidi"/>
          <w:color w:val="000000"/>
          <w:sz w:val="26"/>
          <w:szCs w:val="26"/>
        </w:rPr>
        <w:t xml:space="preserve"> and undertake all necessary field work</w:t>
      </w:r>
    </w:p>
    <w:p w14:paraId="1D579268" w14:textId="77777777" w:rsidR="0090158A" w:rsidRDefault="0090158A" w:rsidP="00224DF1">
      <w:pPr>
        <w:spacing w:after="60"/>
        <w:ind w:left="1080" w:hanging="360"/>
        <w:rPr>
          <w:rFonts w:asciiTheme="majorBidi" w:eastAsia="Calibri" w:hAnsiTheme="majorBidi" w:cstheme="majorBidi"/>
          <w:color w:val="000000"/>
          <w:sz w:val="26"/>
          <w:szCs w:val="26"/>
        </w:rPr>
      </w:pPr>
    </w:p>
    <w:p w14:paraId="412956B1" w14:textId="45C8A537" w:rsidR="0090158A" w:rsidRPr="0090158A" w:rsidRDefault="0090158A" w:rsidP="00224DF1">
      <w:pPr>
        <w:spacing w:after="60"/>
        <w:ind w:left="1080" w:hanging="360"/>
        <w:rPr>
          <w:rFonts w:asciiTheme="majorBidi" w:eastAsia="Calibri" w:hAnsiTheme="majorBidi" w:cstheme="majorBidi"/>
          <w:b/>
          <w:bCs/>
          <w:color w:val="000000"/>
          <w:sz w:val="26"/>
          <w:szCs w:val="26"/>
        </w:rPr>
      </w:pPr>
      <w:r w:rsidRPr="0090158A">
        <w:rPr>
          <w:rFonts w:asciiTheme="majorBidi" w:eastAsia="Calibri" w:hAnsiTheme="majorBidi" w:cstheme="majorBidi"/>
          <w:b/>
          <w:bCs/>
          <w:color w:val="000000"/>
          <w:sz w:val="26"/>
          <w:szCs w:val="26"/>
        </w:rPr>
        <w:t>Note</w:t>
      </w:r>
      <w:r>
        <w:rPr>
          <w:rFonts w:asciiTheme="majorBidi" w:eastAsia="Calibri" w:hAnsiTheme="majorBidi" w:cstheme="majorBidi"/>
          <w:b/>
          <w:bCs/>
          <w:color w:val="000000"/>
          <w:sz w:val="26"/>
          <w:szCs w:val="26"/>
        </w:rPr>
        <w:t>s</w:t>
      </w:r>
      <w:r w:rsidRPr="0090158A">
        <w:rPr>
          <w:rFonts w:asciiTheme="majorBidi" w:eastAsia="Calibri" w:hAnsiTheme="majorBidi" w:cstheme="majorBidi"/>
          <w:b/>
          <w:bCs/>
          <w:color w:val="000000"/>
          <w:sz w:val="26"/>
          <w:szCs w:val="26"/>
        </w:rPr>
        <w:t xml:space="preserve">: </w:t>
      </w:r>
    </w:p>
    <w:p w14:paraId="365D85DF" w14:textId="358A4DF2" w:rsidR="0090158A" w:rsidRPr="0090158A" w:rsidRDefault="0090158A" w:rsidP="0090158A">
      <w:pPr>
        <w:pStyle w:val="ListParagraph"/>
        <w:numPr>
          <w:ilvl w:val="0"/>
          <w:numId w:val="3"/>
        </w:numPr>
        <w:spacing w:after="60"/>
        <w:rPr>
          <w:rFonts w:asciiTheme="majorBidi" w:eastAsia="Calibri" w:hAnsiTheme="majorBidi" w:cstheme="majorBidi"/>
          <w:color w:val="C00000"/>
          <w:sz w:val="26"/>
          <w:szCs w:val="26"/>
        </w:rPr>
      </w:pPr>
      <w:r w:rsidRPr="0090158A">
        <w:rPr>
          <w:rFonts w:asciiTheme="majorBidi" w:eastAsia="Calibri" w:hAnsiTheme="majorBidi" w:cstheme="majorBidi"/>
          <w:color w:val="000000"/>
          <w:sz w:val="26"/>
          <w:szCs w:val="26"/>
        </w:rPr>
        <w:t xml:space="preserve">Selected consultant will be subject to a pilot phase </w:t>
      </w:r>
      <w:r>
        <w:rPr>
          <w:rFonts w:asciiTheme="majorBidi" w:eastAsia="Calibri" w:hAnsiTheme="majorBidi" w:cstheme="majorBidi"/>
          <w:color w:val="000000"/>
          <w:sz w:val="26"/>
          <w:szCs w:val="26"/>
        </w:rPr>
        <w:t>after which LRC will determine if consultant performance is suitable for rollout of the remainder</w:t>
      </w:r>
    </w:p>
    <w:p w14:paraId="144D2BF8" w14:textId="172DDC98" w:rsidR="00F8694C" w:rsidRPr="0090158A" w:rsidRDefault="0090158A" w:rsidP="0090158A">
      <w:pPr>
        <w:pStyle w:val="ListParagraph"/>
        <w:numPr>
          <w:ilvl w:val="0"/>
          <w:numId w:val="3"/>
        </w:numPr>
        <w:spacing w:after="60"/>
        <w:rPr>
          <w:rFonts w:asciiTheme="majorBidi" w:eastAsia="Calibri" w:hAnsiTheme="majorBidi" w:cstheme="majorBidi"/>
          <w:color w:val="C00000"/>
          <w:sz w:val="26"/>
          <w:szCs w:val="26"/>
        </w:rPr>
      </w:pPr>
      <w:r>
        <w:rPr>
          <w:rFonts w:asciiTheme="majorBidi" w:eastAsia="Calibri" w:hAnsiTheme="majorBidi" w:cstheme="majorBidi"/>
          <w:color w:val="000000"/>
          <w:sz w:val="26"/>
          <w:szCs w:val="26"/>
        </w:rPr>
        <w:t xml:space="preserve">Payments will be linked to completed deliverables </w:t>
      </w:r>
      <w:r w:rsidR="00224DF1" w:rsidRPr="0090158A">
        <w:rPr>
          <w:rFonts w:asciiTheme="majorBidi" w:eastAsia="Calibri" w:hAnsiTheme="majorBidi" w:cstheme="majorBidi"/>
          <w:color w:val="000000"/>
          <w:sz w:val="26"/>
          <w:szCs w:val="26"/>
        </w:rPr>
        <w:br/>
      </w:r>
    </w:p>
    <w:p w14:paraId="6F9C8E66" w14:textId="77777777" w:rsidR="00F8694C" w:rsidRPr="004E18EE" w:rsidRDefault="00132F20" w:rsidP="00224DF1">
      <w:pPr>
        <w:spacing w:after="120"/>
        <w:ind w:left="360" w:hanging="360"/>
        <w:rPr>
          <w:rFonts w:asciiTheme="majorBidi" w:eastAsia="Calibri" w:hAnsiTheme="majorBidi" w:cstheme="majorBidi"/>
          <w:color w:val="C00000"/>
          <w:sz w:val="26"/>
          <w:szCs w:val="26"/>
        </w:rPr>
      </w:pPr>
      <w:r w:rsidRPr="004E18EE">
        <w:rPr>
          <w:rFonts w:asciiTheme="majorBidi" w:eastAsia="Calibri" w:hAnsiTheme="majorBidi" w:cstheme="majorBidi"/>
          <w:color w:val="C00000"/>
          <w:sz w:val="26"/>
          <w:szCs w:val="26"/>
        </w:rPr>
        <w:t>7.   Team</w:t>
      </w:r>
    </w:p>
    <w:p w14:paraId="640FDFEE" w14:textId="77777777" w:rsidR="00F8694C" w:rsidRPr="004E18EE" w:rsidRDefault="00132F20" w:rsidP="00224DF1">
      <w:pPr>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LRC does not have any restrictions regarding the number of persons who will carry out this review. The preferred option is for a team of 2 persons.</w:t>
      </w:r>
    </w:p>
    <w:p w14:paraId="500E977C" w14:textId="77777777" w:rsidR="00F8694C" w:rsidRPr="004E18EE" w:rsidRDefault="00F8694C" w:rsidP="00224DF1">
      <w:pPr>
        <w:rPr>
          <w:rFonts w:asciiTheme="majorBidi" w:eastAsia="Calibri" w:hAnsiTheme="majorBidi" w:cstheme="majorBidi"/>
          <w:color w:val="000000"/>
          <w:sz w:val="26"/>
          <w:szCs w:val="26"/>
        </w:rPr>
      </w:pPr>
    </w:p>
    <w:p w14:paraId="5AD64AB5" w14:textId="77777777" w:rsidR="00F8694C" w:rsidRPr="004E18EE" w:rsidRDefault="00132F20" w:rsidP="00224DF1">
      <w:pPr>
        <w:spacing w:after="120"/>
        <w:ind w:left="360" w:hanging="360"/>
        <w:rPr>
          <w:rFonts w:asciiTheme="majorBidi" w:eastAsia="Calibri" w:hAnsiTheme="majorBidi" w:cstheme="majorBidi"/>
          <w:color w:val="C00000"/>
          <w:sz w:val="26"/>
          <w:szCs w:val="26"/>
        </w:rPr>
      </w:pPr>
      <w:r w:rsidRPr="004E18EE">
        <w:rPr>
          <w:rFonts w:asciiTheme="majorBidi" w:eastAsia="Calibri" w:hAnsiTheme="majorBidi" w:cstheme="majorBidi"/>
          <w:color w:val="C00000"/>
          <w:sz w:val="26"/>
          <w:szCs w:val="26"/>
        </w:rPr>
        <w:t>8.   Timeline</w:t>
      </w:r>
    </w:p>
    <w:p w14:paraId="69FCF9B6" w14:textId="0A436D78"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&gt;     </w:t>
      </w:r>
      <w:r w:rsidR="007C2FF6">
        <w:rPr>
          <w:rFonts w:asciiTheme="majorBidi" w:eastAsia="Calibri" w:hAnsiTheme="majorBidi" w:cstheme="majorBidi"/>
          <w:color w:val="000000"/>
          <w:sz w:val="26"/>
          <w:szCs w:val="26"/>
        </w:rPr>
        <w:t>6</w:t>
      </w:r>
      <w:r w:rsidR="007C2FF6" w:rsidRPr="007C2FF6">
        <w:rPr>
          <w:rFonts w:asciiTheme="majorBidi" w:eastAsia="Calibri" w:hAnsiTheme="majorBidi" w:cstheme="majorBidi"/>
          <w:color w:val="000000"/>
          <w:sz w:val="26"/>
          <w:szCs w:val="26"/>
          <w:vertAlign w:val="superscript"/>
        </w:rPr>
        <w:t>th</w:t>
      </w:r>
      <w:r w:rsidR="007C2FF6">
        <w:rPr>
          <w:rFonts w:asciiTheme="majorBidi" w:eastAsia="Calibri" w:hAnsiTheme="majorBidi" w:cstheme="majorBidi"/>
          <w:color w:val="000000"/>
          <w:sz w:val="26"/>
          <w:szCs w:val="26"/>
        </w:rPr>
        <w:t xml:space="preserve"> of September</w:t>
      </w:r>
      <w:r w:rsidR="00625FCC">
        <w:rPr>
          <w:rFonts w:asciiTheme="majorBidi" w:eastAsia="Calibri" w:hAnsiTheme="majorBidi" w:cstheme="majorBidi"/>
          <w:color w:val="000000"/>
          <w:sz w:val="26"/>
          <w:szCs w:val="26"/>
        </w:rPr>
        <w:t xml:space="preserve"> 2021</w:t>
      </w:r>
      <w:r w:rsidRPr="004E18EE">
        <w:rPr>
          <w:rFonts w:asciiTheme="majorBidi" w:eastAsia="Calibri" w:hAnsiTheme="majorBidi" w:cstheme="majorBidi"/>
          <w:color w:val="000000"/>
          <w:sz w:val="26"/>
          <w:szCs w:val="26"/>
        </w:rPr>
        <w:t xml:space="preserve">: </w:t>
      </w:r>
      <w:proofErr w:type="spellStart"/>
      <w:r w:rsidRPr="004E18EE">
        <w:rPr>
          <w:rFonts w:asciiTheme="majorBidi" w:eastAsia="Calibri" w:hAnsiTheme="majorBidi" w:cstheme="majorBidi"/>
          <w:color w:val="000000"/>
          <w:sz w:val="26"/>
          <w:szCs w:val="26"/>
        </w:rPr>
        <w:t>ToR’s</w:t>
      </w:r>
      <w:proofErr w:type="spellEnd"/>
      <w:r w:rsidRPr="004E18EE">
        <w:rPr>
          <w:rFonts w:asciiTheme="majorBidi" w:eastAsia="Calibri" w:hAnsiTheme="majorBidi" w:cstheme="majorBidi"/>
          <w:color w:val="000000"/>
          <w:sz w:val="26"/>
          <w:szCs w:val="26"/>
        </w:rPr>
        <w:t xml:space="preserve"> published</w:t>
      </w:r>
    </w:p>
    <w:p w14:paraId="2904B3E7" w14:textId="282E627C"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&gt;     </w:t>
      </w:r>
      <w:r w:rsidR="00625FCC">
        <w:rPr>
          <w:rFonts w:asciiTheme="majorBidi" w:eastAsia="Calibri" w:hAnsiTheme="majorBidi" w:cstheme="majorBidi"/>
          <w:color w:val="000000"/>
          <w:sz w:val="26"/>
          <w:szCs w:val="26"/>
        </w:rPr>
        <w:t>15</w:t>
      </w:r>
      <w:r w:rsidR="00625FCC" w:rsidRPr="00625FCC">
        <w:rPr>
          <w:rFonts w:asciiTheme="majorBidi" w:eastAsia="Calibri" w:hAnsiTheme="majorBidi" w:cstheme="majorBidi"/>
          <w:color w:val="000000"/>
          <w:sz w:val="26"/>
          <w:szCs w:val="26"/>
          <w:vertAlign w:val="superscript"/>
        </w:rPr>
        <w:t>th</w:t>
      </w:r>
      <w:r w:rsidR="00625FCC">
        <w:rPr>
          <w:rFonts w:asciiTheme="majorBidi" w:eastAsia="Calibri" w:hAnsiTheme="majorBidi" w:cstheme="majorBidi"/>
          <w:color w:val="000000"/>
          <w:sz w:val="26"/>
          <w:szCs w:val="26"/>
        </w:rPr>
        <w:t xml:space="preserve"> of September 2021</w:t>
      </w:r>
      <w:r w:rsidRPr="004E18EE">
        <w:rPr>
          <w:rFonts w:asciiTheme="majorBidi" w:eastAsia="Calibri" w:hAnsiTheme="majorBidi" w:cstheme="majorBidi"/>
          <w:color w:val="000000"/>
          <w:sz w:val="26"/>
          <w:szCs w:val="26"/>
        </w:rPr>
        <w:t>: deadline for written questions to be submitted to LRC on the email addresses provided below</w:t>
      </w:r>
    </w:p>
    <w:p w14:paraId="34767744" w14:textId="266B0280"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&gt;     </w:t>
      </w:r>
      <w:r w:rsidR="00625FCC">
        <w:rPr>
          <w:rFonts w:asciiTheme="majorBidi" w:eastAsia="Calibri" w:hAnsiTheme="majorBidi" w:cstheme="majorBidi"/>
          <w:color w:val="000000"/>
          <w:sz w:val="26"/>
          <w:szCs w:val="26"/>
        </w:rPr>
        <w:t>27</w:t>
      </w:r>
      <w:r w:rsidR="00625FCC" w:rsidRPr="00625FCC">
        <w:rPr>
          <w:rFonts w:asciiTheme="majorBidi" w:eastAsia="Calibri" w:hAnsiTheme="majorBidi" w:cstheme="majorBidi"/>
          <w:color w:val="000000"/>
          <w:sz w:val="26"/>
          <w:szCs w:val="26"/>
          <w:vertAlign w:val="superscript"/>
        </w:rPr>
        <w:t>th</w:t>
      </w:r>
      <w:r w:rsidR="00625FCC">
        <w:rPr>
          <w:rFonts w:asciiTheme="majorBidi" w:eastAsia="Calibri" w:hAnsiTheme="majorBidi" w:cstheme="majorBidi"/>
          <w:color w:val="000000"/>
          <w:sz w:val="26"/>
          <w:szCs w:val="26"/>
        </w:rPr>
        <w:t xml:space="preserve"> of September 2021</w:t>
      </w:r>
      <w:r w:rsidRPr="004E18EE">
        <w:rPr>
          <w:rFonts w:asciiTheme="majorBidi" w:eastAsia="Calibri" w:hAnsiTheme="majorBidi" w:cstheme="majorBidi"/>
          <w:color w:val="000000"/>
          <w:sz w:val="26"/>
          <w:szCs w:val="26"/>
        </w:rPr>
        <w:t>: Deadline for submitting proposals to LRC</w:t>
      </w:r>
    </w:p>
    <w:p w14:paraId="3FCA3715" w14:textId="7CAD276E"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&gt;     </w:t>
      </w:r>
      <w:r w:rsidR="00625FCC">
        <w:rPr>
          <w:rFonts w:asciiTheme="majorBidi" w:eastAsia="Calibri" w:hAnsiTheme="majorBidi" w:cstheme="majorBidi"/>
          <w:color w:val="000000"/>
          <w:sz w:val="26"/>
          <w:szCs w:val="26"/>
        </w:rPr>
        <w:t>October 2021 (1</w:t>
      </w:r>
      <w:r w:rsidR="00625FCC" w:rsidRPr="00625FCC">
        <w:rPr>
          <w:rFonts w:asciiTheme="majorBidi" w:eastAsia="Calibri" w:hAnsiTheme="majorBidi" w:cstheme="majorBidi"/>
          <w:color w:val="000000"/>
          <w:sz w:val="26"/>
          <w:szCs w:val="26"/>
          <w:vertAlign w:val="superscript"/>
        </w:rPr>
        <w:t>st</w:t>
      </w:r>
      <w:r w:rsidR="00625FCC">
        <w:rPr>
          <w:rFonts w:asciiTheme="majorBidi" w:eastAsia="Calibri" w:hAnsiTheme="majorBidi" w:cstheme="majorBidi"/>
          <w:color w:val="000000"/>
          <w:sz w:val="26"/>
          <w:szCs w:val="26"/>
        </w:rPr>
        <w:t xml:space="preserve"> half)</w:t>
      </w:r>
      <w:r w:rsidRPr="004E18EE">
        <w:rPr>
          <w:rFonts w:asciiTheme="majorBidi" w:eastAsia="Calibri" w:hAnsiTheme="majorBidi" w:cstheme="majorBidi"/>
          <w:color w:val="000000"/>
          <w:sz w:val="26"/>
          <w:szCs w:val="26"/>
        </w:rPr>
        <w:t>: First Contract signature</w:t>
      </w:r>
    </w:p>
    <w:p w14:paraId="4BAFF021" w14:textId="3CB3B0D4"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&gt;     </w:t>
      </w:r>
      <w:r w:rsidR="00625FCC">
        <w:rPr>
          <w:rFonts w:asciiTheme="majorBidi" w:eastAsia="Calibri" w:hAnsiTheme="majorBidi" w:cstheme="majorBidi"/>
          <w:color w:val="000000"/>
          <w:sz w:val="26"/>
          <w:szCs w:val="26"/>
        </w:rPr>
        <w:t>Oct-Nov 2021</w:t>
      </w:r>
      <w:r w:rsidRPr="004E18EE">
        <w:rPr>
          <w:rFonts w:asciiTheme="majorBidi" w:eastAsia="Calibri" w:hAnsiTheme="majorBidi" w:cstheme="majorBidi"/>
          <w:color w:val="000000"/>
          <w:sz w:val="26"/>
          <w:szCs w:val="26"/>
        </w:rPr>
        <w:t>: Pilot implementation</w:t>
      </w:r>
    </w:p>
    <w:p w14:paraId="379BF11D" w14:textId="3B93B4E1"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&gt;     </w:t>
      </w:r>
      <w:r w:rsidR="00625FCC">
        <w:rPr>
          <w:rFonts w:asciiTheme="majorBidi" w:eastAsia="Calibri" w:hAnsiTheme="majorBidi" w:cstheme="majorBidi"/>
          <w:color w:val="000000"/>
          <w:sz w:val="26"/>
          <w:szCs w:val="26"/>
        </w:rPr>
        <w:t>Dec 2021</w:t>
      </w:r>
      <w:r w:rsidRPr="004E18EE">
        <w:rPr>
          <w:rFonts w:asciiTheme="majorBidi" w:eastAsia="Calibri" w:hAnsiTheme="majorBidi" w:cstheme="majorBidi"/>
          <w:color w:val="000000"/>
          <w:sz w:val="26"/>
          <w:szCs w:val="26"/>
        </w:rPr>
        <w:t>: Evaluation of performance during pilot</w:t>
      </w:r>
    </w:p>
    <w:p w14:paraId="747DB82E" w14:textId="4FE419A6"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&gt;     </w:t>
      </w:r>
      <w:r w:rsidR="00625FCC">
        <w:rPr>
          <w:rFonts w:asciiTheme="majorBidi" w:eastAsia="Calibri" w:hAnsiTheme="majorBidi" w:cstheme="majorBidi"/>
          <w:color w:val="000000"/>
          <w:sz w:val="26"/>
          <w:szCs w:val="26"/>
        </w:rPr>
        <w:t>TBD</w:t>
      </w:r>
      <w:r w:rsidRPr="004E18EE">
        <w:rPr>
          <w:rFonts w:asciiTheme="majorBidi" w:eastAsia="Calibri" w:hAnsiTheme="majorBidi" w:cstheme="majorBidi"/>
          <w:color w:val="000000"/>
          <w:sz w:val="26"/>
          <w:szCs w:val="26"/>
        </w:rPr>
        <w:t>: Second contract signature or end of engagement</w:t>
      </w:r>
    </w:p>
    <w:p w14:paraId="160FA3F7" w14:textId="77777777" w:rsidR="00224DF1" w:rsidRPr="004E18EE" w:rsidRDefault="00224DF1" w:rsidP="00224DF1">
      <w:pPr>
        <w:rPr>
          <w:rFonts w:asciiTheme="majorBidi" w:eastAsia="Calibri" w:hAnsiTheme="majorBidi" w:cstheme="majorBidi"/>
          <w:color w:val="000000"/>
          <w:sz w:val="26"/>
          <w:szCs w:val="26"/>
        </w:rPr>
      </w:pPr>
    </w:p>
    <w:p w14:paraId="7111F9E4" w14:textId="77777777" w:rsidR="00F8694C" w:rsidRPr="004E18EE" w:rsidRDefault="00132F20" w:rsidP="00224DF1">
      <w:pPr>
        <w:spacing w:after="120"/>
        <w:ind w:left="360" w:hanging="360"/>
        <w:rPr>
          <w:rFonts w:asciiTheme="majorBidi" w:eastAsia="Calibri" w:hAnsiTheme="majorBidi" w:cstheme="majorBidi"/>
          <w:color w:val="C00000"/>
          <w:sz w:val="26"/>
          <w:szCs w:val="26"/>
        </w:rPr>
      </w:pPr>
      <w:r w:rsidRPr="004E18EE">
        <w:rPr>
          <w:rFonts w:asciiTheme="majorBidi" w:eastAsia="Calibri" w:hAnsiTheme="majorBidi" w:cstheme="majorBidi"/>
          <w:color w:val="C00000"/>
          <w:sz w:val="26"/>
          <w:szCs w:val="26"/>
        </w:rPr>
        <w:t>9.   Proposals</w:t>
      </w:r>
    </w:p>
    <w:p w14:paraId="59ACA4C0" w14:textId="77777777" w:rsidR="00F8694C" w:rsidRPr="004E18EE" w:rsidRDefault="00132F20" w:rsidP="004E18EE">
      <w:pPr>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Your proposals should include:</w:t>
      </w:r>
    </w:p>
    <w:p w14:paraId="4F393C94"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CVs and portfolios of the consultant(s) with description of roles and responsibilities in case of more than one consultant</w:t>
      </w:r>
    </w:p>
    <w:p w14:paraId="61D5EA02"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Description of previous experience with human resource projects including references</w:t>
      </w:r>
    </w:p>
    <w:p w14:paraId="667F2C4F"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lastRenderedPageBreak/>
        <w:t>·       Description of comparable human resource projects, including building personnel files and addressing NSSF issues, including references</w:t>
      </w:r>
    </w:p>
    <w:p w14:paraId="37D3CDE2"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Roles and responsibilities of the members in case of a team of more than one person</w:t>
      </w:r>
    </w:p>
    <w:p w14:paraId="538E2241"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Proposed methodology and time-table for performing the requested evaluation</w:t>
      </w:r>
    </w:p>
    <w:p w14:paraId="0EC4F893"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Availability to start work in Lebanon</w:t>
      </w:r>
    </w:p>
    <w:p w14:paraId="3580D487" w14:textId="62138C3F" w:rsidR="00F8694C" w:rsidRDefault="00132F20" w:rsidP="00224DF1">
      <w:pPr>
        <w:spacing w:after="20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Detailed financial proposal</w:t>
      </w:r>
    </w:p>
    <w:p w14:paraId="26D9E06E" w14:textId="763331F0" w:rsidR="00CC0E06" w:rsidRPr="004E18EE" w:rsidRDefault="00CC0E06" w:rsidP="00CC0E06">
      <w:pPr>
        <w:spacing w:after="200"/>
        <w:rPr>
          <w:rFonts w:asciiTheme="majorBidi" w:eastAsia="Calibri" w:hAnsiTheme="majorBidi" w:cstheme="majorBidi"/>
          <w:color w:val="000000"/>
          <w:sz w:val="26"/>
          <w:szCs w:val="26"/>
        </w:rPr>
      </w:pPr>
      <w:r>
        <w:rPr>
          <w:rFonts w:asciiTheme="majorBidi" w:eastAsia="Calibri" w:hAnsiTheme="majorBidi" w:cstheme="majorBidi"/>
          <w:color w:val="000000"/>
          <w:sz w:val="26"/>
          <w:szCs w:val="26"/>
        </w:rPr>
        <w:t xml:space="preserve">Electronic copies of your proposal to be provided in a USB key to be enclosed in the sealed envelope upon bid submission. </w:t>
      </w:r>
    </w:p>
    <w:p w14:paraId="2A661091" w14:textId="77777777" w:rsidR="00F8694C" w:rsidRPr="004E18EE" w:rsidRDefault="00F8694C" w:rsidP="00224DF1">
      <w:pPr>
        <w:rPr>
          <w:rFonts w:asciiTheme="majorBidi" w:eastAsia="Calibri" w:hAnsiTheme="majorBidi" w:cstheme="majorBidi"/>
          <w:color w:val="000000"/>
          <w:sz w:val="26"/>
          <w:szCs w:val="26"/>
        </w:rPr>
      </w:pPr>
    </w:p>
    <w:p w14:paraId="28965621" w14:textId="77777777" w:rsidR="00F8694C" w:rsidRPr="004E18EE" w:rsidRDefault="00132F20" w:rsidP="00224DF1">
      <w:pPr>
        <w:spacing w:after="120"/>
        <w:ind w:left="360" w:hanging="360"/>
        <w:rPr>
          <w:rFonts w:asciiTheme="majorBidi" w:eastAsia="Calibri" w:hAnsiTheme="majorBidi" w:cstheme="majorBidi"/>
          <w:color w:val="C00000"/>
          <w:sz w:val="26"/>
          <w:szCs w:val="26"/>
        </w:rPr>
      </w:pPr>
      <w:r w:rsidRPr="004E18EE">
        <w:rPr>
          <w:rFonts w:asciiTheme="majorBidi" w:eastAsia="Calibri" w:hAnsiTheme="majorBidi" w:cstheme="majorBidi"/>
          <w:color w:val="C00000"/>
          <w:sz w:val="26"/>
          <w:szCs w:val="26"/>
        </w:rPr>
        <w:t>10.    Payment terms</w:t>
      </w:r>
    </w:p>
    <w:p w14:paraId="2A730675"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Payments will be made in “fresh USD” by direct wire transfer. Applicants are expected to adjust prices accordingly and to include any and all discounts in their original submission</w:t>
      </w:r>
    </w:p>
    <w:p w14:paraId="19CB8183"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Applicants are required to provide flexible pricing per branch and/or per employee</w:t>
      </w:r>
    </w:p>
    <w:p w14:paraId="2F342B40" w14:textId="71F9345C" w:rsidR="00F8694C" w:rsidRPr="00993BF6" w:rsidRDefault="00132F20" w:rsidP="00224DF1">
      <w:pPr>
        <w:spacing w:after="20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xml:space="preserve">·       Applicants are required to propose payment terms based on </w:t>
      </w:r>
      <w:proofErr w:type="spellStart"/>
      <w:r w:rsidRPr="004E18EE">
        <w:rPr>
          <w:rFonts w:asciiTheme="majorBidi" w:eastAsia="Calibri" w:hAnsiTheme="majorBidi" w:cstheme="majorBidi"/>
          <w:color w:val="000000"/>
          <w:sz w:val="26"/>
          <w:szCs w:val="26"/>
        </w:rPr>
        <w:t>a</w:t>
      </w:r>
      <w:proofErr w:type="spellEnd"/>
      <w:r w:rsidR="00CC0E06">
        <w:rPr>
          <w:rFonts w:asciiTheme="majorBidi" w:eastAsia="Calibri" w:hAnsiTheme="majorBidi" w:cstheme="majorBidi"/>
          <w:color w:val="000000"/>
          <w:sz w:val="26"/>
          <w:szCs w:val="26"/>
        </w:rPr>
        <w:t xml:space="preserve"> limited</w:t>
      </w:r>
      <w:r w:rsidRPr="004E18EE">
        <w:rPr>
          <w:rFonts w:asciiTheme="majorBidi" w:eastAsia="Calibri" w:hAnsiTheme="majorBidi" w:cstheme="majorBidi"/>
          <w:color w:val="000000"/>
          <w:sz w:val="26"/>
          <w:szCs w:val="26"/>
        </w:rPr>
        <w:t xml:space="preserve"> initial down-payment, with </w:t>
      </w:r>
      <w:r w:rsidRPr="00993BF6">
        <w:rPr>
          <w:rFonts w:asciiTheme="majorBidi" w:eastAsia="Calibri" w:hAnsiTheme="majorBidi" w:cstheme="majorBidi"/>
          <w:color w:val="000000"/>
          <w:sz w:val="26"/>
          <w:szCs w:val="26"/>
        </w:rPr>
        <w:t>all subsequent payments linked to specific deliverables.</w:t>
      </w:r>
    </w:p>
    <w:p w14:paraId="7F6BF39D" w14:textId="77777777" w:rsidR="00F8694C" w:rsidRPr="00993BF6" w:rsidRDefault="00F8694C" w:rsidP="00224DF1">
      <w:pPr>
        <w:rPr>
          <w:rFonts w:asciiTheme="majorBidi" w:eastAsia="Calibri" w:hAnsiTheme="majorBidi" w:cstheme="majorBidi"/>
          <w:strike/>
          <w:color w:val="C00000"/>
          <w:sz w:val="26"/>
          <w:szCs w:val="26"/>
        </w:rPr>
      </w:pPr>
    </w:p>
    <w:p w14:paraId="6B6DC52B" w14:textId="77777777" w:rsidR="00F8694C" w:rsidRPr="00993BF6" w:rsidRDefault="00132F20" w:rsidP="00224DF1">
      <w:pPr>
        <w:spacing w:after="120"/>
        <w:ind w:left="360" w:hanging="360"/>
        <w:rPr>
          <w:rFonts w:asciiTheme="majorBidi" w:eastAsia="Calibri" w:hAnsiTheme="majorBidi" w:cstheme="majorBidi"/>
          <w:color w:val="C00000"/>
          <w:sz w:val="26"/>
          <w:szCs w:val="26"/>
        </w:rPr>
      </w:pPr>
      <w:r w:rsidRPr="00993BF6">
        <w:rPr>
          <w:rFonts w:asciiTheme="majorBidi" w:eastAsia="Calibri" w:hAnsiTheme="majorBidi" w:cstheme="majorBidi"/>
          <w:color w:val="C00000"/>
          <w:sz w:val="26"/>
          <w:szCs w:val="26"/>
        </w:rPr>
        <w:t>11.    Annexes</w:t>
      </w:r>
    </w:p>
    <w:p w14:paraId="6D31FBA1" w14:textId="77777777" w:rsidR="00F8694C" w:rsidRPr="00993BF6" w:rsidRDefault="00132F20" w:rsidP="00224DF1">
      <w:pPr>
        <w:spacing w:after="140"/>
        <w:ind w:left="720" w:hanging="360"/>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t>·       Annex 1: List of required information per employee</w:t>
      </w:r>
    </w:p>
    <w:p w14:paraId="318F36D1" w14:textId="77777777" w:rsidR="00F8694C" w:rsidRPr="004E18EE" w:rsidRDefault="00132F20" w:rsidP="00A8153B">
      <w:pPr>
        <w:spacing w:after="140"/>
        <w:ind w:left="720" w:hanging="360"/>
        <w:rPr>
          <w:rFonts w:asciiTheme="majorBidi" w:eastAsia="Calibri" w:hAnsiTheme="majorBidi" w:cstheme="majorBidi"/>
          <w:color w:val="000000"/>
          <w:sz w:val="26"/>
          <w:szCs w:val="26"/>
        </w:rPr>
      </w:pPr>
      <w:r w:rsidRPr="00993BF6">
        <w:rPr>
          <w:rFonts w:asciiTheme="majorBidi" w:eastAsia="Calibri" w:hAnsiTheme="majorBidi" w:cstheme="majorBidi"/>
          <w:color w:val="000000"/>
          <w:sz w:val="26"/>
          <w:szCs w:val="26"/>
        </w:rPr>
        <w:t>·       Annex 2: Full</w:t>
      </w:r>
      <w:r w:rsidRPr="004E18EE">
        <w:rPr>
          <w:rFonts w:asciiTheme="majorBidi" w:eastAsia="Calibri" w:hAnsiTheme="majorBidi" w:cstheme="majorBidi"/>
          <w:color w:val="000000"/>
          <w:sz w:val="26"/>
          <w:szCs w:val="26"/>
        </w:rPr>
        <w:t xml:space="preserve"> list of all LRC branches with numbers of employees per branch</w:t>
      </w:r>
    </w:p>
    <w:p w14:paraId="5E36B5FB" w14:textId="77777777" w:rsidR="004E18EE" w:rsidRPr="004E18EE" w:rsidRDefault="004E18EE" w:rsidP="00A8153B">
      <w:pPr>
        <w:spacing w:after="140"/>
        <w:ind w:left="720" w:hanging="360"/>
        <w:rPr>
          <w:rFonts w:asciiTheme="majorBidi" w:eastAsia="Calibri" w:hAnsiTheme="majorBidi" w:cstheme="majorBidi"/>
          <w:color w:val="000000"/>
          <w:sz w:val="26"/>
          <w:szCs w:val="26"/>
        </w:rPr>
      </w:pPr>
    </w:p>
    <w:p w14:paraId="73F05804" w14:textId="77777777" w:rsidR="00F8694C" w:rsidRPr="004E18EE" w:rsidRDefault="00132F20" w:rsidP="00224DF1">
      <w:pPr>
        <w:spacing w:after="120"/>
        <w:ind w:left="360" w:hanging="360"/>
        <w:rPr>
          <w:rFonts w:asciiTheme="majorBidi" w:eastAsia="Calibri" w:hAnsiTheme="majorBidi" w:cstheme="majorBidi"/>
          <w:color w:val="C00000"/>
          <w:sz w:val="26"/>
          <w:szCs w:val="26"/>
        </w:rPr>
      </w:pPr>
      <w:r w:rsidRPr="004E18EE">
        <w:rPr>
          <w:rFonts w:asciiTheme="majorBidi" w:eastAsia="Calibri" w:hAnsiTheme="majorBidi" w:cstheme="majorBidi"/>
          <w:color w:val="C00000"/>
          <w:sz w:val="26"/>
          <w:szCs w:val="26"/>
        </w:rPr>
        <w:t>12.    Evaluation</w:t>
      </w:r>
    </w:p>
    <w:p w14:paraId="666D78A1" w14:textId="77777777" w:rsidR="00F8694C" w:rsidRPr="004E18EE" w:rsidRDefault="00132F20" w:rsidP="00224DF1">
      <w:pPr>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Only applicants meeting the profile described in Section 6 of this document will be considered.</w:t>
      </w:r>
    </w:p>
    <w:p w14:paraId="10B996FA" w14:textId="77777777" w:rsidR="00F8694C" w:rsidRPr="004E18EE" w:rsidRDefault="00F8694C" w:rsidP="00224DF1">
      <w:pPr>
        <w:rPr>
          <w:rFonts w:asciiTheme="majorBidi" w:eastAsia="Calibri" w:hAnsiTheme="majorBidi" w:cstheme="majorBidi"/>
          <w:color w:val="000000"/>
          <w:sz w:val="26"/>
          <w:szCs w:val="26"/>
        </w:rPr>
      </w:pPr>
    </w:p>
    <w:p w14:paraId="3AE1AA2B" w14:textId="77777777" w:rsidR="00F8694C" w:rsidRPr="004E18EE" w:rsidRDefault="00132F20" w:rsidP="00224DF1">
      <w:pPr>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The technical phase of the evaluation will be completed according to the following criteria:</w:t>
      </w:r>
    </w:p>
    <w:p w14:paraId="7E4A1A0B" w14:textId="77777777" w:rsidR="00F8694C" w:rsidRPr="004E18EE" w:rsidRDefault="00F8694C" w:rsidP="00224DF1">
      <w:pPr>
        <w:rPr>
          <w:rFonts w:asciiTheme="majorBidi" w:eastAsia="Calibri" w:hAnsiTheme="majorBidi" w:cstheme="majorBidi"/>
          <w:color w:val="000000"/>
          <w:sz w:val="26"/>
          <w:szCs w:val="26"/>
        </w:rPr>
      </w:pPr>
    </w:p>
    <w:p w14:paraId="7BD623CF"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1.     Completeness of proposal. Incomplete proposals will not be considered.</w:t>
      </w:r>
    </w:p>
    <w:p w14:paraId="6128BA4D"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2.     Portfolio demonstrating relevant expertise of the individuals assigned to this project (40% weight)</w:t>
      </w:r>
    </w:p>
    <w:p w14:paraId="728010C8"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3.     References (20%)</w:t>
      </w:r>
    </w:p>
    <w:p w14:paraId="3610CFAE"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4.     CV(s) of consultants (20%)</w:t>
      </w:r>
    </w:p>
    <w:p w14:paraId="3DFC05FA" w14:textId="77777777" w:rsidR="00F8694C" w:rsidRPr="004E18EE" w:rsidRDefault="00132F20" w:rsidP="00224DF1">
      <w:pPr>
        <w:spacing w:after="20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5.     Proposed methodology (20%)</w:t>
      </w:r>
    </w:p>
    <w:p w14:paraId="087E1167" w14:textId="77777777" w:rsidR="00F8694C" w:rsidRPr="004E18EE" w:rsidRDefault="00132F20" w:rsidP="00224DF1">
      <w:pPr>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The financial evaluation will be completed according to the following criteria:</w:t>
      </w:r>
    </w:p>
    <w:p w14:paraId="676E5E21" w14:textId="77777777" w:rsidR="00F8694C" w:rsidRPr="004E18EE" w:rsidRDefault="00F8694C" w:rsidP="00224DF1">
      <w:pPr>
        <w:rPr>
          <w:rFonts w:asciiTheme="majorBidi" w:eastAsia="Calibri" w:hAnsiTheme="majorBidi" w:cstheme="majorBidi"/>
          <w:color w:val="000000"/>
          <w:sz w:val="26"/>
          <w:szCs w:val="26"/>
        </w:rPr>
      </w:pPr>
    </w:p>
    <w:p w14:paraId="101DFD4B"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1.     Cost (50%)</w:t>
      </w:r>
    </w:p>
    <w:p w14:paraId="698AEFE6" w14:textId="77777777" w:rsidR="00F8694C" w:rsidRPr="004E18EE" w:rsidRDefault="00132F20" w:rsidP="00224DF1">
      <w:pPr>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2.     Detailed breakdown of costs (25%)</w:t>
      </w:r>
    </w:p>
    <w:p w14:paraId="1222399A" w14:textId="77777777" w:rsidR="00F8694C" w:rsidRPr="004E18EE" w:rsidRDefault="00132F20" w:rsidP="00224DF1">
      <w:pPr>
        <w:spacing w:after="200"/>
        <w:ind w:left="720" w:hanging="36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3.     Payment terms based on performance of consultant (25%)</w:t>
      </w:r>
    </w:p>
    <w:p w14:paraId="460883C4" w14:textId="77777777" w:rsidR="00F8694C" w:rsidRPr="004E18EE" w:rsidRDefault="00F8694C" w:rsidP="00224DF1">
      <w:pPr>
        <w:rPr>
          <w:rFonts w:asciiTheme="majorBidi" w:eastAsia="Calibri" w:hAnsiTheme="majorBidi" w:cstheme="majorBidi"/>
          <w:color w:val="000000"/>
          <w:sz w:val="26"/>
          <w:szCs w:val="26"/>
        </w:rPr>
      </w:pPr>
    </w:p>
    <w:p w14:paraId="4FB3C03B" w14:textId="763172F1" w:rsidR="00F8694C" w:rsidRPr="004E18EE" w:rsidRDefault="00A8153B" w:rsidP="00224DF1">
      <w:pPr>
        <w:rPr>
          <w:rFonts w:asciiTheme="majorBidi" w:eastAsia="Calibri" w:hAnsiTheme="majorBidi" w:cstheme="majorBidi"/>
          <w:color w:val="000000"/>
          <w:sz w:val="26"/>
          <w:szCs w:val="26"/>
        </w:rPr>
      </w:pPr>
      <w:r w:rsidRPr="004E18EE">
        <w:rPr>
          <w:rFonts w:asciiTheme="majorBidi" w:eastAsia="Calibri" w:hAnsiTheme="majorBidi" w:cstheme="majorBidi"/>
          <w:b/>
          <w:color w:val="000000"/>
          <w:sz w:val="26"/>
          <w:szCs w:val="26"/>
        </w:rPr>
        <w:t xml:space="preserve">All proposals to be </w:t>
      </w:r>
      <w:r w:rsidR="00CC0E06">
        <w:rPr>
          <w:rFonts w:asciiTheme="majorBidi" w:eastAsia="Calibri" w:hAnsiTheme="majorBidi" w:cstheme="majorBidi"/>
          <w:b/>
          <w:color w:val="000000"/>
          <w:sz w:val="26"/>
          <w:szCs w:val="26"/>
        </w:rPr>
        <w:t>delivered</w:t>
      </w:r>
      <w:r w:rsidRPr="004E18EE">
        <w:rPr>
          <w:rFonts w:asciiTheme="majorBidi" w:eastAsia="Calibri" w:hAnsiTheme="majorBidi" w:cstheme="majorBidi"/>
          <w:b/>
          <w:color w:val="000000"/>
          <w:sz w:val="26"/>
          <w:szCs w:val="26"/>
        </w:rPr>
        <w:t xml:space="preserve"> to</w:t>
      </w:r>
      <w:r w:rsidR="00CC0E06">
        <w:rPr>
          <w:rFonts w:asciiTheme="majorBidi" w:eastAsia="Calibri" w:hAnsiTheme="majorBidi" w:cstheme="majorBidi"/>
          <w:b/>
          <w:color w:val="000000"/>
          <w:sz w:val="26"/>
          <w:szCs w:val="26"/>
        </w:rPr>
        <w:t xml:space="preserve"> LRC Spears (Finance Dept) in sealed envelopes by the 27</w:t>
      </w:r>
      <w:r w:rsidR="00CC0E06" w:rsidRPr="00CC0E06">
        <w:rPr>
          <w:rFonts w:asciiTheme="majorBidi" w:eastAsia="Calibri" w:hAnsiTheme="majorBidi" w:cstheme="majorBidi"/>
          <w:b/>
          <w:color w:val="000000"/>
          <w:sz w:val="26"/>
          <w:szCs w:val="26"/>
          <w:vertAlign w:val="superscript"/>
        </w:rPr>
        <w:t>th</w:t>
      </w:r>
      <w:r w:rsidR="00CC0E06">
        <w:rPr>
          <w:rFonts w:asciiTheme="majorBidi" w:eastAsia="Calibri" w:hAnsiTheme="majorBidi" w:cstheme="majorBidi"/>
          <w:b/>
          <w:color w:val="000000"/>
          <w:sz w:val="26"/>
          <w:szCs w:val="26"/>
        </w:rPr>
        <w:t xml:space="preserve"> of September</w:t>
      </w:r>
    </w:p>
    <w:p w14:paraId="3DE282F5" w14:textId="77777777" w:rsidR="00F8694C" w:rsidRPr="004E18EE" w:rsidRDefault="00F8694C" w:rsidP="00224DF1">
      <w:pPr>
        <w:rPr>
          <w:rFonts w:asciiTheme="majorBidi" w:eastAsia="Calibri" w:hAnsiTheme="majorBidi" w:cstheme="majorBidi"/>
          <w:color w:val="000000"/>
          <w:sz w:val="26"/>
          <w:szCs w:val="26"/>
        </w:rPr>
      </w:pPr>
    </w:p>
    <w:p w14:paraId="6F29AB19" w14:textId="6EEE7588" w:rsidR="00CC0E06" w:rsidRPr="004E18EE" w:rsidRDefault="00132F20" w:rsidP="00CC0E06">
      <w:pPr>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t xml:space="preserve">Only written communication to </w:t>
      </w:r>
      <w:r w:rsidR="00CC0E06">
        <w:rPr>
          <w:rFonts w:asciiTheme="majorBidi" w:eastAsia="Calibri" w:hAnsiTheme="majorBidi" w:cstheme="majorBidi"/>
          <w:color w:val="000000"/>
          <w:sz w:val="26"/>
          <w:szCs w:val="26"/>
        </w:rPr>
        <w:t>the email addresses provided in the bidding document</w:t>
      </w:r>
      <w:r w:rsidRPr="004E18EE">
        <w:rPr>
          <w:rFonts w:asciiTheme="majorBidi" w:eastAsia="Calibri" w:hAnsiTheme="majorBidi" w:cstheme="majorBidi"/>
          <w:color w:val="000000"/>
          <w:sz w:val="26"/>
          <w:szCs w:val="26"/>
        </w:rPr>
        <w:t xml:space="preserve"> will be accepted between the</w:t>
      </w:r>
      <w:r w:rsidR="00CC0E06">
        <w:rPr>
          <w:rFonts w:asciiTheme="majorBidi" w:eastAsia="Calibri" w:hAnsiTheme="majorBidi" w:cstheme="majorBidi"/>
          <w:color w:val="000000"/>
          <w:sz w:val="26"/>
          <w:szCs w:val="26"/>
        </w:rPr>
        <w:t xml:space="preserve"> date when the</w:t>
      </w:r>
      <w:r w:rsidRPr="004E18EE">
        <w:rPr>
          <w:rFonts w:asciiTheme="majorBidi" w:eastAsia="Calibri" w:hAnsiTheme="majorBidi" w:cstheme="majorBidi"/>
          <w:color w:val="000000"/>
          <w:sz w:val="26"/>
          <w:szCs w:val="26"/>
        </w:rPr>
        <w:t xml:space="preserve"> </w:t>
      </w:r>
      <w:proofErr w:type="spellStart"/>
      <w:r w:rsidRPr="004E18EE">
        <w:rPr>
          <w:rFonts w:asciiTheme="majorBidi" w:eastAsia="Calibri" w:hAnsiTheme="majorBidi" w:cstheme="majorBidi"/>
          <w:color w:val="000000"/>
          <w:sz w:val="26"/>
          <w:szCs w:val="26"/>
        </w:rPr>
        <w:t>ToRs</w:t>
      </w:r>
      <w:proofErr w:type="spellEnd"/>
      <w:r w:rsidRPr="004E18EE">
        <w:rPr>
          <w:rFonts w:asciiTheme="majorBidi" w:eastAsia="Calibri" w:hAnsiTheme="majorBidi" w:cstheme="majorBidi"/>
          <w:color w:val="000000"/>
          <w:sz w:val="26"/>
          <w:szCs w:val="26"/>
        </w:rPr>
        <w:t xml:space="preserve"> </w:t>
      </w:r>
      <w:r w:rsidR="00CC0E06">
        <w:rPr>
          <w:rFonts w:asciiTheme="majorBidi" w:eastAsia="Calibri" w:hAnsiTheme="majorBidi" w:cstheme="majorBidi"/>
          <w:color w:val="000000"/>
          <w:sz w:val="26"/>
          <w:szCs w:val="26"/>
        </w:rPr>
        <w:t>are</w:t>
      </w:r>
      <w:r w:rsidRPr="004E18EE">
        <w:rPr>
          <w:rFonts w:asciiTheme="majorBidi" w:eastAsia="Calibri" w:hAnsiTheme="majorBidi" w:cstheme="majorBidi"/>
          <w:color w:val="000000"/>
          <w:sz w:val="26"/>
          <w:szCs w:val="26"/>
        </w:rPr>
        <w:t xml:space="preserve"> published</w:t>
      </w:r>
      <w:r w:rsidR="00CC0E06">
        <w:rPr>
          <w:rFonts w:asciiTheme="majorBidi" w:eastAsia="Calibri" w:hAnsiTheme="majorBidi" w:cstheme="majorBidi"/>
          <w:color w:val="000000"/>
          <w:sz w:val="26"/>
          <w:szCs w:val="26"/>
        </w:rPr>
        <w:t>, and the final</w:t>
      </w:r>
      <w:r w:rsidRPr="004E18EE">
        <w:rPr>
          <w:rFonts w:asciiTheme="majorBidi" w:eastAsia="Calibri" w:hAnsiTheme="majorBidi" w:cstheme="majorBidi"/>
          <w:color w:val="000000"/>
          <w:sz w:val="26"/>
          <w:szCs w:val="26"/>
        </w:rPr>
        <w:t xml:space="preserve"> decision by LRC</w:t>
      </w:r>
      <w:r w:rsidR="00CC0E06">
        <w:rPr>
          <w:rFonts w:asciiTheme="majorBidi" w:eastAsia="Calibri" w:hAnsiTheme="majorBidi" w:cstheme="majorBidi"/>
          <w:color w:val="000000"/>
          <w:sz w:val="26"/>
          <w:szCs w:val="26"/>
        </w:rPr>
        <w:t>:</w:t>
      </w:r>
    </w:p>
    <w:p w14:paraId="2463C909" w14:textId="250FAAC4" w:rsidR="00F8694C" w:rsidRPr="004E18EE" w:rsidRDefault="00132F20" w:rsidP="00A8153B">
      <w:pPr>
        <w:spacing w:after="240"/>
        <w:rPr>
          <w:rFonts w:asciiTheme="majorBidi" w:eastAsia="Calibri" w:hAnsiTheme="majorBidi" w:cstheme="majorBidi"/>
          <w:color w:val="000000"/>
          <w:sz w:val="26"/>
          <w:szCs w:val="26"/>
        </w:rPr>
      </w:pPr>
      <w:r w:rsidRPr="004E18EE">
        <w:rPr>
          <w:rFonts w:asciiTheme="majorBidi" w:eastAsia="Calibri" w:hAnsiTheme="majorBidi" w:cstheme="majorBidi"/>
          <w:color w:val="000000"/>
          <w:sz w:val="26"/>
          <w:szCs w:val="26"/>
        </w:rPr>
        <w:br/>
      </w:r>
      <w:r w:rsidRPr="004E18EE">
        <w:rPr>
          <w:rFonts w:asciiTheme="majorBidi" w:eastAsia="Calibri" w:hAnsiTheme="majorBidi" w:cstheme="majorBidi"/>
          <w:color w:val="000000"/>
          <w:sz w:val="26"/>
          <w:szCs w:val="26"/>
        </w:rPr>
        <w:br/>
      </w:r>
    </w:p>
    <w:sectPr w:rsidR="00F8694C" w:rsidRPr="004E18EE">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5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50F9" w14:textId="77777777" w:rsidR="00C21FCE" w:rsidRDefault="00C21FCE">
      <w:r>
        <w:separator/>
      </w:r>
    </w:p>
  </w:endnote>
  <w:endnote w:type="continuationSeparator" w:id="0">
    <w:p w14:paraId="1BEBACF5" w14:textId="77777777" w:rsidR="00C21FCE" w:rsidRDefault="00C2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MV Bol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1863" w14:textId="77777777" w:rsidR="00F8694C" w:rsidRDefault="00F8694C">
    <w:pPr>
      <w:pBdr>
        <w:top w:val="nil"/>
        <w:left w:val="nil"/>
        <w:bottom w:val="nil"/>
        <w:right w:val="nil"/>
        <w:between w:val="nil"/>
      </w:pBdr>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EDD0" w14:textId="77777777" w:rsidR="00F8694C" w:rsidRDefault="00132F20">
    <w:pPr>
      <w:tabs>
        <w:tab w:val="center" w:pos="4550"/>
        <w:tab w:val="left" w:pos="5818"/>
      </w:tabs>
      <w:ind w:right="260"/>
      <w:jc w:val="right"/>
      <w:rPr>
        <w:color w:val="0F243E"/>
        <w:sz w:val="24"/>
        <w:szCs w:val="24"/>
      </w:rPr>
    </w:pPr>
    <w:r>
      <w:rPr>
        <w:color w:val="548DD4"/>
        <w:sz w:val="24"/>
        <w:szCs w:val="24"/>
      </w:rPr>
      <w:t xml:space="preserve">Page </w:t>
    </w:r>
    <w:r>
      <w:rPr>
        <w:color w:val="17365D"/>
        <w:sz w:val="24"/>
        <w:szCs w:val="24"/>
      </w:rPr>
      <w:fldChar w:fldCharType="begin"/>
    </w:r>
    <w:r>
      <w:rPr>
        <w:color w:val="17365D"/>
        <w:sz w:val="24"/>
        <w:szCs w:val="24"/>
      </w:rPr>
      <w:instrText>PAGE</w:instrText>
    </w:r>
    <w:r>
      <w:rPr>
        <w:color w:val="17365D"/>
        <w:sz w:val="24"/>
        <w:szCs w:val="24"/>
      </w:rPr>
      <w:fldChar w:fldCharType="separate"/>
    </w:r>
    <w:r w:rsidR="00FE584A">
      <w:rPr>
        <w:noProof/>
        <w:color w:val="17365D"/>
        <w:sz w:val="24"/>
        <w:szCs w:val="24"/>
      </w:rPr>
      <w:t>5</w: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sidR="00FE584A">
      <w:rPr>
        <w:noProof/>
        <w:color w:val="17365D"/>
        <w:sz w:val="24"/>
        <w:szCs w:val="24"/>
      </w:rPr>
      <w:t>5</w:t>
    </w:r>
    <w:r>
      <w:rPr>
        <w:color w:val="17365D"/>
        <w:sz w:val="24"/>
        <w:szCs w:val="24"/>
      </w:rPr>
      <w:fldChar w:fldCharType="end"/>
    </w:r>
  </w:p>
  <w:p w14:paraId="689C3C39" w14:textId="77777777" w:rsidR="00F8694C" w:rsidRDefault="00F8694C">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66A6" w14:textId="77777777" w:rsidR="00F8694C" w:rsidRDefault="00132F20">
    <w:pPr>
      <w:pBdr>
        <w:top w:val="nil"/>
        <w:left w:val="nil"/>
        <w:bottom w:val="nil"/>
        <w:right w:val="nil"/>
        <w:between w:val="nil"/>
      </w:pBdr>
      <w:jc w:val="center"/>
      <w:rPr>
        <w:color w:val="000000"/>
        <w:sz w:val="12"/>
        <w:szCs w:val="12"/>
      </w:rPr>
    </w:pPr>
    <w:r>
      <w:rPr>
        <w:color w:val="000000"/>
        <w:sz w:val="12"/>
        <w:szCs w:val="12"/>
      </w:rPr>
      <w:fldChar w:fldCharType="begin"/>
    </w:r>
    <w:r>
      <w:rPr>
        <w:color w:val="000000"/>
        <w:sz w:val="12"/>
        <w:szCs w:val="12"/>
      </w:rPr>
      <w:instrText>PAGE</w:instrText>
    </w:r>
    <w:r>
      <w:rPr>
        <w:color w:val="000000"/>
        <w:sz w:val="12"/>
        <w:szCs w:val="12"/>
      </w:rPr>
      <w:fldChar w:fldCharType="separate"/>
    </w:r>
    <w:r w:rsidR="00FE584A">
      <w:rPr>
        <w:noProof/>
        <w:color w:val="000000"/>
        <w:sz w:val="12"/>
        <w:szCs w:val="12"/>
      </w:rPr>
      <w:t>1</w:t>
    </w:r>
    <w:r>
      <w:rPr>
        <w:color w:val="000000"/>
        <w:sz w:val="12"/>
        <w:szCs w:val="12"/>
      </w:rPr>
      <w:fldChar w:fldCharType="end"/>
    </w:r>
  </w:p>
  <w:p w14:paraId="3C35C320" w14:textId="77777777" w:rsidR="00F8694C" w:rsidRDefault="00F8694C">
    <w:pPr>
      <w:tabs>
        <w:tab w:val="left" w:pos="52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B440" w14:textId="77777777" w:rsidR="00C21FCE" w:rsidRDefault="00C21FCE">
      <w:r>
        <w:separator/>
      </w:r>
    </w:p>
  </w:footnote>
  <w:footnote w:type="continuationSeparator" w:id="0">
    <w:p w14:paraId="387899B4" w14:textId="77777777" w:rsidR="00C21FCE" w:rsidRDefault="00C2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F856" w14:textId="77777777" w:rsidR="00F8694C" w:rsidRDefault="00F8694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66D8" w14:textId="77777777" w:rsidR="00F8694C" w:rsidRDefault="00F8694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173A" w14:textId="77777777" w:rsidR="00F8694C" w:rsidRDefault="00F8694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68F"/>
    <w:multiLevelType w:val="hybridMultilevel"/>
    <w:tmpl w:val="D5A8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171A9"/>
    <w:multiLevelType w:val="multilevel"/>
    <w:tmpl w:val="6CB03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B7B1AD2"/>
    <w:multiLevelType w:val="multilevel"/>
    <w:tmpl w:val="5F0CA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4C"/>
    <w:rsid w:val="000F51E0"/>
    <w:rsid w:val="00132F20"/>
    <w:rsid w:val="00144051"/>
    <w:rsid w:val="00224DF1"/>
    <w:rsid w:val="004E18EE"/>
    <w:rsid w:val="004E197E"/>
    <w:rsid w:val="00625FCC"/>
    <w:rsid w:val="007579C9"/>
    <w:rsid w:val="007C2FF6"/>
    <w:rsid w:val="008B6D82"/>
    <w:rsid w:val="008B7EEA"/>
    <w:rsid w:val="008F469E"/>
    <w:rsid w:val="0090158A"/>
    <w:rsid w:val="00993BF6"/>
    <w:rsid w:val="00A8153B"/>
    <w:rsid w:val="00C21FCE"/>
    <w:rsid w:val="00CC0E06"/>
    <w:rsid w:val="00DC7F24"/>
    <w:rsid w:val="00F8694C"/>
    <w:rsid w:val="00FC4CEB"/>
    <w:rsid w:val="00FE5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D0F9ED"/>
  <w15:docId w15:val="{9CCB165E-7A95-44D3-BED7-77B6B049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397"/>
        <w:tab w:val="left" w:pos="624"/>
        <w:tab w:val="left" w:pos="851"/>
        <w:tab w:val="left" w:pos="1077"/>
        <w:tab w:val="left" w:pos="1304"/>
      </w:tabs>
      <w:spacing w:before="600" w:after="400"/>
      <w:outlineLvl w:val="0"/>
    </w:pPr>
    <w:rPr>
      <w:color w:val="93867A"/>
      <w:sz w:val="40"/>
      <w:szCs w:val="40"/>
    </w:rPr>
  </w:style>
  <w:style w:type="paragraph" w:styleId="Heading2">
    <w:name w:val="heading 2"/>
    <w:basedOn w:val="Normal"/>
    <w:next w:val="Normal"/>
    <w:pPr>
      <w:keepNext/>
      <w:tabs>
        <w:tab w:val="left" w:pos="510"/>
        <w:tab w:val="left" w:pos="680"/>
        <w:tab w:val="left" w:pos="851"/>
        <w:tab w:val="left" w:pos="1021"/>
      </w:tabs>
      <w:spacing w:before="300" w:after="140"/>
      <w:outlineLvl w:val="1"/>
    </w:pPr>
    <w:rPr>
      <w:color w:val="FF0000"/>
      <w:sz w:val="28"/>
      <w:szCs w:val="28"/>
    </w:rPr>
  </w:style>
  <w:style w:type="paragraph" w:styleId="Heading3">
    <w:name w:val="heading 3"/>
    <w:basedOn w:val="Normal"/>
    <w:next w:val="Normal"/>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sz w:val="72"/>
      <w:szCs w:val="72"/>
    </w:rPr>
  </w:style>
  <w:style w:type="paragraph" w:styleId="Subtitle">
    <w:name w:val="Subtitle"/>
    <w:basedOn w:val="Normal"/>
    <w:next w:val="Normal"/>
    <w:pPr>
      <w:spacing w:after="600"/>
    </w:pPr>
    <w:rPr>
      <w:color w:val="FF0000"/>
      <w:sz w:val="28"/>
      <w:szCs w:val="2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01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PMER01</dc:creator>
  <cp:lastModifiedBy>Nabih Jabr</cp:lastModifiedBy>
  <cp:revision>6</cp:revision>
  <cp:lastPrinted>2021-09-01T09:41:00Z</cp:lastPrinted>
  <dcterms:created xsi:type="dcterms:W3CDTF">2021-09-02T11:00:00Z</dcterms:created>
  <dcterms:modified xsi:type="dcterms:W3CDTF">2021-09-02T15:10:00Z</dcterms:modified>
</cp:coreProperties>
</file>