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21F5348" w:rsidR="000274CD" w:rsidRPr="0051733F" w:rsidRDefault="000274CD" w:rsidP="00BC1BC8">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BC1BC8">
        <w:rPr>
          <w:b/>
          <w:bCs/>
          <w:color w:val="548DD4" w:themeColor="text2" w:themeTint="99"/>
          <w:sz w:val="24"/>
          <w:szCs w:val="24"/>
        </w:rPr>
        <w:t>056 MEDICAL EQUIPMENT -ULTRASOUND MACHINE</w:t>
      </w:r>
      <w:r w:rsidR="002F400E">
        <w:rPr>
          <w:b/>
          <w:bCs/>
          <w:color w:val="548DD4" w:themeColor="text2" w:themeTint="99"/>
          <w:sz w:val="24"/>
          <w:szCs w:val="24"/>
        </w:rPr>
        <w:t>/FREEZER</w:t>
      </w:r>
      <w:r w:rsidR="00BC1BC8">
        <w:rPr>
          <w:b/>
          <w:bCs/>
          <w:color w:val="548DD4" w:themeColor="text2" w:themeTint="99"/>
          <w:sz w:val="24"/>
          <w:szCs w:val="24"/>
        </w:rPr>
        <w:t>-</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A536A6" w:rsidRPr="00A536A6" w14:paraId="6BC88C7B"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571F2AA2" w:rsidR="00A536A6" w:rsidRPr="00A536A6" w:rsidRDefault="00B65BD5"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p>
        </w:tc>
        <w:tc>
          <w:tcPr>
            <w:tcW w:w="3240" w:type="dxa"/>
            <w:tcBorders>
              <w:top w:val="nil"/>
              <w:left w:val="nil"/>
              <w:bottom w:val="single" w:sz="4" w:space="0" w:color="auto"/>
              <w:right w:val="single" w:sz="4" w:space="0" w:color="auto"/>
            </w:tcBorders>
            <w:shd w:val="clear" w:color="auto" w:fill="auto"/>
            <w:vAlign w:val="center"/>
            <w:hideMark/>
          </w:tcPr>
          <w:p w14:paraId="7AC68C1F" w14:textId="1800B718" w:rsidR="00A536A6" w:rsidRPr="00A536A6" w:rsidRDefault="007334FD"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Medical</w:t>
            </w:r>
            <w:r w:rsidR="008A7D7E">
              <w:rPr>
                <w:rFonts w:ascii="Calibri" w:eastAsia="Times New Roman" w:hAnsi="Calibri" w:cs="Calibri"/>
                <w:b/>
                <w:bCs/>
                <w:color w:val="000000"/>
                <w:sz w:val="18"/>
                <w:szCs w:val="18"/>
                <w:lang w:val="en-US"/>
              </w:rPr>
              <w:t xml:space="preserve"> Equipment</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5DBB327D" w:rsidR="00A536A6" w:rsidRPr="00A536A6" w:rsidRDefault="002F400E" w:rsidP="00057590">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BFB1E5B" w14:textId="77777777" w:rsidR="00A536A6" w:rsidRPr="00A536A6" w:rsidRDefault="00A536A6" w:rsidP="00A536A6">
            <w:pPr>
              <w:spacing w:after="0" w:line="240" w:lineRule="auto"/>
              <w:jc w:val="center"/>
              <w:rPr>
                <w:rFonts w:ascii="Calibri" w:eastAsia="Times New Roman" w:hAnsi="Calibri" w:cs="Calibri"/>
                <w:color w:val="000000"/>
                <w:lang w:val="en-US"/>
              </w:rPr>
            </w:pPr>
            <w:r w:rsidRPr="00A536A6">
              <w:rPr>
                <w:rFonts w:ascii="Calibri" w:eastAsia="Times New Roman" w:hAnsi="Calibri" w:cs="Calibri"/>
                <w:color w:val="000000"/>
                <w:lang w:val="en-US"/>
              </w:rPr>
              <w:t xml:space="preserve">All over Lebanon </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99F7F89" w:rsidR="000274CD" w:rsidRPr="00DF05CE" w:rsidRDefault="0082787D" w:rsidP="00BC1BC8">
            <w:pPr>
              <w:spacing w:after="0" w:line="240" w:lineRule="auto"/>
              <w:rPr>
                <w:rFonts w:cstheme="majorBidi"/>
              </w:rPr>
            </w:pPr>
            <w:r>
              <w:rPr>
                <w:rFonts w:cstheme="majorBidi"/>
              </w:rPr>
              <w:t>Thursday 25</w:t>
            </w:r>
            <w:bookmarkStart w:id="1" w:name="_GoBack"/>
            <w:bookmarkEnd w:id="1"/>
            <w:r w:rsidR="00BC1BC8">
              <w:rPr>
                <w:rFonts w:cstheme="majorBidi"/>
              </w:rPr>
              <w:t xml:space="preserve"> November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3FDA37F" w:rsidR="000274CD" w:rsidRPr="00DF05CE" w:rsidRDefault="000274CD" w:rsidP="00BC1BC8">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BC1BC8">
              <w:rPr>
                <w:rFonts w:cstheme="majorBidi"/>
                <w:b/>
                <w:color w:val="FF0000"/>
              </w:rPr>
              <w:t>03 December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C5456A5" w:rsidR="000274CD" w:rsidRPr="00DF05CE" w:rsidRDefault="000274CD" w:rsidP="00BC1BC8">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A536A6">
              <w:rPr>
                <w:rFonts w:cstheme="majorBidi"/>
                <w:b/>
                <w:bCs/>
              </w:rPr>
              <w:t>0</w:t>
            </w:r>
            <w:r w:rsidR="00BC1BC8">
              <w:rPr>
                <w:rFonts w:cstheme="majorBidi"/>
                <w:b/>
                <w:bCs/>
              </w:rPr>
              <w:t>56</w:t>
            </w:r>
            <w:r w:rsidR="00E5797D">
              <w:rPr>
                <w:rFonts w:cstheme="majorBidi"/>
              </w:rPr>
              <w:t xml:space="preserve">. Do not open before </w:t>
            </w:r>
            <w:r>
              <w:rPr>
                <w:rFonts w:cstheme="majorBidi"/>
                <w:b/>
                <w:color w:val="FF0000"/>
              </w:rPr>
              <w:t xml:space="preserve"> </w:t>
            </w:r>
            <w:r w:rsidR="00BC1BC8">
              <w:rPr>
                <w:rFonts w:cstheme="majorBidi"/>
                <w:b/>
                <w:color w:val="FF0000"/>
              </w:rPr>
              <w:t>Friday 03 December</w:t>
            </w:r>
            <w:r w:rsidR="00AF0273">
              <w:rPr>
                <w:rFonts w:cstheme="majorBidi"/>
                <w:b/>
                <w:color w:val="FF0000"/>
              </w:rPr>
              <w:t xml:space="preserve"> </w:t>
            </w:r>
            <w:r w:rsidR="001C3B33">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5E2279C7" w:rsidR="000274CD" w:rsidRPr="00DF05CE" w:rsidRDefault="000274CD" w:rsidP="00BC1BC8">
            <w:pPr>
              <w:spacing w:after="0" w:line="240" w:lineRule="auto"/>
              <w:ind w:left="446"/>
              <w:rPr>
                <w:rFonts w:cstheme="majorBidi"/>
              </w:rPr>
            </w:pPr>
            <w:r w:rsidRPr="00DF05CE">
              <w:rPr>
                <w:rFonts w:cstheme="majorBidi"/>
              </w:rPr>
              <w:t xml:space="preserve">Date: </w:t>
            </w:r>
            <w:r w:rsidR="00BC1BC8">
              <w:rPr>
                <w:rFonts w:cstheme="majorBidi"/>
                <w:b/>
                <w:color w:val="FF0000"/>
              </w:rPr>
              <w:t xml:space="preserve">Monday 29 December </w:t>
            </w:r>
            <w:r>
              <w:rPr>
                <w:rFonts w:cstheme="majorBidi"/>
                <w:b/>
                <w:color w:val="FF0000"/>
              </w:rPr>
              <w:t>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8A69814" w:rsidR="00D078DF" w:rsidRPr="00F6261A" w:rsidRDefault="001B77F3" w:rsidP="00003241">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2021-0</w:t>
      </w:r>
      <w:r w:rsidR="00003241">
        <w:rPr>
          <w:rFonts w:cstheme="majorBidi"/>
          <w:b/>
        </w:rPr>
        <w:t>56</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003241">
        <w:rPr>
          <w:rFonts w:cstheme="majorBidi"/>
          <w:b/>
        </w:rPr>
        <w:t xml:space="preserve">03 December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7ED1C0F0"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nts in their registered countrys.</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0763242" w:rsidR="00BA7123" w:rsidRPr="00DF05CE" w:rsidRDefault="000274CD" w:rsidP="00B65BD5">
            <w:pPr>
              <w:spacing w:after="0" w:line="240" w:lineRule="auto"/>
              <w:rPr>
                <w:rFonts w:cstheme="majorBidi"/>
              </w:rPr>
            </w:pPr>
            <w:r>
              <w:rPr>
                <w:rFonts w:cstheme="majorBidi"/>
                <w:noProof/>
              </w:rPr>
              <w:t>2021-</w:t>
            </w:r>
            <w:r w:rsidR="007C0191">
              <w:rPr>
                <w:rFonts w:cstheme="majorBidi"/>
                <w:noProof/>
              </w:rPr>
              <w:t>0</w:t>
            </w:r>
            <w:r w:rsidR="00B65BD5">
              <w:rPr>
                <w:rFonts w:cstheme="majorBidi"/>
                <w:noProof/>
              </w:rPr>
              <w:t>56</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17495A96" w:rsidR="000274CD" w:rsidRPr="00754616" w:rsidRDefault="00B65BD5" w:rsidP="00A536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PLEASE SUBMIT DATASHEETS, PRICES BREAKDOWN, CE OR FDA</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30F8ADC" w:rsidR="00BA7123" w:rsidRPr="00DF05CE" w:rsidRDefault="00BA7123" w:rsidP="00172612">
            <w:pPr>
              <w:spacing w:after="0" w:line="240" w:lineRule="auto"/>
              <w:rPr>
                <w:rFonts w:cstheme="majorBidi"/>
                <w:b/>
              </w:rPr>
            </w:pPr>
            <w:r w:rsidRPr="00DF05CE">
              <w:rPr>
                <w:rFonts w:cstheme="majorBidi"/>
                <w:b/>
              </w:rPr>
              <w:t>Date</w:t>
            </w:r>
            <w:r w:rsidR="00472D98">
              <w:rPr>
                <w:rFonts w:cstheme="majorBidi"/>
                <w:b/>
              </w:rPr>
              <w:t xml:space="preserve">: </w:t>
            </w:r>
            <w:r w:rsidR="00172612">
              <w:rPr>
                <w:rFonts w:cstheme="majorBidi"/>
                <w:b/>
              </w:rPr>
              <w:t>03 December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5B6F58F" w:rsidR="00BA7123" w:rsidRPr="00DF05CE" w:rsidRDefault="00BA7123" w:rsidP="00172612">
            <w:pPr>
              <w:spacing w:after="0" w:line="240" w:lineRule="auto"/>
              <w:rPr>
                <w:rFonts w:cstheme="majorBidi"/>
              </w:rPr>
            </w:pPr>
            <w:r w:rsidRPr="00DF05CE">
              <w:rPr>
                <w:rFonts w:cstheme="majorBidi"/>
              </w:rPr>
              <w:t xml:space="preserve">“Tender reference: </w:t>
            </w:r>
            <w:r w:rsidR="00172612">
              <w:rPr>
                <w:rFonts w:cstheme="majorBidi"/>
                <w:noProof/>
              </w:rPr>
              <w:t>2021-056</w:t>
            </w:r>
            <w:r w:rsidRPr="00DF05CE">
              <w:rPr>
                <w:rFonts w:cstheme="majorBidi"/>
              </w:rPr>
              <w:t xml:space="preserve"> Do not open before </w:t>
            </w:r>
            <w:r w:rsidR="00172612">
              <w:rPr>
                <w:rFonts w:cstheme="majorBidi"/>
              </w:rPr>
              <w:t>03/12/2021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78AE376" w:rsidR="008C61B7" w:rsidRDefault="000103AC" w:rsidP="00A536A6">
            <w:pPr>
              <w:spacing w:after="0" w:line="240" w:lineRule="auto"/>
              <w:rPr>
                <w:rFonts w:cstheme="majorBidi"/>
              </w:rPr>
            </w:pPr>
            <w:r>
              <w:rPr>
                <w:rFonts w:cstheme="majorBidi"/>
              </w:rPr>
              <w:t xml:space="preserve">Date: </w:t>
            </w:r>
            <w:r w:rsidR="007218C5">
              <w:rPr>
                <w:rFonts w:cstheme="majorBidi"/>
              </w:rPr>
              <w:t>29/11</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326A855D" w14:textId="24BB36DA" w:rsidR="00B165C4" w:rsidRDefault="00051402" w:rsidP="0005759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57590">
        <w:rPr>
          <w:b/>
          <w:bCs/>
          <w:color w:val="548DD4" w:themeColor="text2" w:themeTint="99"/>
          <w:sz w:val="24"/>
          <w:szCs w:val="24"/>
          <w:u w:val="single"/>
          <w:lang w:val="en-US"/>
        </w:rPr>
        <w:t>Medical Equipment</w:t>
      </w:r>
      <w:r w:rsidR="00A032E3">
        <w:rPr>
          <w:b/>
          <w:bCs/>
          <w:color w:val="548DD4" w:themeColor="text2" w:themeTint="99"/>
          <w:sz w:val="24"/>
          <w:szCs w:val="24"/>
          <w:u w:val="single"/>
          <w:lang w:val="en-US"/>
        </w:rPr>
        <w:t xml:space="preserve"> </w:t>
      </w:r>
    </w:p>
    <w:tbl>
      <w:tblPr>
        <w:tblW w:w="15961" w:type="dxa"/>
        <w:tblInd w:w="-1000" w:type="dxa"/>
        <w:tblLook w:val="04A0" w:firstRow="1" w:lastRow="0" w:firstColumn="1" w:lastColumn="0" w:noHBand="0" w:noVBand="1"/>
      </w:tblPr>
      <w:tblGrid>
        <w:gridCol w:w="541"/>
        <w:gridCol w:w="1130"/>
        <w:gridCol w:w="5608"/>
        <w:gridCol w:w="821"/>
        <w:gridCol w:w="900"/>
        <w:gridCol w:w="1800"/>
        <w:gridCol w:w="720"/>
        <w:gridCol w:w="1440"/>
        <w:gridCol w:w="1710"/>
        <w:gridCol w:w="1291"/>
      </w:tblGrid>
      <w:tr w:rsidR="005C6BB3" w:rsidRPr="005C6BB3" w14:paraId="5C147059" w14:textId="77777777" w:rsidTr="004A107E">
        <w:trPr>
          <w:trHeight w:val="629"/>
        </w:trPr>
        <w:tc>
          <w:tcPr>
            <w:tcW w:w="54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AFE91A8"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w:t>
            </w:r>
          </w:p>
        </w:tc>
        <w:tc>
          <w:tcPr>
            <w:tcW w:w="1130" w:type="dxa"/>
            <w:tcBorders>
              <w:top w:val="single" w:sz="8" w:space="0" w:color="auto"/>
              <w:left w:val="nil"/>
              <w:bottom w:val="single" w:sz="4" w:space="0" w:color="auto"/>
              <w:right w:val="single" w:sz="4" w:space="0" w:color="auto"/>
            </w:tcBorders>
            <w:shd w:val="clear" w:color="000000" w:fill="D9D9D9"/>
            <w:vAlign w:val="center"/>
            <w:hideMark/>
          </w:tcPr>
          <w:p w14:paraId="63269500"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Item</w:t>
            </w:r>
          </w:p>
        </w:tc>
        <w:tc>
          <w:tcPr>
            <w:tcW w:w="5619" w:type="dxa"/>
            <w:tcBorders>
              <w:top w:val="single" w:sz="8" w:space="0" w:color="auto"/>
              <w:left w:val="nil"/>
              <w:bottom w:val="single" w:sz="4" w:space="0" w:color="auto"/>
              <w:right w:val="single" w:sz="4" w:space="0" w:color="auto"/>
            </w:tcBorders>
            <w:shd w:val="clear" w:color="000000" w:fill="D9D9D9"/>
            <w:vAlign w:val="center"/>
            <w:hideMark/>
          </w:tcPr>
          <w:p w14:paraId="5A2F0477" w14:textId="6019D5D7" w:rsidR="005C6BB3" w:rsidRPr="005C6BB3" w:rsidRDefault="005C6BB3" w:rsidP="004A107E">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 xml:space="preserve">Detailed </w:t>
            </w:r>
            <w:r w:rsidR="004A107E" w:rsidRPr="005C6BB3">
              <w:rPr>
                <w:rFonts w:ascii="Calibri" w:eastAsia="Times New Roman" w:hAnsi="Calibri" w:cs="Times New Roman"/>
                <w:b/>
                <w:bCs/>
                <w:color w:val="000000"/>
                <w:sz w:val="16"/>
                <w:szCs w:val="16"/>
                <w:lang w:val="en-US"/>
              </w:rPr>
              <w:t>Specifications</w:t>
            </w:r>
          </w:p>
        </w:tc>
        <w:tc>
          <w:tcPr>
            <w:tcW w:w="810" w:type="dxa"/>
            <w:tcBorders>
              <w:top w:val="single" w:sz="8" w:space="0" w:color="auto"/>
              <w:left w:val="nil"/>
              <w:bottom w:val="single" w:sz="4" w:space="0" w:color="auto"/>
              <w:right w:val="single" w:sz="4" w:space="0" w:color="auto"/>
            </w:tcBorders>
            <w:shd w:val="clear" w:color="000000" w:fill="D9D9D9"/>
            <w:vAlign w:val="center"/>
            <w:hideMark/>
          </w:tcPr>
          <w:p w14:paraId="58CB3B1F"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 xml:space="preserve">Required Unit </w:t>
            </w:r>
          </w:p>
        </w:tc>
        <w:tc>
          <w:tcPr>
            <w:tcW w:w="900" w:type="dxa"/>
            <w:tcBorders>
              <w:top w:val="single" w:sz="8" w:space="0" w:color="auto"/>
              <w:left w:val="nil"/>
              <w:bottom w:val="single" w:sz="4" w:space="0" w:color="auto"/>
              <w:right w:val="single" w:sz="4" w:space="0" w:color="auto"/>
            </w:tcBorders>
            <w:shd w:val="clear" w:color="000000" w:fill="D9D9D9"/>
            <w:vAlign w:val="center"/>
            <w:hideMark/>
          </w:tcPr>
          <w:p w14:paraId="07A7F1B3"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 xml:space="preserve">Estimated Quantity </w:t>
            </w:r>
          </w:p>
        </w:tc>
        <w:tc>
          <w:tcPr>
            <w:tcW w:w="1800" w:type="dxa"/>
            <w:tcBorders>
              <w:top w:val="single" w:sz="8" w:space="0" w:color="auto"/>
              <w:left w:val="nil"/>
              <w:bottom w:val="single" w:sz="4" w:space="0" w:color="auto"/>
              <w:right w:val="single" w:sz="4" w:space="0" w:color="auto"/>
            </w:tcBorders>
            <w:shd w:val="clear" w:color="000000" w:fill="D9D9D9"/>
            <w:vAlign w:val="center"/>
            <w:hideMark/>
          </w:tcPr>
          <w:p w14:paraId="50F026E9"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Unit Price in USD</w:t>
            </w:r>
            <w:r w:rsidRPr="005C6BB3">
              <w:rPr>
                <w:rFonts w:ascii="Calibri" w:eastAsia="Times New Roman" w:hAnsi="Calibri" w:cs="Times New Roman"/>
                <w:b/>
                <w:bCs/>
                <w:color w:val="000000"/>
                <w:sz w:val="16"/>
                <w:szCs w:val="16"/>
                <w:lang w:val="en-US"/>
              </w:rPr>
              <w:t>,</w:t>
            </w:r>
            <w:r w:rsidRPr="005C6BB3">
              <w:rPr>
                <w:rFonts w:ascii="Calibri" w:eastAsia="Times New Roman" w:hAnsi="Calibri" w:cs="Times New Roman"/>
                <w:b/>
                <w:bCs/>
                <w:color w:val="FF0000"/>
                <w:sz w:val="16"/>
                <w:szCs w:val="16"/>
                <w:lang w:val="en-US"/>
              </w:rPr>
              <w:t xml:space="preserve"> Exclusive VAT rated at 11%,</w:t>
            </w:r>
            <w:r w:rsidRPr="005C6BB3">
              <w:rPr>
                <w:rFonts w:ascii="Calibri" w:eastAsia="Times New Roman" w:hAnsi="Calibri" w:cs="Times New Roman"/>
                <w:b/>
                <w:bCs/>
                <w:color w:val="000000"/>
                <w:sz w:val="16"/>
                <w:szCs w:val="16"/>
                <w:lang w:val="en-US"/>
              </w:rPr>
              <w:t xml:space="preserve"> but inclusive,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720" w:type="dxa"/>
            <w:tcBorders>
              <w:top w:val="single" w:sz="8" w:space="0" w:color="auto"/>
              <w:left w:val="nil"/>
              <w:bottom w:val="single" w:sz="4" w:space="0" w:color="auto"/>
              <w:right w:val="single" w:sz="4" w:space="0" w:color="auto"/>
            </w:tcBorders>
            <w:shd w:val="clear" w:color="000000" w:fill="D9D9D9"/>
            <w:vAlign w:val="center"/>
            <w:hideMark/>
          </w:tcPr>
          <w:p w14:paraId="28118C0B"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VAT RATE (%)</w:t>
            </w:r>
          </w:p>
        </w:tc>
        <w:tc>
          <w:tcPr>
            <w:tcW w:w="1440" w:type="dxa"/>
            <w:tcBorders>
              <w:top w:val="single" w:sz="8" w:space="0" w:color="auto"/>
              <w:left w:val="nil"/>
              <w:bottom w:val="single" w:sz="4" w:space="0" w:color="auto"/>
              <w:right w:val="single" w:sz="4" w:space="0" w:color="auto"/>
            </w:tcBorders>
            <w:shd w:val="clear" w:color="000000" w:fill="D9D9D9"/>
            <w:vAlign w:val="center"/>
            <w:hideMark/>
          </w:tcPr>
          <w:p w14:paraId="44363BD7"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Unit Price in USD</w:t>
            </w:r>
            <w:r w:rsidRPr="005C6BB3">
              <w:rPr>
                <w:rFonts w:ascii="Calibri" w:eastAsia="Times New Roman" w:hAnsi="Calibri" w:cs="Times New Roman"/>
                <w:b/>
                <w:bCs/>
                <w:color w:val="000000"/>
                <w:sz w:val="16"/>
                <w:szCs w:val="16"/>
                <w:lang w:val="en-US"/>
              </w:rPr>
              <w:t xml:space="preserve"> </w:t>
            </w:r>
            <w:r w:rsidRPr="005C6BB3">
              <w:rPr>
                <w:rFonts w:ascii="Calibri" w:eastAsia="Times New Roman" w:hAnsi="Calibri" w:cs="Times New Roman"/>
                <w:b/>
                <w:bCs/>
                <w:color w:val="FF0000"/>
                <w:sz w:val="16"/>
                <w:szCs w:val="16"/>
                <w:lang w:val="en-US"/>
              </w:rPr>
              <w:t>inclusive VAT</w:t>
            </w:r>
            <w:r w:rsidRPr="005C6BB3">
              <w:rPr>
                <w:rFonts w:ascii="Calibri" w:eastAsia="Times New Roman" w:hAnsi="Calibri" w:cs="Times New Roman"/>
                <w:b/>
                <w:bCs/>
                <w:color w:val="000000"/>
                <w:sz w:val="16"/>
                <w:szCs w:val="16"/>
                <w:lang w:val="en-US"/>
              </w:rPr>
              <w:t xml:space="preser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1710" w:type="dxa"/>
            <w:tcBorders>
              <w:top w:val="single" w:sz="8" w:space="0" w:color="auto"/>
              <w:left w:val="nil"/>
              <w:bottom w:val="single" w:sz="4" w:space="0" w:color="auto"/>
              <w:right w:val="single" w:sz="4" w:space="0" w:color="auto"/>
            </w:tcBorders>
            <w:shd w:val="clear" w:color="000000" w:fill="D9D9D9"/>
            <w:vAlign w:val="center"/>
            <w:hideMark/>
          </w:tcPr>
          <w:p w14:paraId="6FA289A2"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Total Price in USD Exclusive VAT</w:t>
            </w:r>
            <w:r w:rsidRPr="005C6BB3">
              <w:rPr>
                <w:rFonts w:ascii="Calibri" w:eastAsia="Times New Roman" w:hAnsi="Calibri" w:cs="Times New Roman"/>
                <w:b/>
                <w:bCs/>
                <w:color w:val="000000"/>
                <w:sz w:val="16"/>
                <w:szCs w:val="16"/>
                <w:lang w:val="en-US"/>
              </w:rPr>
              <w:t>, but Exclusive, but Inclusive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1291" w:type="dxa"/>
            <w:tcBorders>
              <w:top w:val="single" w:sz="8" w:space="0" w:color="auto"/>
              <w:left w:val="nil"/>
              <w:bottom w:val="single" w:sz="4" w:space="0" w:color="auto"/>
              <w:right w:val="single" w:sz="8" w:space="0" w:color="auto"/>
            </w:tcBorders>
            <w:shd w:val="clear" w:color="000000" w:fill="D9D9D9"/>
            <w:vAlign w:val="center"/>
            <w:hideMark/>
          </w:tcPr>
          <w:p w14:paraId="49870695"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Delivery Time (Any Quantity that could be delivered per day(s)?) – MANDATORY to be mentioned</w:t>
            </w:r>
          </w:p>
        </w:tc>
      </w:tr>
      <w:tr w:rsidR="005C6BB3" w:rsidRPr="005C6BB3" w14:paraId="01B3BB42" w14:textId="77777777" w:rsidTr="004A107E">
        <w:trPr>
          <w:trHeight w:val="935"/>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1726E797"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1.1</w:t>
            </w:r>
          </w:p>
        </w:tc>
        <w:tc>
          <w:tcPr>
            <w:tcW w:w="1130" w:type="dxa"/>
            <w:tcBorders>
              <w:top w:val="nil"/>
              <w:left w:val="nil"/>
              <w:bottom w:val="single" w:sz="4" w:space="0" w:color="auto"/>
              <w:right w:val="single" w:sz="4" w:space="0" w:color="auto"/>
            </w:tcBorders>
            <w:shd w:val="clear" w:color="auto" w:fill="auto"/>
            <w:noWrap/>
            <w:vAlign w:val="center"/>
            <w:hideMark/>
          </w:tcPr>
          <w:p w14:paraId="4A8F5CDA"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ULTRASOUND </w:t>
            </w:r>
          </w:p>
        </w:tc>
        <w:tc>
          <w:tcPr>
            <w:tcW w:w="5619" w:type="dxa"/>
            <w:tcBorders>
              <w:top w:val="nil"/>
              <w:left w:val="nil"/>
              <w:bottom w:val="single" w:sz="4" w:space="0" w:color="auto"/>
              <w:right w:val="single" w:sz="4" w:space="0" w:color="auto"/>
            </w:tcBorders>
            <w:shd w:val="clear" w:color="auto" w:fill="auto"/>
            <w:vAlign w:val="center"/>
            <w:hideMark/>
          </w:tcPr>
          <w:p w14:paraId="78E9FE98"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Please fill up Annex 1.1 with all the mentioned details, and submit your Separate break down quotation </w:t>
            </w:r>
          </w:p>
        </w:tc>
        <w:tc>
          <w:tcPr>
            <w:tcW w:w="810" w:type="dxa"/>
            <w:tcBorders>
              <w:top w:val="nil"/>
              <w:left w:val="nil"/>
              <w:bottom w:val="single" w:sz="4" w:space="0" w:color="auto"/>
              <w:right w:val="single" w:sz="4" w:space="0" w:color="auto"/>
            </w:tcBorders>
            <w:shd w:val="clear" w:color="auto" w:fill="auto"/>
            <w:noWrap/>
            <w:vAlign w:val="center"/>
            <w:hideMark/>
          </w:tcPr>
          <w:p w14:paraId="43D90089"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Piece </w:t>
            </w:r>
          </w:p>
        </w:tc>
        <w:tc>
          <w:tcPr>
            <w:tcW w:w="900" w:type="dxa"/>
            <w:tcBorders>
              <w:top w:val="nil"/>
              <w:left w:val="nil"/>
              <w:bottom w:val="single" w:sz="4" w:space="0" w:color="auto"/>
              <w:right w:val="single" w:sz="4" w:space="0" w:color="auto"/>
            </w:tcBorders>
            <w:shd w:val="clear" w:color="auto" w:fill="auto"/>
            <w:noWrap/>
            <w:vAlign w:val="center"/>
            <w:hideMark/>
          </w:tcPr>
          <w:p w14:paraId="76F65039"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10</w:t>
            </w:r>
          </w:p>
        </w:tc>
        <w:tc>
          <w:tcPr>
            <w:tcW w:w="1800" w:type="dxa"/>
            <w:tcBorders>
              <w:top w:val="nil"/>
              <w:left w:val="nil"/>
              <w:bottom w:val="single" w:sz="4" w:space="0" w:color="auto"/>
              <w:right w:val="single" w:sz="4" w:space="0" w:color="auto"/>
            </w:tcBorders>
            <w:shd w:val="clear" w:color="auto" w:fill="auto"/>
            <w:noWrap/>
            <w:vAlign w:val="center"/>
            <w:hideMark/>
          </w:tcPr>
          <w:p w14:paraId="62708D58"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12EB65E1"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B01458"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D09693B"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291" w:type="dxa"/>
            <w:tcBorders>
              <w:top w:val="nil"/>
              <w:left w:val="nil"/>
              <w:bottom w:val="single" w:sz="4" w:space="0" w:color="auto"/>
              <w:right w:val="single" w:sz="8" w:space="0" w:color="auto"/>
            </w:tcBorders>
            <w:shd w:val="clear" w:color="auto" w:fill="auto"/>
            <w:noWrap/>
            <w:vAlign w:val="center"/>
            <w:hideMark/>
          </w:tcPr>
          <w:p w14:paraId="4D16E09D"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r>
      <w:tr w:rsidR="005C6BB3" w:rsidRPr="005C6BB3" w14:paraId="52B0023F" w14:textId="77777777" w:rsidTr="004A107E">
        <w:trPr>
          <w:trHeight w:val="58"/>
        </w:trPr>
        <w:tc>
          <w:tcPr>
            <w:tcW w:w="541" w:type="dxa"/>
            <w:tcBorders>
              <w:top w:val="nil"/>
              <w:left w:val="single" w:sz="8" w:space="0" w:color="auto"/>
              <w:bottom w:val="single" w:sz="8" w:space="0" w:color="auto"/>
              <w:right w:val="single" w:sz="4" w:space="0" w:color="auto"/>
            </w:tcBorders>
            <w:shd w:val="clear" w:color="auto" w:fill="auto"/>
            <w:noWrap/>
            <w:vAlign w:val="center"/>
            <w:hideMark/>
          </w:tcPr>
          <w:p w14:paraId="67238CBF"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1.2</w:t>
            </w:r>
          </w:p>
        </w:tc>
        <w:tc>
          <w:tcPr>
            <w:tcW w:w="1130" w:type="dxa"/>
            <w:tcBorders>
              <w:top w:val="nil"/>
              <w:left w:val="nil"/>
              <w:bottom w:val="single" w:sz="8" w:space="0" w:color="auto"/>
              <w:right w:val="single" w:sz="4" w:space="0" w:color="auto"/>
            </w:tcBorders>
            <w:shd w:val="clear" w:color="auto" w:fill="auto"/>
            <w:noWrap/>
            <w:vAlign w:val="center"/>
            <w:hideMark/>
          </w:tcPr>
          <w:p w14:paraId="59DB56F3"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Blast Plasma Freezer</w:t>
            </w:r>
          </w:p>
        </w:tc>
        <w:tc>
          <w:tcPr>
            <w:tcW w:w="5619" w:type="dxa"/>
            <w:tcBorders>
              <w:top w:val="nil"/>
              <w:left w:val="nil"/>
              <w:bottom w:val="single" w:sz="8" w:space="0" w:color="auto"/>
              <w:right w:val="single" w:sz="4" w:space="0" w:color="auto"/>
            </w:tcBorders>
            <w:shd w:val="clear" w:color="auto" w:fill="auto"/>
            <w:vAlign w:val="center"/>
            <w:hideMark/>
          </w:tcPr>
          <w:p w14:paraId="4EA397C5" w14:textId="487F82CB"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 Specifications</w:t>
            </w:r>
            <w:r w:rsidR="004A107E" w:rsidRPr="005C6BB3">
              <w:rPr>
                <w:rFonts w:ascii="Calibri" w:eastAsia="Times New Roman" w:hAnsi="Calibri" w:cs="Times New Roman"/>
                <w:color w:val="000000"/>
                <w:sz w:val="16"/>
                <w:szCs w:val="16"/>
                <w:lang w:val="en-US"/>
              </w:rPr>
              <w:t xml:space="preserve">: </w:t>
            </w:r>
            <w:r w:rsidRPr="005C6BB3">
              <w:rPr>
                <w:rFonts w:ascii="Calibri" w:eastAsia="Times New Roman" w:hAnsi="Calibri" w:cs="Times New Roman"/>
                <w:color w:val="000000"/>
                <w:sz w:val="16"/>
                <w:szCs w:val="16"/>
                <w:lang w:val="en-US"/>
              </w:rPr>
              <w:br/>
              <w:t>- Designed for rapid freezing of human plasma</w:t>
            </w:r>
            <w:r w:rsidRPr="005C6BB3">
              <w:rPr>
                <w:rFonts w:ascii="Calibri" w:eastAsia="Times New Roman" w:hAnsi="Calibri" w:cs="Times New Roman"/>
                <w:color w:val="000000"/>
                <w:sz w:val="16"/>
                <w:szCs w:val="16"/>
                <w:lang w:val="en-US"/>
              </w:rPr>
              <w:br/>
              <w:t xml:space="preserve">- Maintaining temperature at -40°C at the end of the freezing cycle </w:t>
            </w:r>
            <w:r w:rsidRPr="005C6BB3">
              <w:rPr>
                <w:rFonts w:ascii="Calibri" w:eastAsia="Times New Roman" w:hAnsi="Calibri" w:cs="Times New Roman"/>
                <w:color w:val="000000"/>
                <w:sz w:val="16"/>
                <w:szCs w:val="16"/>
                <w:lang w:val="en-US"/>
              </w:rPr>
              <w:br/>
              <w:t xml:space="preserve">- Security HP </w:t>
            </w:r>
            <w:r w:rsidR="004A107E" w:rsidRPr="005C6BB3">
              <w:rPr>
                <w:rFonts w:ascii="Calibri" w:eastAsia="Times New Roman" w:hAnsi="Calibri" w:cs="Times New Roman"/>
                <w:color w:val="000000"/>
                <w:sz w:val="16"/>
                <w:szCs w:val="16"/>
                <w:lang w:val="en-US"/>
              </w:rPr>
              <w:t>press stat</w:t>
            </w:r>
            <w:r w:rsidRPr="005C6BB3">
              <w:rPr>
                <w:rFonts w:ascii="Calibri" w:eastAsia="Times New Roman" w:hAnsi="Calibri" w:cs="Times New Roman"/>
                <w:color w:val="000000"/>
                <w:sz w:val="16"/>
                <w:szCs w:val="16"/>
                <w:lang w:val="en-US"/>
              </w:rPr>
              <w:t xml:space="preserve"> </w:t>
            </w:r>
            <w:r w:rsidRPr="005C6BB3">
              <w:rPr>
                <w:rFonts w:ascii="Calibri" w:eastAsia="Times New Roman" w:hAnsi="Calibri" w:cs="Times New Roman"/>
                <w:color w:val="000000"/>
                <w:sz w:val="16"/>
                <w:szCs w:val="16"/>
                <w:lang w:val="en-US"/>
              </w:rPr>
              <w:br/>
              <w:t xml:space="preserve">- Performances: -11°C to the core within 60 minutes </w:t>
            </w:r>
            <w:r w:rsidRPr="005C6BB3">
              <w:rPr>
                <w:rFonts w:ascii="Calibri" w:eastAsia="Times New Roman" w:hAnsi="Calibri" w:cs="Times New Roman"/>
                <w:color w:val="000000"/>
                <w:sz w:val="16"/>
                <w:szCs w:val="16"/>
                <w:lang w:val="en-US"/>
              </w:rPr>
              <w:br/>
              <w:t xml:space="preserve">      -30°C to the core within 90 minutes</w:t>
            </w:r>
            <w:r w:rsidRPr="005C6BB3">
              <w:rPr>
                <w:rFonts w:ascii="Calibri" w:eastAsia="Times New Roman" w:hAnsi="Calibri" w:cs="Times New Roman"/>
                <w:color w:val="000000"/>
                <w:sz w:val="16"/>
                <w:szCs w:val="16"/>
                <w:lang w:val="en-US"/>
              </w:rPr>
              <w:br/>
              <w:t>- Setting temperature parameters protected by password</w:t>
            </w:r>
            <w:r w:rsidRPr="005C6BB3">
              <w:rPr>
                <w:rFonts w:ascii="Calibri" w:eastAsia="Times New Roman" w:hAnsi="Calibri" w:cs="Times New Roman"/>
                <w:color w:val="000000"/>
                <w:sz w:val="16"/>
                <w:szCs w:val="16"/>
                <w:lang w:val="en-US"/>
              </w:rPr>
              <w:br/>
              <w:t xml:space="preserve">- Launch cycle by push-button </w:t>
            </w:r>
            <w:r w:rsidRPr="005C6BB3">
              <w:rPr>
                <w:rFonts w:ascii="Calibri" w:eastAsia="Times New Roman" w:hAnsi="Calibri" w:cs="Times New Roman"/>
                <w:color w:val="000000"/>
                <w:sz w:val="16"/>
                <w:szCs w:val="16"/>
                <w:lang w:val="en-US"/>
              </w:rPr>
              <w:br/>
              <w:t xml:space="preserve">- Display and digital recording of the temperature </w:t>
            </w:r>
            <w:r w:rsidRPr="005C6BB3">
              <w:rPr>
                <w:rFonts w:ascii="Calibri" w:eastAsia="Times New Roman" w:hAnsi="Calibri" w:cs="Times New Roman"/>
                <w:color w:val="000000"/>
                <w:sz w:val="16"/>
                <w:szCs w:val="16"/>
                <w:lang w:val="en-US"/>
              </w:rPr>
              <w:br/>
              <w:t>- Alarm system to notify when finished and upon faults.</w:t>
            </w:r>
            <w:r w:rsidRPr="005C6BB3">
              <w:rPr>
                <w:rFonts w:ascii="Calibri" w:eastAsia="Times New Roman" w:hAnsi="Calibri" w:cs="Times New Roman"/>
                <w:color w:val="000000"/>
                <w:sz w:val="16"/>
                <w:szCs w:val="16"/>
                <w:lang w:val="en-US"/>
              </w:rPr>
              <w:br/>
              <w:t xml:space="preserve">- Data storage in a non-volatile memory flash Data logging </w:t>
            </w:r>
            <w:r w:rsidRPr="005C6BB3">
              <w:rPr>
                <w:rFonts w:ascii="Calibri" w:eastAsia="Times New Roman" w:hAnsi="Calibri" w:cs="Times New Roman"/>
                <w:color w:val="000000"/>
                <w:sz w:val="16"/>
                <w:szCs w:val="16"/>
                <w:lang w:val="en-US"/>
              </w:rPr>
              <w:br/>
              <w:t>- Control freezing functioning by a temperature differential T° / Temps.</w:t>
            </w:r>
            <w:r w:rsidRPr="005C6BB3">
              <w:rPr>
                <w:rFonts w:ascii="Calibri" w:eastAsia="Times New Roman" w:hAnsi="Calibri" w:cs="Times New Roman"/>
                <w:color w:val="000000"/>
                <w:sz w:val="16"/>
                <w:szCs w:val="16"/>
                <w:lang w:val="en-US"/>
              </w:rPr>
              <w:br/>
            </w:r>
            <w:r w:rsidRPr="005C6BB3">
              <w:rPr>
                <w:rFonts w:ascii="MS Gothic" w:eastAsia="MS Gothic" w:hAnsi="MS Gothic" w:cs="MS Gothic"/>
                <w:color w:val="000000"/>
                <w:sz w:val="16"/>
                <w:szCs w:val="16"/>
                <w:lang w:val="en-US"/>
              </w:rPr>
              <w:t>Ⅱ</w:t>
            </w:r>
            <w:r w:rsidRPr="005C6BB3">
              <w:rPr>
                <w:rFonts w:ascii="Calibri" w:eastAsia="Times New Roman" w:hAnsi="Calibri" w:cs="Times New Roman"/>
                <w:color w:val="000000"/>
                <w:sz w:val="16"/>
                <w:szCs w:val="16"/>
                <w:lang w:val="en-US"/>
              </w:rPr>
              <w:t>- Training:</w:t>
            </w:r>
            <w:r w:rsidRPr="005C6BB3">
              <w:rPr>
                <w:rFonts w:ascii="Calibri" w:eastAsia="Times New Roman" w:hAnsi="Calibri" w:cs="Times New Roman"/>
                <w:color w:val="000000"/>
                <w:sz w:val="16"/>
                <w:szCs w:val="16"/>
                <w:lang w:val="en-US"/>
              </w:rPr>
              <w:br/>
              <w:t>Demonstration and continued comprehensive training for lab staff and support services until familiarity with the system.</w:t>
            </w:r>
            <w:r w:rsidRPr="005C6BB3">
              <w:rPr>
                <w:rFonts w:ascii="Calibri" w:eastAsia="Times New Roman" w:hAnsi="Calibri" w:cs="Times New Roman"/>
                <w:color w:val="000000"/>
                <w:sz w:val="16"/>
                <w:szCs w:val="16"/>
                <w:lang w:val="en-US"/>
              </w:rPr>
              <w:br/>
            </w:r>
            <w:r w:rsidRPr="005C6BB3">
              <w:rPr>
                <w:rFonts w:ascii="MS Gothic" w:eastAsia="MS Gothic" w:hAnsi="MS Gothic" w:cs="MS Gothic"/>
                <w:color w:val="000000"/>
                <w:sz w:val="16"/>
                <w:szCs w:val="16"/>
                <w:lang w:val="en-US"/>
              </w:rPr>
              <w:t>Ⅲ</w:t>
            </w:r>
            <w:r w:rsidRPr="005C6BB3">
              <w:rPr>
                <w:rFonts w:ascii="Calibri" w:eastAsia="Times New Roman" w:hAnsi="Calibri" w:cs="Times New Roman"/>
                <w:color w:val="000000"/>
                <w:sz w:val="16"/>
                <w:szCs w:val="16"/>
                <w:lang w:val="en-US"/>
              </w:rPr>
              <w:t>- Documents to be delivered:</w:t>
            </w:r>
            <w:r w:rsidRPr="005C6BB3">
              <w:rPr>
                <w:rFonts w:ascii="Calibri" w:eastAsia="Times New Roman" w:hAnsi="Calibri" w:cs="Times New Roman"/>
                <w:color w:val="000000"/>
                <w:sz w:val="16"/>
                <w:szCs w:val="16"/>
                <w:lang w:val="en-US"/>
              </w:rPr>
              <w:br/>
              <w:t>- Product certifications.</w:t>
            </w:r>
            <w:r w:rsidRPr="005C6BB3">
              <w:rPr>
                <w:rFonts w:ascii="Calibri" w:eastAsia="Times New Roman" w:hAnsi="Calibri" w:cs="Times New Roman"/>
                <w:color w:val="000000"/>
                <w:sz w:val="16"/>
                <w:szCs w:val="16"/>
                <w:lang w:val="en-US"/>
              </w:rPr>
              <w:br/>
              <w:t>- Warranty</w:t>
            </w:r>
            <w:r w:rsidRPr="005C6BB3">
              <w:rPr>
                <w:rFonts w:ascii="Calibri" w:eastAsia="Times New Roman" w:hAnsi="Calibri" w:cs="Times New Roman"/>
                <w:color w:val="000000"/>
                <w:sz w:val="16"/>
                <w:szCs w:val="16"/>
                <w:lang w:val="en-US"/>
              </w:rPr>
              <w:br/>
              <w:t xml:space="preserve">- Installation qualification </w:t>
            </w:r>
            <w:r w:rsidRPr="005C6BB3">
              <w:rPr>
                <w:rFonts w:ascii="Calibri" w:eastAsia="Times New Roman" w:hAnsi="Calibri" w:cs="Times New Roman"/>
                <w:color w:val="000000"/>
                <w:sz w:val="16"/>
                <w:szCs w:val="16"/>
                <w:lang w:val="en-US"/>
              </w:rPr>
              <w:br/>
              <w:t>Should provide electronic and hard copies of User Manual (English), Service manual (English) and Complete construction details with respect to material specifications</w:t>
            </w:r>
            <w:r w:rsidRPr="005C6BB3">
              <w:rPr>
                <w:rFonts w:ascii="Calibri" w:eastAsia="Times New Roman" w:hAnsi="Calibri" w:cs="Times New Roman"/>
                <w:color w:val="000000"/>
                <w:sz w:val="16"/>
                <w:szCs w:val="16"/>
                <w:lang w:val="en-US"/>
              </w:rPr>
              <w:br/>
            </w:r>
            <w:r w:rsidRPr="005C6BB3">
              <w:rPr>
                <w:rFonts w:ascii="MS Gothic" w:eastAsia="MS Gothic" w:hAnsi="MS Gothic" w:cs="MS Gothic"/>
                <w:color w:val="000000"/>
                <w:sz w:val="16"/>
                <w:szCs w:val="16"/>
                <w:lang w:val="en-US"/>
              </w:rPr>
              <w:t>Ⅳ</w:t>
            </w:r>
            <w:r w:rsidRPr="005C6BB3">
              <w:rPr>
                <w:rFonts w:ascii="Calibri" w:eastAsia="Times New Roman" w:hAnsi="Calibri" w:cs="Times New Roman"/>
                <w:color w:val="000000"/>
                <w:sz w:val="16"/>
                <w:szCs w:val="16"/>
                <w:lang w:val="en-US"/>
              </w:rPr>
              <w:t>- Accessories required:</w:t>
            </w:r>
            <w:r w:rsidRPr="005C6BB3">
              <w:rPr>
                <w:rFonts w:ascii="Calibri" w:eastAsia="Times New Roman" w:hAnsi="Calibri" w:cs="Times New Roman"/>
                <w:color w:val="000000"/>
                <w:sz w:val="16"/>
                <w:szCs w:val="16"/>
                <w:lang w:val="en-US"/>
              </w:rPr>
              <w:br/>
              <w:t>- Loading trolley on castors with racks and shelves</w:t>
            </w:r>
            <w:r w:rsidRPr="005C6BB3">
              <w:rPr>
                <w:rFonts w:ascii="Calibri" w:eastAsia="Times New Roman" w:hAnsi="Calibri" w:cs="Times New Roman"/>
                <w:color w:val="000000"/>
                <w:sz w:val="16"/>
                <w:szCs w:val="16"/>
                <w:lang w:val="en-US"/>
              </w:rPr>
              <w:br/>
              <w:t>- Racks and shelves.</w:t>
            </w:r>
            <w:r w:rsidRPr="005C6BB3">
              <w:rPr>
                <w:rFonts w:ascii="Calibri" w:eastAsia="Times New Roman" w:hAnsi="Calibri" w:cs="Times New Roman"/>
                <w:color w:val="000000"/>
                <w:sz w:val="16"/>
                <w:szCs w:val="16"/>
                <w:lang w:val="en-US"/>
              </w:rPr>
              <w:br/>
              <w:t>- Any required accessories to be suggested and provided by the company.</w:t>
            </w:r>
            <w:r w:rsidRPr="005C6BB3">
              <w:rPr>
                <w:rFonts w:ascii="Calibri" w:eastAsia="Times New Roman" w:hAnsi="Calibri" w:cs="Times New Roman"/>
                <w:color w:val="000000"/>
                <w:sz w:val="16"/>
                <w:szCs w:val="16"/>
                <w:lang w:val="en-US"/>
              </w:rPr>
              <w:br/>
            </w:r>
            <w:r w:rsidRPr="005C6BB3">
              <w:rPr>
                <w:rFonts w:ascii="MS Gothic" w:eastAsia="MS Gothic" w:hAnsi="MS Gothic" w:cs="MS Gothic"/>
                <w:color w:val="000000"/>
                <w:sz w:val="16"/>
                <w:szCs w:val="16"/>
                <w:lang w:val="en-US"/>
              </w:rPr>
              <w:t>Ⅴ</w:t>
            </w:r>
            <w:r w:rsidRPr="005C6BB3">
              <w:rPr>
                <w:rFonts w:ascii="Calibri" w:eastAsia="Times New Roman" w:hAnsi="Calibri" w:cs="Times New Roman"/>
                <w:color w:val="000000"/>
                <w:sz w:val="16"/>
                <w:szCs w:val="16"/>
                <w:lang w:val="en-US"/>
              </w:rPr>
              <w:t xml:space="preserve"> </w:t>
            </w:r>
            <w:r w:rsidRPr="005C6BB3">
              <w:rPr>
                <w:rFonts w:ascii="Calibri" w:eastAsia="Times New Roman" w:hAnsi="Calibri" w:cs="Calibri"/>
                <w:color w:val="000000"/>
                <w:sz w:val="16"/>
                <w:szCs w:val="16"/>
                <w:lang w:val="en-US"/>
              </w:rPr>
              <w:t>–</w:t>
            </w:r>
            <w:r w:rsidRPr="005C6BB3">
              <w:rPr>
                <w:rFonts w:ascii="Calibri" w:eastAsia="Times New Roman" w:hAnsi="Calibri" w:cs="Times New Roman"/>
                <w:color w:val="000000"/>
                <w:sz w:val="16"/>
                <w:szCs w:val="16"/>
                <w:lang w:val="en-US"/>
              </w:rPr>
              <w:t xml:space="preserve"> Transport, installation, and setup</w:t>
            </w:r>
            <w:r w:rsidRPr="005C6BB3">
              <w:rPr>
                <w:rFonts w:ascii="Calibri" w:eastAsia="Times New Roman" w:hAnsi="Calibri" w:cs="Times New Roman"/>
                <w:color w:val="000000"/>
                <w:sz w:val="16"/>
                <w:szCs w:val="16"/>
                <w:lang w:val="en-US"/>
              </w:rPr>
              <w:br/>
              <w:t>Assured by the company.</w:t>
            </w:r>
          </w:p>
        </w:tc>
        <w:tc>
          <w:tcPr>
            <w:tcW w:w="810" w:type="dxa"/>
            <w:tcBorders>
              <w:top w:val="nil"/>
              <w:left w:val="nil"/>
              <w:bottom w:val="single" w:sz="8" w:space="0" w:color="auto"/>
              <w:right w:val="single" w:sz="4" w:space="0" w:color="auto"/>
            </w:tcBorders>
            <w:shd w:val="clear" w:color="auto" w:fill="auto"/>
            <w:noWrap/>
            <w:vAlign w:val="center"/>
            <w:hideMark/>
          </w:tcPr>
          <w:p w14:paraId="75024531"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Piece </w:t>
            </w:r>
          </w:p>
        </w:tc>
        <w:tc>
          <w:tcPr>
            <w:tcW w:w="900" w:type="dxa"/>
            <w:tcBorders>
              <w:top w:val="nil"/>
              <w:left w:val="nil"/>
              <w:bottom w:val="single" w:sz="8" w:space="0" w:color="auto"/>
              <w:right w:val="single" w:sz="4" w:space="0" w:color="auto"/>
            </w:tcBorders>
            <w:shd w:val="clear" w:color="auto" w:fill="auto"/>
            <w:noWrap/>
            <w:vAlign w:val="center"/>
            <w:hideMark/>
          </w:tcPr>
          <w:p w14:paraId="732566D4"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10</w:t>
            </w:r>
          </w:p>
        </w:tc>
        <w:tc>
          <w:tcPr>
            <w:tcW w:w="1800" w:type="dxa"/>
            <w:tcBorders>
              <w:top w:val="nil"/>
              <w:left w:val="nil"/>
              <w:bottom w:val="single" w:sz="8" w:space="0" w:color="auto"/>
              <w:right w:val="single" w:sz="4" w:space="0" w:color="auto"/>
            </w:tcBorders>
            <w:shd w:val="clear" w:color="auto" w:fill="auto"/>
            <w:noWrap/>
            <w:vAlign w:val="center"/>
            <w:hideMark/>
          </w:tcPr>
          <w:p w14:paraId="7CE6C0EF"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720" w:type="dxa"/>
            <w:tcBorders>
              <w:top w:val="nil"/>
              <w:left w:val="nil"/>
              <w:bottom w:val="single" w:sz="8" w:space="0" w:color="auto"/>
              <w:right w:val="single" w:sz="4" w:space="0" w:color="auto"/>
            </w:tcBorders>
            <w:shd w:val="clear" w:color="auto" w:fill="auto"/>
            <w:noWrap/>
            <w:vAlign w:val="center"/>
            <w:hideMark/>
          </w:tcPr>
          <w:p w14:paraId="3B847CA6"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440" w:type="dxa"/>
            <w:tcBorders>
              <w:top w:val="nil"/>
              <w:left w:val="nil"/>
              <w:bottom w:val="single" w:sz="8" w:space="0" w:color="auto"/>
              <w:right w:val="single" w:sz="4" w:space="0" w:color="auto"/>
            </w:tcBorders>
            <w:shd w:val="clear" w:color="auto" w:fill="auto"/>
            <w:noWrap/>
            <w:vAlign w:val="center"/>
            <w:hideMark/>
          </w:tcPr>
          <w:p w14:paraId="64AEAE77"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710" w:type="dxa"/>
            <w:tcBorders>
              <w:top w:val="nil"/>
              <w:left w:val="nil"/>
              <w:bottom w:val="single" w:sz="8" w:space="0" w:color="auto"/>
              <w:right w:val="single" w:sz="4" w:space="0" w:color="auto"/>
            </w:tcBorders>
            <w:shd w:val="clear" w:color="auto" w:fill="auto"/>
            <w:noWrap/>
            <w:vAlign w:val="center"/>
            <w:hideMark/>
          </w:tcPr>
          <w:p w14:paraId="1C67F3FC"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291" w:type="dxa"/>
            <w:tcBorders>
              <w:top w:val="nil"/>
              <w:left w:val="nil"/>
              <w:bottom w:val="single" w:sz="8" w:space="0" w:color="auto"/>
              <w:right w:val="single" w:sz="8" w:space="0" w:color="auto"/>
            </w:tcBorders>
            <w:shd w:val="clear" w:color="auto" w:fill="auto"/>
            <w:noWrap/>
            <w:vAlign w:val="center"/>
            <w:hideMark/>
          </w:tcPr>
          <w:p w14:paraId="5B07BB79"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r>
    </w:tbl>
    <w:p w14:paraId="3D341134" w14:textId="46D7BBA6" w:rsidR="00327423" w:rsidRDefault="00327423" w:rsidP="00057590">
      <w:pPr>
        <w:rPr>
          <w:b/>
          <w:bCs/>
          <w:color w:val="548DD4" w:themeColor="text2" w:themeTint="99"/>
          <w:sz w:val="24"/>
          <w:szCs w:val="24"/>
          <w:u w:val="single"/>
          <w:lang w:val="en-US"/>
        </w:rPr>
      </w:pPr>
    </w:p>
    <w:p w14:paraId="5D46B5F4" w14:textId="4D4D0224" w:rsidR="00843B2B" w:rsidRDefault="00843B2B" w:rsidP="00057590">
      <w:pPr>
        <w:rPr>
          <w:b/>
          <w:bCs/>
          <w:color w:val="548DD4" w:themeColor="text2" w:themeTint="99"/>
          <w:sz w:val="24"/>
          <w:szCs w:val="24"/>
          <w:u w:val="single"/>
          <w:lang w:val="en-US"/>
        </w:rPr>
      </w:pPr>
    </w:p>
    <w:p w14:paraId="1E57F373" w14:textId="1EC40871" w:rsidR="00843B2B" w:rsidRDefault="00843B2B" w:rsidP="00057590">
      <w:pPr>
        <w:rPr>
          <w:b/>
          <w:bCs/>
          <w:color w:val="548DD4" w:themeColor="text2" w:themeTint="99"/>
          <w:sz w:val="24"/>
          <w:szCs w:val="24"/>
          <w:u w:val="single"/>
          <w:lang w:val="en-US"/>
        </w:rPr>
      </w:pPr>
    </w:p>
    <w:p w14:paraId="61848894" w14:textId="67CE51B7" w:rsidR="00843B2B" w:rsidRDefault="00843B2B" w:rsidP="00057590">
      <w:pPr>
        <w:rPr>
          <w:b/>
          <w:bCs/>
          <w:color w:val="548DD4" w:themeColor="text2" w:themeTint="99"/>
          <w:sz w:val="24"/>
          <w:szCs w:val="24"/>
          <w:u w:val="single"/>
          <w:lang w:val="en-US"/>
        </w:rPr>
      </w:pPr>
    </w:p>
    <w:p w14:paraId="7121CDEB" w14:textId="207F42FB" w:rsidR="00843B2B" w:rsidRDefault="00843B2B" w:rsidP="00057590">
      <w:pPr>
        <w:rPr>
          <w:b/>
          <w:bCs/>
          <w:color w:val="548DD4" w:themeColor="text2" w:themeTint="99"/>
          <w:sz w:val="24"/>
          <w:szCs w:val="24"/>
          <w:u w:val="single"/>
          <w:lang w:val="en-US"/>
        </w:rPr>
      </w:pPr>
    </w:p>
    <w:p w14:paraId="4D394F87" w14:textId="754DD9C9" w:rsidR="00843B2B" w:rsidRDefault="00843B2B" w:rsidP="00057590">
      <w:pPr>
        <w:rPr>
          <w:b/>
          <w:bCs/>
          <w:color w:val="548DD4" w:themeColor="text2" w:themeTint="99"/>
          <w:sz w:val="24"/>
          <w:szCs w:val="24"/>
          <w:u w:val="single"/>
          <w:lang w:val="en-US"/>
        </w:rPr>
      </w:pPr>
    </w:p>
    <w:p w14:paraId="46A8DEB8" w14:textId="763ED4F3" w:rsidR="00843B2B" w:rsidRDefault="00843B2B" w:rsidP="00057590">
      <w:pPr>
        <w:rPr>
          <w:b/>
          <w:bCs/>
          <w:color w:val="548DD4" w:themeColor="text2" w:themeTint="99"/>
          <w:sz w:val="24"/>
          <w:szCs w:val="24"/>
          <w:u w:val="single"/>
          <w:lang w:val="en-US"/>
        </w:rPr>
      </w:pPr>
    </w:p>
    <w:p w14:paraId="637C58AC" w14:textId="0C729A89" w:rsidR="00843B2B" w:rsidRDefault="00843B2B" w:rsidP="00057590">
      <w:pPr>
        <w:rPr>
          <w:b/>
          <w:bCs/>
          <w:color w:val="548DD4" w:themeColor="text2" w:themeTint="99"/>
          <w:sz w:val="24"/>
          <w:szCs w:val="24"/>
          <w:u w:val="single"/>
          <w:lang w:val="en-US"/>
        </w:rPr>
      </w:pPr>
    </w:p>
    <w:p w14:paraId="239F289A" w14:textId="7C5867BA" w:rsidR="00843B2B" w:rsidRDefault="00843B2B" w:rsidP="00057590">
      <w:pPr>
        <w:rPr>
          <w:b/>
          <w:bCs/>
          <w:color w:val="548DD4" w:themeColor="text2" w:themeTint="99"/>
          <w:sz w:val="24"/>
          <w:szCs w:val="24"/>
          <w:u w:val="single"/>
          <w:lang w:val="en-US"/>
        </w:rPr>
      </w:pPr>
    </w:p>
    <w:p w14:paraId="66905376" w14:textId="1B215A74" w:rsidR="00843B2B" w:rsidRDefault="00843B2B" w:rsidP="00057590">
      <w:pPr>
        <w:rPr>
          <w:b/>
          <w:bCs/>
          <w:color w:val="548DD4" w:themeColor="text2" w:themeTint="99"/>
          <w:sz w:val="24"/>
          <w:szCs w:val="24"/>
          <w:u w:val="single"/>
          <w:lang w:val="en-US"/>
        </w:rPr>
      </w:pPr>
    </w:p>
    <w:p w14:paraId="6997D480" w14:textId="36EC5E02" w:rsidR="00843B2B" w:rsidRDefault="00843B2B" w:rsidP="00057590">
      <w:pPr>
        <w:rPr>
          <w:b/>
          <w:bCs/>
          <w:color w:val="548DD4" w:themeColor="text2" w:themeTint="99"/>
          <w:sz w:val="24"/>
          <w:szCs w:val="24"/>
          <w:u w:val="single"/>
          <w:lang w:val="en-US"/>
        </w:rPr>
      </w:pPr>
    </w:p>
    <w:p w14:paraId="24DF4F91" w14:textId="44144262" w:rsidR="00843B2B" w:rsidRDefault="00843B2B" w:rsidP="00057590">
      <w:pPr>
        <w:rPr>
          <w:b/>
          <w:bCs/>
          <w:color w:val="548DD4" w:themeColor="text2" w:themeTint="99"/>
          <w:sz w:val="24"/>
          <w:szCs w:val="24"/>
          <w:u w:val="single"/>
          <w:lang w:val="en-US"/>
        </w:rPr>
      </w:pPr>
    </w:p>
    <w:p w14:paraId="6A89E580" w14:textId="69181AD2" w:rsidR="004A107E" w:rsidRDefault="004A107E" w:rsidP="00057590">
      <w:pPr>
        <w:rPr>
          <w:b/>
          <w:bCs/>
          <w:color w:val="548DD4" w:themeColor="text2" w:themeTint="99"/>
          <w:sz w:val="24"/>
          <w:szCs w:val="24"/>
          <w:u w:val="single"/>
          <w:lang w:val="en-US"/>
        </w:rPr>
      </w:pPr>
    </w:p>
    <w:p w14:paraId="566ED780" w14:textId="77777777" w:rsidR="004A107E" w:rsidRDefault="004A107E" w:rsidP="00057590">
      <w:pPr>
        <w:rPr>
          <w:b/>
          <w:bCs/>
          <w:color w:val="548DD4" w:themeColor="text2" w:themeTint="99"/>
          <w:sz w:val="24"/>
          <w:szCs w:val="24"/>
          <w:u w:val="single"/>
          <w:lang w:val="en-US"/>
        </w:rPr>
        <w:sectPr w:rsidR="004A107E" w:rsidSect="005C6BB3">
          <w:pgSz w:w="16838" w:h="11906" w:orient="landscape"/>
          <w:pgMar w:top="1440" w:right="1440" w:bottom="1440" w:left="1440" w:header="706" w:footer="706" w:gutter="0"/>
          <w:cols w:space="708"/>
          <w:docGrid w:linePitch="360"/>
        </w:sectPr>
      </w:pPr>
    </w:p>
    <w:p w14:paraId="5CC9E971" w14:textId="6DB867B1" w:rsidR="004A107E" w:rsidRDefault="004A107E" w:rsidP="00057590">
      <w:pPr>
        <w:rPr>
          <w:b/>
          <w:bCs/>
          <w:color w:val="548DD4" w:themeColor="text2" w:themeTint="99"/>
          <w:sz w:val="24"/>
          <w:szCs w:val="24"/>
          <w:u w:val="single"/>
          <w:lang w:val="en-US"/>
        </w:rPr>
      </w:pPr>
      <w:r>
        <w:rPr>
          <w:b/>
          <w:bCs/>
          <w:color w:val="548DD4" w:themeColor="text2" w:themeTint="99"/>
          <w:sz w:val="24"/>
          <w:szCs w:val="24"/>
          <w:u w:val="single"/>
          <w:lang w:val="en-US"/>
        </w:rPr>
        <w:t>Annex 1.1: ULTRA SOUND MACHINE</w:t>
      </w:r>
    </w:p>
    <w:tbl>
      <w:tblPr>
        <w:tblW w:w="10980" w:type="dxa"/>
        <w:tblInd w:w="-995" w:type="dxa"/>
        <w:tblLook w:val="04A0" w:firstRow="1" w:lastRow="0" w:firstColumn="1" w:lastColumn="0" w:noHBand="0" w:noVBand="1"/>
      </w:tblPr>
      <w:tblGrid>
        <w:gridCol w:w="4140"/>
        <w:gridCol w:w="2970"/>
        <w:gridCol w:w="3870"/>
      </w:tblGrid>
      <w:tr w:rsidR="00327423" w:rsidRPr="00327423" w14:paraId="199D6ED8" w14:textId="77777777" w:rsidTr="00843B2B">
        <w:trPr>
          <w:trHeight w:val="288"/>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713C57D9" w14:textId="77777777" w:rsidR="00327423" w:rsidRPr="00327423" w:rsidRDefault="00327423" w:rsidP="00327423">
            <w:pPr>
              <w:spacing w:after="0" w:line="240" w:lineRule="auto"/>
              <w:jc w:val="center"/>
              <w:rPr>
                <w:rFonts w:ascii="Times New Roman" w:eastAsia="Times New Roman" w:hAnsi="Times New Roman" w:cs="Times New Roman"/>
                <w:b/>
                <w:bCs/>
                <w:i/>
                <w:iCs/>
                <w:color w:val="000000"/>
                <w:lang w:val="en-US"/>
              </w:rPr>
            </w:pPr>
            <w:r w:rsidRPr="00327423">
              <w:rPr>
                <w:rFonts w:ascii="Times New Roman" w:eastAsia="Times New Roman" w:hAnsi="Times New Roman" w:cs="Times New Roman"/>
                <w:b/>
                <w:bCs/>
                <w:i/>
                <w:iCs/>
                <w:color w:val="000000"/>
                <w:lang w:val="en-US"/>
              </w:rPr>
              <w:t>Technical Specifications and Standards</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33031DDD" w14:textId="77777777" w:rsidR="00327423" w:rsidRPr="00327423" w:rsidRDefault="00327423" w:rsidP="00327423">
            <w:pPr>
              <w:spacing w:after="0" w:line="240" w:lineRule="auto"/>
              <w:jc w:val="center"/>
              <w:rPr>
                <w:rFonts w:ascii="Times New Roman" w:eastAsia="Times New Roman" w:hAnsi="Times New Roman" w:cs="Times New Roman"/>
                <w:b/>
                <w:bCs/>
                <w:i/>
                <w:iCs/>
                <w:color w:val="000000"/>
                <w:lang w:val="en-US"/>
              </w:rPr>
            </w:pPr>
            <w:r w:rsidRPr="00327423">
              <w:rPr>
                <w:rFonts w:ascii="Times New Roman" w:eastAsia="Times New Roman" w:hAnsi="Times New Roman" w:cs="Times New Roman"/>
                <w:b/>
                <w:bCs/>
                <w:i/>
                <w:iCs/>
                <w:color w:val="000000"/>
                <w:lang w:val="en-US"/>
              </w:rPr>
              <w:t>Supplier Feedback</w:t>
            </w:r>
          </w:p>
        </w:tc>
      </w:tr>
      <w:tr w:rsidR="00327423" w:rsidRPr="00327423" w14:paraId="2BC54FC0" w14:textId="77777777" w:rsidTr="00843B2B">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7B219D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Application : Ultrasound Machine</w:t>
            </w:r>
          </w:p>
        </w:tc>
        <w:tc>
          <w:tcPr>
            <w:tcW w:w="3870" w:type="dxa"/>
            <w:tcBorders>
              <w:top w:val="nil"/>
              <w:left w:val="nil"/>
              <w:bottom w:val="single" w:sz="4" w:space="0" w:color="auto"/>
              <w:right w:val="single" w:sz="4" w:space="0" w:color="auto"/>
            </w:tcBorders>
            <w:shd w:val="clear" w:color="auto" w:fill="auto"/>
            <w:vAlign w:val="center"/>
            <w:hideMark/>
          </w:tcPr>
          <w:p w14:paraId="1696A1AE"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AF77EAE" w14:textId="77777777" w:rsidTr="00843B2B">
        <w:trPr>
          <w:trHeight w:val="825"/>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B9153C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Clinical Application: High-End General Ultrasound Unit for General, Ob-Gyn, Cardiac (adult), Abdominal, Small Parts, Fertility, and Vascular ultrasound exams</w:t>
            </w:r>
          </w:p>
        </w:tc>
        <w:tc>
          <w:tcPr>
            <w:tcW w:w="3870" w:type="dxa"/>
            <w:tcBorders>
              <w:top w:val="nil"/>
              <w:left w:val="nil"/>
              <w:bottom w:val="single" w:sz="4" w:space="0" w:color="auto"/>
              <w:right w:val="single" w:sz="4" w:space="0" w:color="auto"/>
            </w:tcBorders>
            <w:shd w:val="clear" w:color="auto" w:fill="auto"/>
            <w:vAlign w:val="center"/>
            <w:hideMark/>
          </w:tcPr>
          <w:p w14:paraId="21483A76"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B927D4E"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3C3D3C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Supplier (Name - Address with contact details - Contact person with contact details)</w:t>
            </w:r>
          </w:p>
        </w:tc>
        <w:tc>
          <w:tcPr>
            <w:tcW w:w="3870" w:type="dxa"/>
            <w:tcBorders>
              <w:top w:val="nil"/>
              <w:left w:val="nil"/>
              <w:bottom w:val="single" w:sz="4" w:space="0" w:color="auto"/>
              <w:right w:val="single" w:sz="4" w:space="0" w:color="auto"/>
            </w:tcBorders>
            <w:shd w:val="clear" w:color="auto" w:fill="auto"/>
            <w:vAlign w:val="center"/>
            <w:hideMark/>
          </w:tcPr>
          <w:p w14:paraId="7AA0F2E0"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3F94DEF" w14:textId="77777777" w:rsidTr="00843B2B">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0DDDCB9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Manufacturer</w:t>
            </w:r>
          </w:p>
        </w:tc>
        <w:tc>
          <w:tcPr>
            <w:tcW w:w="3870" w:type="dxa"/>
            <w:tcBorders>
              <w:top w:val="nil"/>
              <w:left w:val="nil"/>
              <w:bottom w:val="single" w:sz="4" w:space="0" w:color="auto"/>
              <w:right w:val="single" w:sz="4" w:space="0" w:color="auto"/>
            </w:tcBorders>
            <w:shd w:val="clear" w:color="auto" w:fill="auto"/>
            <w:vAlign w:val="center"/>
            <w:hideMark/>
          </w:tcPr>
          <w:p w14:paraId="10D91B4F"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5172311" w14:textId="77777777" w:rsidTr="00843B2B">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E2FB86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Model and catalog number</w:t>
            </w:r>
          </w:p>
        </w:tc>
        <w:tc>
          <w:tcPr>
            <w:tcW w:w="3870" w:type="dxa"/>
            <w:tcBorders>
              <w:top w:val="nil"/>
              <w:left w:val="nil"/>
              <w:bottom w:val="single" w:sz="4" w:space="0" w:color="auto"/>
              <w:right w:val="single" w:sz="4" w:space="0" w:color="auto"/>
            </w:tcBorders>
            <w:shd w:val="clear" w:color="auto" w:fill="auto"/>
            <w:vAlign w:val="center"/>
            <w:hideMark/>
          </w:tcPr>
          <w:p w14:paraId="47C2BE9B"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9D9B679" w14:textId="77777777" w:rsidTr="00843B2B">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3A9061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Country of origin</w:t>
            </w:r>
          </w:p>
        </w:tc>
        <w:tc>
          <w:tcPr>
            <w:tcW w:w="3870" w:type="dxa"/>
            <w:tcBorders>
              <w:top w:val="nil"/>
              <w:left w:val="nil"/>
              <w:bottom w:val="single" w:sz="4" w:space="0" w:color="auto"/>
              <w:right w:val="single" w:sz="4" w:space="0" w:color="auto"/>
            </w:tcBorders>
            <w:shd w:val="clear" w:color="auto" w:fill="auto"/>
            <w:vAlign w:val="center"/>
            <w:hideMark/>
          </w:tcPr>
          <w:p w14:paraId="765B5BB2"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2FD323B" w14:textId="77777777" w:rsidTr="00843B2B">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203A0EB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General technical requirements</w:t>
            </w:r>
          </w:p>
        </w:tc>
        <w:tc>
          <w:tcPr>
            <w:tcW w:w="3870" w:type="dxa"/>
            <w:tcBorders>
              <w:top w:val="nil"/>
              <w:left w:val="nil"/>
              <w:bottom w:val="single" w:sz="4" w:space="0" w:color="auto"/>
              <w:right w:val="single" w:sz="4" w:space="0" w:color="auto"/>
            </w:tcBorders>
            <w:shd w:val="clear" w:color="auto" w:fill="auto"/>
            <w:vAlign w:val="center"/>
            <w:hideMark/>
          </w:tcPr>
          <w:p w14:paraId="6E530BEB"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5E7799B"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67CBEA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Application</w:t>
            </w:r>
          </w:p>
        </w:tc>
        <w:tc>
          <w:tcPr>
            <w:tcW w:w="3870" w:type="dxa"/>
            <w:tcBorders>
              <w:top w:val="nil"/>
              <w:left w:val="nil"/>
              <w:bottom w:val="single" w:sz="4" w:space="0" w:color="auto"/>
              <w:right w:val="single" w:sz="4" w:space="0" w:color="auto"/>
            </w:tcBorders>
            <w:shd w:val="clear" w:color="000000" w:fill="A9D08E"/>
            <w:vAlign w:val="center"/>
            <w:hideMark/>
          </w:tcPr>
          <w:p w14:paraId="3AAACF8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D76DD5B"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C30FEC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Abdominal </w:t>
            </w:r>
          </w:p>
        </w:tc>
        <w:tc>
          <w:tcPr>
            <w:tcW w:w="2970" w:type="dxa"/>
            <w:tcBorders>
              <w:top w:val="nil"/>
              <w:left w:val="nil"/>
              <w:bottom w:val="single" w:sz="4" w:space="0" w:color="auto"/>
              <w:right w:val="single" w:sz="4" w:space="0" w:color="auto"/>
            </w:tcBorders>
            <w:shd w:val="clear" w:color="auto" w:fill="auto"/>
            <w:hideMark/>
          </w:tcPr>
          <w:p w14:paraId="5EAC1A5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0B7AB4C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C9BDA07"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416F7C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Obstetric</w:t>
            </w:r>
          </w:p>
        </w:tc>
        <w:tc>
          <w:tcPr>
            <w:tcW w:w="2970" w:type="dxa"/>
            <w:tcBorders>
              <w:top w:val="nil"/>
              <w:left w:val="nil"/>
              <w:bottom w:val="single" w:sz="4" w:space="0" w:color="auto"/>
              <w:right w:val="single" w:sz="4" w:space="0" w:color="auto"/>
            </w:tcBorders>
            <w:shd w:val="clear" w:color="auto" w:fill="auto"/>
            <w:hideMark/>
          </w:tcPr>
          <w:p w14:paraId="102D442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339D178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1BFE216"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7208056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Gynecology</w:t>
            </w:r>
          </w:p>
        </w:tc>
        <w:tc>
          <w:tcPr>
            <w:tcW w:w="2970" w:type="dxa"/>
            <w:tcBorders>
              <w:top w:val="nil"/>
              <w:left w:val="nil"/>
              <w:bottom w:val="single" w:sz="4" w:space="0" w:color="auto"/>
              <w:right w:val="single" w:sz="4" w:space="0" w:color="auto"/>
            </w:tcBorders>
            <w:shd w:val="clear" w:color="auto" w:fill="auto"/>
            <w:hideMark/>
          </w:tcPr>
          <w:p w14:paraId="38C4F9F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77B7658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108C8CF"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951363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Vascular</w:t>
            </w:r>
          </w:p>
        </w:tc>
        <w:tc>
          <w:tcPr>
            <w:tcW w:w="2970" w:type="dxa"/>
            <w:tcBorders>
              <w:top w:val="nil"/>
              <w:left w:val="nil"/>
              <w:bottom w:val="single" w:sz="4" w:space="0" w:color="auto"/>
              <w:right w:val="single" w:sz="4" w:space="0" w:color="auto"/>
            </w:tcBorders>
            <w:shd w:val="clear" w:color="auto" w:fill="auto"/>
            <w:hideMark/>
          </w:tcPr>
          <w:p w14:paraId="4B9AB09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0875FA1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FF6AEB8"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390C6F5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Cardiac</w:t>
            </w:r>
          </w:p>
        </w:tc>
        <w:tc>
          <w:tcPr>
            <w:tcW w:w="2970" w:type="dxa"/>
            <w:tcBorders>
              <w:top w:val="nil"/>
              <w:left w:val="nil"/>
              <w:bottom w:val="single" w:sz="4" w:space="0" w:color="auto"/>
              <w:right w:val="single" w:sz="4" w:space="0" w:color="auto"/>
            </w:tcBorders>
            <w:shd w:val="clear" w:color="auto" w:fill="auto"/>
            <w:hideMark/>
          </w:tcPr>
          <w:p w14:paraId="2D19052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33E8404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B904D6A"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6599BB4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Small parts</w:t>
            </w:r>
          </w:p>
        </w:tc>
        <w:tc>
          <w:tcPr>
            <w:tcW w:w="2970" w:type="dxa"/>
            <w:tcBorders>
              <w:top w:val="nil"/>
              <w:left w:val="nil"/>
              <w:bottom w:val="single" w:sz="4" w:space="0" w:color="auto"/>
              <w:right w:val="single" w:sz="4" w:space="0" w:color="auto"/>
            </w:tcBorders>
            <w:shd w:val="clear" w:color="auto" w:fill="auto"/>
            <w:hideMark/>
          </w:tcPr>
          <w:p w14:paraId="55B1BAE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1E5C074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E6BB591"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79F6C9CD"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Fetal echo</w:t>
            </w:r>
          </w:p>
        </w:tc>
        <w:tc>
          <w:tcPr>
            <w:tcW w:w="2970" w:type="dxa"/>
            <w:tcBorders>
              <w:top w:val="nil"/>
              <w:left w:val="nil"/>
              <w:bottom w:val="single" w:sz="4" w:space="0" w:color="auto"/>
              <w:right w:val="single" w:sz="4" w:space="0" w:color="auto"/>
            </w:tcBorders>
            <w:shd w:val="clear" w:color="auto" w:fill="auto"/>
            <w:hideMark/>
          </w:tcPr>
          <w:p w14:paraId="0BA8A5B4"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hideMark/>
          </w:tcPr>
          <w:p w14:paraId="5FE990FA"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w:t>
            </w:r>
          </w:p>
        </w:tc>
      </w:tr>
      <w:tr w:rsidR="00327423" w:rsidRPr="00327423" w14:paraId="3EC12F9F"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252140FD"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Pediatric radiology</w:t>
            </w:r>
          </w:p>
        </w:tc>
        <w:tc>
          <w:tcPr>
            <w:tcW w:w="2970" w:type="dxa"/>
            <w:tcBorders>
              <w:top w:val="nil"/>
              <w:left w:val="nil"/>
              <w:bottom w:val="single" w:sz="4" w:space="0" w:color="auto"/>
              <w:right w:val="single" w:sz="4" w:space="0" w:color="auto"/>
            </w:tcBorders>
            <w:shd w:val="clear" w:color="auto" w:fill="auto"/>
            <w:hideMark/>
          </w:tcPr>
          <w:p w14:paraId="07C6DE10"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hideMark/>
          </w:tcPr>
          <w:p w14:paraId="7341CF78"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w:t>
            </w:r>
          </w:p>
        </w:tc>
      </w:tr>
      <w:tr w:rsidR="00327423" w:rsidRPr="00327423" w14:paraId="44E178B6"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44CB883"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Stress echo</w:t>
            </w:r>
          </w:p>
        </w:tc>
        <w:tc>
          <w:tcPr>
            <w:tcW w:w="2970" w:type="dxa"/>
            <w:tcBorders>
              <w:top w:val="nil"/>
              <w:left w:val="nil"/>
              <w:bottom w:val="single" w:sz="4" w:space="0" w:color="auto"/>
              <w:right w:val="single" w:sz="4" w:space="0" w:color="auto"/>
            </w:tcBorders>
            <w:shd w:val="clear" w:color="auto" w:fill="auto"/>
            <w:hideMark/>
          </w:tcPr>
          <w:p w14:paraId="5E4F3395"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hideMark/>
          </w:tcPr>
          <w:p w14:paraId="1F7ACB99"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w:t>
            </w:r>
          </w:p>
        </w:tc>
      </w:tr>
      <w:tr w:rsidR="00327423" w:rsidRPr="00327423" w14:paraId="000E8C6C"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8E0A693"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Contrast imaging</w:t>
            </w:r>
          </w:p>
        </w:tc>
        <w:tc>
          <w:tcPr>
            <w:tcW w:w="2970" w:type="dxa"/>
            <w:tcBorders>
              <w:top w:val="nil"/>
              <w:left w:val="nil"/>
              <w:bottom w:val="single" w:sz="4" w:space="0" w:color="auto"/>
              <w:right w:val="single" w:sz="4" w:space="0" w:color="auto"/>
            </w:tcBorders>
            <w:shd w:val="clear" w:color="auto" w:fill="auto"/>
            <w:hideMark/>
          </w:tcPr>
          <w:p w14:paraId="7D6321AD"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hideMark/>
          </w:tcPr>
          <w:p w14:paraId="5F0FE69A"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w:t>
            </w:r>
          </w:p>
        </w:tc>
      </w:tr>
      <w:tr w:rsidR="00327423" w:rsidRPr="00327423" w14:paraId="771B292C"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92DC2FB"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Interventional imaging</w:t>
            </w:r>
          </w:p>
        </w:tc>
        <w:tc>
          <w:tcPr>
            <w:tcW w:w="2970" w:type="dxa"/>
            <w:tcBorders>
              <w:top w:val="nil"/>
              <w:left w:val="nil"/>
              <w:bottom w:val="single" w:sz="4" w:space="0" w:color="auto"/>
              <w:right w:val="single" w:sz="4" w:space="0" w:color="auto"/>
            </w:tcBorders>
            <w:shd w:val="clear" w:color="auto" w:fill="auto"/>
            <w:hideMark/>
          </w:tcPr>
          <w:p w14:paraId="7B9DF66A"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hideMark/>
          </w:tcPr>
          <w:p w14:paraId="7603492D"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w:t>
            </w:r>
          </w:p>
        </w:tc>
      </w:tr>
      <w:tr w:rsidR="00327423" w:rsidRPr="00327423" w14:paraId="1A4EC806"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6807777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Musculoskeletal</w:t>
            </w:r>
          </w:p>
        </w:tc>
        <w:tc>
          <w:tcPr>
            <w:tcW w:w="2970" w:type="dxa"/>
            <w:tcBorders>
              <w:top w:val="nil"/>
              <w:left w:val="nil"/>
              <w:bottom w:val="single" w:sz="4" w:space="0" w:color="auto"/>
              <w:right w:val="single" w:sz="4" w:space="0" w:color="auto"/>
            </w:tcBorders>
            <w:shd w:val="clear" w:color="auto" w:fill="auto"/>
            <w:hideMark/>
          </w:tcPr>
          <w:p w14:paraId="017FF60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250DB7B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6E03366"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B5C3E8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Urology</w:t>
            </w:r>
          </w:p>
        </w:tc>
        <w:tc>
          <w:tcPr>
            <w:tcW w:w="2970" w:type="dxa"/>
            <w:tcBorders>
              <w:top w:val="nil"/>
              <w:left w:val="nil"/>
              <w:bottom w:val="single" w:sz="4" w:space="0" w:color="auto"/>
              <w:right w:val="single" w:sz="4" w:space="0" w:color="auto"/>
            </w:tcBorders>
            <w:shd w:val="clear" w:color="auto" w:fill="auto"/>
            <w:hideMark/>
          </w:tcPr>
          <w:p w14:paraId="7CD8511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11AAF75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5ED0155"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220CBF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Breast elastography package</w:t>
            </w:r>
          </w:p>
        </w:tc>
        <w:tc>
          <w:tcPr>
            <w:tcW w:w="2970" w:type="dxa"/>
            <w:tcBorders>
              <w:top w:val="nil"/>
              <w:left w:val="nil"/>
              <w:bottom w:val="single" w:sz="4" w:space="0" w:color="auto"/>
              <w:right w:val="single" w:sz="4" w:space="0" w:color="auto"/>
            </w:tcBorders>
            <w:shd w:val="clear" w:color="auto" w:fill="auto"/>
            <w:hideMark/>
          </w:tcPr>
          <w:p w14:paraId="7F3E6D0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18E936E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CE835E3" w14:textId="77777777" w:rsidTr="00843B2B">
        <w:trPr>
          <w:trHeight w:val="288"/>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058EE8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Main System</w:t>
            </w:r>
          </w:p>
        </w:tc>
        <w:tc>
          <w:tcPr>
            <w:tcW w:w="3870" w:type="dxa"/>
            <w:tcBorders>
              <w:top w:val="nil"/>
              <w:left w:val="nil"/>
              <w:bottom w:val="single" w:sz="4" w:space="0" w:color="auto"/>
              <w:right w:val="single" w:sz="4" w:space="0" w:color="auto"/>
            </w:tcBorders>
            <w:shd w:val="clear" w:color="000000" w:fill="A9D08E"/>
            <w:vAlign w:val="center"/>
            <w:hideMark/>
          </w:tcPr>
          <w:p w14:paraId="5EC4547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C888A8F"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6368203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Light weight</w:t>
            </w:r>
          </w:p>
        </w:tc>
        <w:tc>
          <w:tcPr>
            <w:tcW w:w="2970" w:type="dxa"/>
            <w:tcBorders>
              <w:top w:val="nil"/>
              <w:left w:val="nil"/>
              <w:bottom w:val="single" w:sz="4" w:space="0" w:color="auto"/>
              <w:right w:val="single" w:sz="4" w:space="0" w:color="auto"/>
            </w:tcBorders>
            <w:shd w:val="clear" w:color="auto" w:fill="auto"/>
            <w:hideMark/>
          </w:tcPr>
          <w:p w14:paraId="2CA8437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4E30ADC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CDFEBE2"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D3857C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System dimensions</w:t>
            </w:r>
          </w:p>
        </w:tc>
        <w:tc>
          <w:tcPr>
            <w:tcW w:w="2970" w:type="dxa"/>
            <w:tcBorders>
              <w:top w:val="nil"/>
              <w:left w:val="nil"/>
              <w:bottom w:val="single" w:sz="4" w:space="0" w:color="auto"/>
              <w:right w:val="single" w:sz="4" w:space="0" w:color="auto"/>
            </w:tcBorders>
            <w:shd w:val="clear" w:color="auto" w:fill="auto"/>
            <w:hideMark/>
          </w:tcPr>
          <w:p w14:paraId="558D5B1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AEC78B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884136E"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5690A0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System weight, kg</w:t>
            </w:r>
          </w:p>
        </w:tc>
        <w:tc>
          <w:tcPr>
            <w:tcW w:w="2970" w:type="dxa"/>
            <w:tcBorders>
              <w:top w:val="nil"/>
              <w:left w:val="nil"/>
              <w:bottom w:val="single" w:sz="4" w:space="0" w:color="auto"/>
              <w:right w:val="single" w:sz="4" w:space="0" w:color="auto"/>
            </w:tcBorders>
            <w:shd w:val="clear" w:color="auto" w:fill="auto"/>
            <w:hideMark/>
          </w:tcPr>
          <w:p w14:paraId="69B3837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6C757E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C9B3F7B"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0DEA4CF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Transducers active ports</w:t>
            </w:r>
          </w:p>
        </w:tc>
        <w:tc>
          <w:tcPr>
            <w:tcW w:w="2970" w:type="dxa"/>
            <w:tcBorders>
              <w:top w:val="nil"/>
              <w:left w:val="nil"/>
              <w:bottom w:val="single" w:sz="4" w:space="0" w:color="auto"/>
              <w:right w:val="single" w:sz="4" w:space="0" w:color="auto"/>
            </w:tcBorders>
            <w:shd w:val="clear" w:color="auto" w:fill="auto"/>
            <w:hideMark/>
          </w:tcPr>
          <w:p w14:paraId="70983A3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4</w:t>
            </w:r>
          </w:p>
        </w:tc>
        <w:tc>
          <w:tcPr>
            <w:tcW w:w="3870" w:type="dxa"/>
            <w:tcBorders>
              <w:top w:val="nil"/>
              <w:left w:val="nil"/>
              <w:bottom w:val="single" w:sz="4" w:space="0" w:color="auto"/>
              <w:right w:val="single" w:sz="4" w:space="0" w:color="auto"/>
            </w:tcBorders>
            <w:shd w:val="clear" w:color="auto" w:fill="auto"/>
            <w:hideMark/>
          </w:tcPr>
          <w:p w14:paraId="1AFDFB3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E452BFB"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0ADF04A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Interface on touch screen</w:t>
            </w:r>
          </w:p>
        </w:tc>
        <w:tc>
          <w:tcPr>
            <w:tcW w:w="2970" w:type="dxa"/>
            <w:tcBorders>
              <w:top w:val="nil"/>
              <w:left w:val="nil"/>
              <w:bottom w:val="single" w:sz="4" w:space="0" w:color="auto"/>
              <w:right w:val="single" w:sz="4" w:space="0" w:color="auto"/>
            </w:tcBorders>
            <w:shd w:val="clear" w:color="auto" w:fill="auto"/>
            <w:hideMark/>
          </w:tcPr>
          <w:p w14:paraId="28C1A87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2868F9D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8E5864F"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EB5209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Touch screen size</w:t>
            </w:r>
          </w:p>
        </w:tc>
        <w:tc>
          <w:tcPr>
            <w:tcW w:w="2970" w:type="dxa"/>
            <w:tcBorders>
              <w:top w:val="nil"/>
              <w:left w:val="nil"/>
              <w:bottom w:val="single" w:sz="4" w:space="0" w:color="auto"/>
              <w:right w:val="single" w:sz="4" w:space="0" w:color="auto"/>
            </w:tcBorders>
            <w:shd w:val="clear" w:color="auto" w:fill="auto"/>
            <w:hideMark/>
          </w:tcPr>
          <w:p w14:paraId="25B0039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 10.4" </w:t>
            </w:r>
          </w:p>
        </w:tc>
        <w:tc>
          <w:tcPr>
            <w:tcW w:w="3870" w:type="dxa"/>
            <w:tcBorders>
              <w:top w:val="nil"/>
              <w:left w:val="nil"/>
              <w:bottom w:val="single" w:sz="4" w:space="0" w:color="auto"/>
              <w:right w:val="single" w:sz="4" w:space="0" w:color="auto"/>
            </w:tcBorders>
            <w:shd w:val="clear" w:color="auto" w:fill="auto"/>
            <w:hideMark/>
          </w:tcPr>
          <w:p w14:paraId="6C87982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4856443"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085E52B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Monitor</w:t>
            </w:r>
          </w:p>
        </w:tc>
        <w:tc>
          <w:tcPr>
            <w:tcW w:w="2970" w:type="dxa"/>
            <w:tcBorders>
              <w:top w:val="nil"/>
              <w:left w:val="nil"/>
              <w:bottom w:val="single" w:sz="4" w:space="0" w:color="auto"/>
              <w:right w:val="single" w:sz="4" w:space="0" w:color="auto"/>
            </w:tcBorders>
            <w:shd w:val="clear" w:color="auto" w:fill="auto"/>
            <w:hideMark/>
          </w:tcPr>
          <w:p w14:paraId="25977A3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 20" </w:t>
            </w:r>
          </w:p>
        </w:tc>
        <w:tc>
          <w:tcPr>
            <w:tcW w:w="3870" w:type="dxa"/>
            <w:tcBorders>
              <w:top w:val="nil"/>
              <w:left w:val="nil"/>
              <w:bottom w:val="single" w:sz="4" w:space="0" w:color="auto"/>
              <w:right w:val="single" w:sz="4" w:space="0" w:color="auto"/>
            </w:tcBorders>
            <w:shd w:val="clear" w:color="auto" w:fill="auto"/>
            <w:hideMark/>
          </w:tcPr>
          <w:p w14:paraId="3F394E8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42DCAE0"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C64170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Silent while operating</w:t>
            </w:r>
          </w:p>
        </w:tc>
        <w:tc>
          <w:tcPr>
            <w:tcW w:w="2970" w:type="dxa"/>
            <w:tcBorders>
              <w:top w:val="nil"/>
              <w:left w:val="nil"/>
              <w:bottom w:val="single" w:sz="4" w:space="0" w:color="auto"/>
              <w:right w:val="single" w:sz="4" w:space="0" w:color="auto"/>
            </w:tcBorders>
            <w:shd w:val="clear" w:color="auto" w:fill="auto"/>
            <w:hideMark/>
          </w:tcPr>
          <w:p w14:paraId="06D5878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Yes</w:t>
            </w:r>
          </w:p>
        </w:tc>
        <w:tc>
          <w:tcPr>
            <w:tcW w:w="3870" w:type="dxa"/>
            <w:tcBorders>
              <w:top w:val="nil"/>
              <w:left w:val="nil"/>
              <w:bottom w:val="single" w:sz="4" w:space="0" w:color="auto"/>
              <w:right w:val="single" w:sz="4" w:space="0" w:color="auto"/>
            </w:tcBorders>
            <w:shd w:val="clear" w:color="auto" w:fill="auto"/>
            <w:hideMark/>
          </w:tcPr>
          <w:p w14:paraId="48BDCB5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5542077" w14:textId="77777777" w:rsidTr="00843B2B">
        <w:trPr>
          <w:trHeight w:val="288"/>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5BCCD52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Features</w:t>
            </w:r>
          </w:p>
        </w:tc>
        <w:tc>
          <w:tcPr>
            <w:tcW w:w="3870" w:type="dxa"/>
            <w:tcBorders>
              <w:top w:val="nil"/>
              <w:left w:val="nil"/>
              <w:bottom w:val="single" w:sz="4" w:space="0" w:color="auto"/>
              <w:right w:val="single" w:sz="4" w:space="0" w:color="auto"/>
            </w:tcBorders>
            <w:shd w:val="clear" w:color="000000" w:fill="A9D08E"/>
            <w:vAlign w:val="center"/>
            <w:hideMark/>
          </w:tcPr>
          <w:p w14:paraId="5C1A3AF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E4726C5"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hideMark/>
          </w:tcPr>
          <w:p w14:paraId="376E6B2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2D, Color, doppler automatic optimization </w:t>
            </w:r>
          </w:p>
        </w:tc>
        <w:tc>
          <w:tcPr>
            <w:tcW w:w="2970" w:type="dxa"/>
            <w:tcBorders>
              <w:top w:val="nil"/>
              <w:left w:val="nil"/>
              <w:bottom w:val="single" w:sz="4" w:space="0" w:color="auto"/>
              <w:right w:val="single" w:sz="4" w:space="0" w:color="auto"/>
            </w:tcBorders>
            <w:shd w:val="clear" w:color="auto" w:fill="auto"/>
            <w:hideMark/>
          </w:tcPr>
          <w:p w14:paraId="221226D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D69C8C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583065B"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AA7362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Speckle noise reduction </w:t>
            </w:r>
          </w:p>
        </w:tc>
        <w:tc>
          <w:tcPr>
            <w:tcW w:w="2970" w:type="dxa"/>
            <w:tcBorders>
              <w:top w:val="nil"/>
              <w:left w:val="nil"/>
              <w:bottom w:val="single" w:sz="4" w:space="0" w:color="auto"/>
              <w:right w:val="single" w:sz="4" w:space="0" w:color="auto"/>
            </w:tcBorders>
            <w:shd w:val="clear" w:color="auto" w:fill="auto"/>
            <w:hideMark/>
          </w:tcPr>
          <w:p w14:paraId="1BD6115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7E6360B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E205724"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E97A6D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Artifact reduction </w:t>
            </w:r>
          </w:p>
        </w:tc>
        <w:tc>
          <w:tcPr>
            <w:tcW w:w="2970" w:type="dxa"/>
            <w:tcBorders>
              <w:top w:val="nil"/>
              <w:left w:val="nil"/>
              <w:bottom w:val="single" w:sz="4" w:space="0" w:color="auto"/>
              <w:right w:val="single" w:sz="4" w:space="0" w:color="auto"/>
            </w:tcBorders>
            <w:shd w:val="clear" w:color="auto" w:fill="auto"/>
            <w:hideMark/>
          </w:tcPr>
          <w:p w14:paraId="2AE8D23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40D5335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DCFB26E"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9BBF08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Automatic doppler measurements</w:t>
            </w:r>
          </w:p>
        </w:tc>
        <w:tc>
          <w:tcPr>
            <w:tcW w:w="2970" w:type="dxa"/>
            <w:tcBorders>
              <w:top w:val="nil"/>
              <w:left w:val="nil"/>
              <w:bottom w:val="single" w:sz="4" w:space="0" w:color="auto"/>
              <w:right w:val="single" w:sz="4" w:space="0" w:color="auto"/>
            </w:tcBorders>
            <w:shd w:val="clear" w:color="auto" w:fill="auto"/>
            <w:hideMark/>
          </w:tcPr>
          <w:p w14:paraId="4A07F6F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E9B105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3969177"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73FCD5F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Automated IMT</w:t>
            </w:r>
          </w:p>
        </w:tc>
        <w:tc>
          <w:tcPr>
            <w:tcW w:w="2970" w:type="dxa"/>
            <w:tcBorders>
              <w:top w:val="nil"/>
              <w:left w:val="nil"/>
              <w:bottom w:val="single" w:sz="4" w:space="0" w:color="auto"/>
              <w:right w:val="single" w:sz="4" w:space="0" w:color="auto"/>
            </w:tcBorders>
            <w:shd w:val="clear" w:color="auto" w:fill="auto"/>
            <w:hideMark/>
          </w:tcPr>
          <w:p w14:paraId="45AA354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DCBEED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FF68122"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257302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Biopsy needle visualization</w:t>
            </w:r>
          </w:p>
        </w:tc>
        <w:tc>
          <w:tcPr>
            <w:tcW w:w="2970" w:type="dxa"/>
            <w:tcBorders>
              <w:top w:val="nil"/>
              <w:left w:val="nil"/>
              <w:bottom w:val="single" w:sz="4" w:space="0" w:color="auto"/>
              <w:right w:val="single" w:sz="4" w:space="0" w:color="auto"/>
            </w:tcBorders>
            <w:shd w:val="clear" w:color="auto" w:fill="auto"/>
            <w:hideMark/>
          </w:tcPr>
          <w:p w14:paraId="25DF7BF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09A4BD1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9A273F1"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7EC4B92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Speckle Tracking</w:t>
            </w:r>
          </w:p>
        </w:tc>
        <w:tc>
          <w:tcPr>
            <w:tcW w:w="2970" w:type="dxa"/>
            <w:tcBorders>
              <w:top w:val="nil"/>
              <w:left w:val="nil"/>
              <w:bottom w:val="single" w:sz="4" w:space="0" w:color="auto"/>
              <w:right w:val="single" w:sz="4" w:space="0" w:color="auto"/>
            </w:tcBorders>
            <w:shd w:val="clear" w:color="auto" w:fill="auto"/>
            <w:hideMark/>
          </w:tcPr>
          <w:p w14:paraId="5C00427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103CB7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5C6BB3" w:rsidRPr="00327423" w14:paraId="3984B409" w14:textId="77777777" w:rsidTr="00843B2B">
        <w:trPr>
          <w:trHeight w:val="276"/>
        </w:trPr>
        <w:tc>
          <w:tcPr>
            <w:tcW w:w="4140" w:type="dxa"/>
            <w:tcBorders>
              <w:top w:val="nil"/>
              <w:left w:val="single" w:sz="4" w:space="0" w:color="auto"/>
              <w:bottom w:val="single" w:sz="4" w:space="0" w:color="auto"/>
              <w:right w:val="single" w:sz="4" w:space="0" w:color="auto"/>
            </w:tcBorders>
            <w:shd w:val="clear" w:color="000000" w:fill="A9D08E"/>
            <w:vAlign w:val="center"/>
            <w:hideMark/>
          </w:tcPr>
          <w:p w14:paraId="4846D63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Transducers</w:t>
            </w:r>
          </w:p>
        </w:tc>
        <w:tc>
          <w:tcPr>
            <w:tcW w:w="2970" w:type="dxa"/>
            <w:tcBorders>
              <w:top w:val="nil"/>
              <w:left w:val="nil"/>
              <w:bottom w:val="single" w:sz="4" w:space="0" w:color="auto"/>
              <w:right w:val="single" w:sz="4" w:space="0" w:color="auto"/>
            </w:tcBorders>
            <w:shd w:val="clear" w:color="000000" w:fill="A9D08E"/>
            <w:vAlign w:val="center"/>
            <w:hideMark/>
          </w:tcPr>
          <w:p w14:paraId="6094EAD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c>
          <w:tcPr>
            <w:tcW w:w="3870" w:type="dxa"/>
            <w:tcBorders>
              <w:top w:val="nil"/>
              <w:left w:val="nil"/>
              <w:bottom w:val="single" w:sz="4" w:space="0" w:color="auto"/>
              <w:right w:val="single" w:sz="4" w:space="0" w:color="auto"/>
            </w:tcBorders>
            <w:shd w:val="clear" w:color="000000" w:fill="A9D08E"/>
            <w:vAlign w:val="center"/>
            <w:hideMark/>
          </w:tcPr>
          <w:p w14:paraId="4C03669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FF7753C"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32FB81A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Convex probe </w:t>
            </w:r>
          </w:p>
        </w:tc>
        <w:tc>
          <w:tcPr>
            <w:tcW w:w="2970" w:type="dxa"/>
            <w:tcBorders>
              <w:top w:val="nil"/>
              <w:left w:val="nil"/>
              <w:bottom w:val="single" w:sz="4" w:space="0" w:color="auto"/>
              <w:right w:val="single" w:sz="4" w:space="0" w:color="auto"/>
            </w:tcBorders>
            <w:shd w:val="clear" w:color="auto" w:fill="auto"/>
            <w:hideMark/>
          </w:tcPr>
          <w:p w14:paraId="75AAC3D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1 - 6 MHz</w:t>
            </w:r>
          </w:p>
        </w:tc>
        <w:tc>
          <w:tcPr>
            <w:tcW w:w="3870" w:type="dxa"/>
            <w:tcBorders>
              <w:top w:val="nil"/>
              <w:left w:val="nil"/>
              <w:bottom w:val="single" w:sz="4" w:space="0" w:color="auto"/>
              <w:right w:val="single" w:sz="4" w:space="0" w:color="auto"/>
            </w:tcBorders>
            <w:shd w:val="clear" w:color="auto" w:fill="auto"/>
            <w:hideMark/>
          </w:tcPr>
          <w:p w14:paraId="3327912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152DE10"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235934E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Linear probe </w:t>
            </w:r>
          </w:p>
        </w:tc>
        <w:tc>
          <w:tcPr>
            <w:tcW w:w="2970" w:type="dxa"/>
            <w:tcBorders>
              <w:top w:val="nil"/>
              <w:left w:val="nil"/>
              <w:bottom w:val="single" w:sz="4" w:space="0" w:color="auto"/>
              <w:right w:val="single" w:sz="4" w:space="0" w:color="auto"/>
            </w:tcBorders>
            <w:shd w:val="clear" w:color="auto" w:fill="auto"/>
            <w:hideMark/>
          </w:tcPr>
          <w:p w14:paraId="304F149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5 - 10 MHz</w:t>
            </w:r>
          </w:p>
        </w:tc>
        <w:tc>
          <w:tcPr>
            <w:tcW w:w="3870" w:type="dxa"/>
            <w:tcBorders>
              <w:top w:val="nil"/>
              <w:left w:val="nil"/>
              <w:bottom w:val="single" w:sz="4" w:space="0" w:color="auto"/>
              <w:right w:val="single" w:sz="4" w:space="0" w:color="auto"/>
            </w:tcBorders>
            <w:shd w:val="clear" w:color="auto" w:fill="auto"/>
            <w:hideMark/>
          </w:tcPr>
          <w:p w14:paraId="64D52E0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2E98B74"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31DF5C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Cardiac probe</w:t>
            </w:r>
          </w:p>
        </w:tc>
        <w:tc>
          <w:tcPr>
            <w:tcW w:w="2970" w:type="dxa"/>
            <w:tcBorders>
              <w:top w:val="nil"/>
              <w:left w:val="nil"/>
              <w:bottom w:val="single" w:sz="4" w:space="0" w:color="auto"/>
              <w:right w:val="single" w:sz="4" w:space="0" w:color="auto"/>
            </w:tcBorders>
            <w:shd w:val="clear" w:color="auto" w:fill="auto"/>
            <w:hideMark/>
          </w:tcPr>
          <w:p w14:paraId="6F6A0D8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2 - 5 MHz</w:t>
            </w:r>
          </w:p>
        </w:tc>
        <w:tc>
          <w:tcPr>
            <w:tcW w:w="3870" w:type="dxa"/>
            <w:tcBorders>
              <w:top w:val="nil"/>
              <w:left w:val="nil"/>
              <w:bottom w:val="single" w:sz="4" w:space="0" w:color="auto"/>
              <w:right w:val="single" w:sz="4" w:space="0" w:color="auto"/>
            </w:tcBorders>
            <w:shd w:val="clear" w:color="auto" w:fill="auto"/>
            <w:hideMark/>
          </w:tcPr>
          <w:p w14:paraId="5296167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1ECC793"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3497DD5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Endocavitary probe </w:t>
            </w:r>
          </w:p>
        </w:tc>
        <w:tc>
          <w:tcPr>
            <w:tcW w:w="2970" w:type="dxa"/>
            <w:tcBorders>
              <w:top w:val="nil"/>
              <w:left w:val="nil"/>
              <w:bottom w:val="single" w:sz="4" w:space="0" w:color="auto"/>
              <w:right w:val="single" w:sz="4" w:space="0" w:color="auto"/>
            </w:tcBorders>
            <w:shd w:val="clear" w:color="auto" w:fill="auto"/>
            <w:hideMark/>
          </w:tcPr>
          <w:p w14:paraId="4114657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3 - 9 MHz</w:t>
            </w:r>
          </w:p>
        </w:tc>
        <w:tc>
          <w:tcPr>
            <w:tcW w:w="3870" w:type="dxa"/>
            <w:tcBorders>
              <w:top w:val="nil"/>
              <w:left w:val="nil"/>
              <w:bottom w:val="single" w:sz="4" w:space="0" w:color="auto"/>
              <w:right w:val="single" w:sz="4" w:space="0" w:color="auto"/>
            </w:tcBorders>
            <w:shd w:val="clear" w:color="auto" w:fill="auto"/>
            <w:hideMark/>
          </w:tcPr>
          <w:p w14:paraId="468686C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5C6BB3" w:rsidRPr="00327423" w14:paraId="42B104B3" w14:textId="77777777" w:rsidTr="00843B2B">
        <w:trPr>
          <w:trHeight w:val="276"/>
        </w:trPr>
        <w:tc>
          <w:tcPr>
            <w:tcW w:w="4140" w:type="dxa"/>
            <w:tcBorders>
              <w:top w:val="nil"/>
              <w:left w:val="single" w:sz="4" w:space="0" w:color="auto"/>
              <w:bottom w:val="single" w:sz="4" w:space="0" w:color="auto"/>
              <w:right w:val="single" w:sz="4" w:space="0" w:color="auto"/>
            </w:tcBorders>
            <w:shd w:val="clear" w:color="000000" w:fill="A9D08E"/>
            <w:vAlign w:val="center"/>
            <w:hideMark/>
          </w:tcPr>
          <w:p w14:paraId="63B118F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Imaging Modes</w:t>
            </w:r>
          </w:p>
        </w:tc>
        <w:tc>
          <w:tcPr>
            <w:tcW w:w="2970" w:type="dxa"/>
            <w:tcBorders>
              <w:top w:val="nil"/>
              <w:left w:val="nil"/>
              <w:bottom w:val="single" w:sz="4" w:space="0" w:color="auto"/>
              <w:right w:val="single" w:sz="4" w:space="0" w:color="auto"/>
            </w:tcBorders>
            <w:shd w:val="clear" w:color="000000" w:fill="A9D08E"/>
            <w:vAlign w:val="center"/>
            <w:hideMark/>
          </w:tcPr>
          <w:p w14:paraId="1C18596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c>
          <w:tcPr>
            <w:tcW w:w="3870" w:type="dxa"/>
            <w:tcBorders>
              <w:top w:val="nil"/>
              <w:left w:val="nil"/>
              <w:bottom w:val="single" w:sz="4" w:space="0" w:color="auto"/>
              <w:right w:val="single" w:sz="4" w:space="0" w:color="auto"/>
            </w:tcBorders>
            <w:shd w:val="clear" w:color="000000" w:fill="A9D08E"/>
            <w:vAlign w:val="center"/>
            <w:hideMark/>
          </w:tcPr>
          <w:p w14:paraId="6D2BC1A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9AFA774"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C0E299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B-Mode</w:t>
            </w:r>
          </w:p>
        </w:tc>
        <w:tc>
          <w:tcPr>
            <w:tcW w:w="2970" w:type="dxa"/>
            <w:tcBorders>
              <w:top w:val="nil"/>
              <w:left w:val="nil"/>
              <w:bottom w:val="single" w:sz="4" w:space="0" w:color="auto"/>
              <w:right w:val="single" w:sz="4" w:space="0" w:color="auto"/>
            </w:tcBorders>
            <w:shd w:val="clear" w:color="auto" w:fill="auto"/>
            <w:hideMark/>
          </w:tcPr>
          <w:p w14:paraId="665D275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EBA3C7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357BCB3"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2B80CB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M-Mode</w:t>
            </w:r>
          </w:p>
        </w:tc>
        <w:tc>
          <w:tcPr>
            <w:tcW w:w="2970" w:type="dxa"/>
            <w:tcBorders>
              <w:top w:val="nil"/>
              <w:left w:val="nil"/>
              <w:bottom w:val="single" w:sz="4" w:space="0" w:color="auto"/>
              <w:right w:val="single" w:sz="4" w:space="0" w:color="auto"/>
            </w:tcBorders>
            <w:shd w:val="clear" w:color="auto" w:fill="auto"/>
            <w:hideMark/>
          </w:tcPr>
          <w:p w14:paraId="39CDBBA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4A5AFD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AAA063F"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7EEE09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CW</w:t>
            </w:r>
          </w:p>
        </w:tc>
        <w:tc>
          <w:tcPr>
            <w:tcW w:w="2970" w:type="dxa"/>
            <w:tcBorders>
              <w:top w:val="nil"/>
              <w:left w:val="nil"/>
              <w:bottom w:val="single" w:sz="4" w:space="0" w:color="auto"/>
              <w:right w:val="single" w:sz="4" w:space="0" w:color="auto"/>
            </w:tcBorders>
            <w:shd w:val="clear" w:color="auto" w:fill="auto"/>
            <w:hideMark/>
          </w:tcPr>
          <w:p w14:paraId="022AD83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40B5D49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1046CC8"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07BE516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PW</w:t>
            </w:r>
          </w:p>
        </w:tc>
        <w:tc>
          <w:tcPr>
            <w:tcW w:w="2970" w:type="dxa"/>
            <w:tcBorders>
              <w:top w:val="nil"/>
              <w:left w:val="nil"/>
              <w:bottom w:val="single" w:sz="4" w:space="0" w:color="auto"/>
              <w:right w:val="single" w:sz="4" w:space="0" w:color="auto"/>
            </w:tcBorders>
            <w:shd w:val="clear" w:color="auto" w:fill="auto"/>
            <w:hideMark/>
          </w:tcPr>
          <w:p w14:paraId="2B452D2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7E1805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BABDA08"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61CE07D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Color doppler</w:t>
            </w:r>
          </w:p>
        </w:tc>
        <w:tc>
          <w:tcPr>
            <w:tcW w:w="2970" w:type="dxa"/>
            <w:tcBorders>
              <w:top w:val="nil"/>
              <w:left w:val="nil"/>
              <w:bottom w:val="single" w:sz="4" w:space="0" w:color="auto"/>
              <w:right w:val="single" w:sz="4" w:space="0" w:color="auto"/>
            </w:tcBorders>
            <w:shd w:val="clear" w:color="auto" w:fill="auto"/>
            <w:hideMark/>
          </w:tcPr>
          <w:p w14:paraId="380F1B5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3697E15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0EA4473"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0AD85D8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Color power angio </w:t>
            </w:r>
          </w:p>
        </w:tc>
        <w:tc>
          <w:tcPr>
            <w:tcW w:w="2970" w:type="dxa"/>
            <w:tcBorders>
              <w:top w:val="nil"/>
              <w:left w:val="nil"/>
              <w:bottom w:val="single" w:sz="4" w:space="0" w:color="auto"/>
              <w:right w:val="single" w:sz="4" w:space="0" w:color="auto"/>
            </w:tcBorders>
            <w:shd w:val="clear" w:color="auto" w:fill="auto"/>
            <w:hideMark/>
          </w:tcPr>
          <w:p w14:paraId="2989620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68394A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7DE63C7"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4650C6B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Duplex, triplex mode</w:t>
            </w:r>
          </w:p>
        </w:tc>
        <w:tc>
          <w:tcPr>
            <w:tcW w:w="2970" w:type="dxa"/>
            <w:tcBorders>
              <w:top w:val="nil"/>
              <w:left w:val="nil"/>
              <w:bottom w:val="single" w:sz="4" w:space="0" w:color="auto"/>
              <w:right w:val="single" w:sz="4" w:space="0" w:color="auto"/>
            </w:tcBorders>
            <w:shd w:val="clear" w:color="auto" w:fill="auto"/>
            <w:hideMark/>
          </w:tcPr>
          <w:p w14:paraId="23E3691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66445E3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A65215E"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9A6AB4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Dual mode </w:t>
            </w:r>
          </w:p>
        </w:tc>
        <w:tc>
          <w:tcPr>
            <w:tcW w:w="2970" w:type="dxa"/>
            <w:tcBorders>
              <w:top w:val="nil"/>
              <w:left w:val="nil"/>
              <w:bottom w:val="single" w:sz="4" w:space="0" w:color="auto"/>
              <w:right w:val="single" w:sz="4" w:space="0" w:color="auto"/>
            </w:tcBorders>
            <w:shd w:val="clear" w:color="auto" w:fill="auto"/>
            <w:hideMark/>
          </w:tcPr>
          <w:p w14:paraId="6A0672E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473D2A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99FADD1"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54BDDEA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Time gain compensation </w:t>
            </w:r>
          </w:p>
        </w:tc>
        <w:tc>
          <w:tcPr>
            <w:tcW w:w="2970" w:type="dxa"/>
            <w:tcBorders>
              <w:top w:val="nil"/>
              <w:left w:val="nil"/>
              <w:bottom w:val="single" w:sz="4" w:space="0" w:color="auto"/>
              <w:right w:val="single" w:sz="4" w:space="0" w:color="auto"/>
            </w:tcBorders>
            <w:shd w:val="clear" w:color="auto" w:fill="auto"/>
            <w:hideMark/>
          </w:tcPr>
          <w:p w14:paraId="1314704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1224676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C74ACD8" w14:textId="77777777" w:rsidTr="00843B2B">
        <w:trPr>
          <w:trHeight w:val="288"/>
        </w:trPr>
        <w:tc>
          <w:tcPr>
            <w:tcW w:w="4140" w:type="dxa"/>
            <w:tcBorders>
              <w:top w:val="nil"/>
              <w:left w:val="single" w:sz="4" w:space="0" w:color="auto"/>
              <w:bottom w:val="single" w:sz="4" w:space="0" w:color="auto"/>
              <w:right w:val="single" w:sz="4" w:space="0" w:color="auto"/>
            </w:tcBorders>
            <w:shd w:val="clear" w:color="auto" w:fill="auto"/>
            <w:hideMark/>
          </w:tcPr>
          <w:p w14:paraId="1DDBE4C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Chroma imaging </w:t>
            </w:r>
          </w:p>
        </w:tc>
        <w:tc>
          <w:tcPr>
            <w:tcW w:w="2970" w:type="dxa"/>
            <w:tcBorders>
              <w:top w:val="nil"/>
              <w:left w:val="nil"/>
              <w:bottom w:val="single" w:sz="4" w:space="0" w:color="auto"/>
              <w:right w:val="single" w:sz="4" w:space="0" w:color="auto"/>
            </w:tcBorders>
            <w:shd w:val="clear" w:color="auto" w:fill="auto"/>
            <w:hideMark/>
          </w:tcPr>
          <w:p w14:paraId="17E43C1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hideMark/>
          </w:tcPr>
          <w:p w14:paraId="29E25F7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5C6BB3" w:rsidRPr="00327423" w14:paraId="454F9F52" w14:textId="77777777" w:rsidTr="00843B2B">
        <w:trPr>
          <w:trHeight w:val="276"/>
        </w:trPr>
        <w:tc>
          <w:tcPr>
            <w:tcW w:w="4140" w:type="dxa"/>
            <w:tcBorders>
              <w:top w:val="nil"/>
              <w:left w:val="single" w:sz="4" w:space="0" w:color="auto"/>
              <w:bottom w:val="single" w:sz="4" w:space="0" w:color="auto"/>
              <w:right w:val="single" w:sz="4" w:space="0" w:color="auto"/>
            </w:tcBorders>
            <w:shd w:val="clear" w:color="000000" w:fill="A9D08E"/>
            <w:vAlign w:val="center"/>
            <w:hideMark/>
          </w:tcPr>
          <w:p w14:paraId="5317D427"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Reporting</w:t>
            </w:r>
          </w:p>
        </w:tc>
        <w:tc>
          <w:tcPr>
            <w:tcW w:w="2970" w:type="dxa"/>
            <w:tcBorders>
              <w:top w:val="nil"/>
              <w:left w:val="nil"/>
              <w:bottom w:val="single" w:sz="4" w:space="0" w:color="auto"/>
              <w:right w:val="single" w:sz="4" w:space="0" w:color="auto"/>
            </w:tcBorders>
            <w:shd w:val="clear" w:color="000000" w:fill="A9D08E"/>
            <w:vAlign w:val="center"/>
            <w:hideMark/>
          </w:tcPr>
          <w:p w14:paraId="5432B56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c>
          <w:tcPr>
            <w:tcW w:w="3870" w:type="dxa"/>
            <w:tcBorders>
              <w:top w:val="nil"/>
              <w:left w:val="nil"/>
              <w:bottom w:val="single" w:sz="4" w:space="0" w:color="auto"/>
              <w:right w:val="single" w:sz="4" w:space="0" w:color="auto"/>
            </w:tcBorders>
            <w:shd w:val="clear" w:color="000000" w:fill="A9D08E"/>
            <w:vAlign w:val="center"/>
            <w:hideMark/>
          </w:tcPr>
          <w:p w14:paraId="38663D6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70C6D34"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1A9FD80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User configurable Report by Application / Specialty type</w:t>
            </w:r>
          </w:p>
        </w:tc>
        <w:tc>
          <w:tcPr>
            <w:tcW w:w="2970" w:type="dxa"/>
            <w:tcBorders>
              <w:top w:val="nil"/>
              <w:left w:val="nil"/>
              <w:bottom w:val="single" w:sz="4" w:space="0" w:color="auto"/>
              <w:right w:val="single" w:sz="4" w:space="0" w:color="auto"/>
            </w:tcBorders>
            <w:shd w:val="clear" w:color="auto" w:fill="auto"/>
            <w:vAlign w:val="center"/>
            <w:hideMark/>
          </w:tcPr>
          <w:p w14:paraId="012EF96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0221D59C"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00BD5F53" w14:textId="77777777" w:rsidTr="00843B2B">
        <w:trPr>
          <w:trHeight w:val="78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2C65DA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Measurements and calculations are automatically inserted to Report</w:t>
            </w:r>
          </w:p>
        </w:tc>
        <w:tc>
          <w:tcPr>
            <w:tcW w:w="2970" w:type="dxa"/>
            <w:tcBorders>
              <w:top w:val="nil"/>
              <w:left w:val="nil"/>
              <w:bottom w:val="single" w:sz="4" w:space="0" w:color="auto"/>
              <w:right w:val="single" w:sz="4" w:space="0" w:color="auto"/>
            </w:tcBorders>
            <w:shd w:val="clear" w:color="auto" w:fill="auto"/>
            <w:vAlign w:val="center"/>
            <w:hideMark/>
          </w:tcPr>
          <w:p w14:paraId="6F04E27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297175B5"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B63DE81"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BFE99F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Selected images automatically inserted in the Report</w:t>
            </w:r>
          </w:p>
        </w:tc>
        <w:tc>
          <w:tcPr>
            <w:tcW w:w="2970" w:type="dxa"/>
            <w:tcBorders>
              <w:top w:val="nil"/>
              <w:left w:val="nil"/>
              <w:bottom w:val="single" w:sz="4" w:space="0" w:color="auto"/>
              <w:right w:val="single" w:sz="4" w:space="0" w:color="auto"/>
            </w:tcBorders>
            <w:shd w:val="clear" w:color="auto" w:fill="auto"/>
            <w:vAlign w:val="center"/>
            <w:hideMark/>
          </w:tcPr>
          <w:p w14:paraId="71657604"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5C6D6260"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0816D33" w14:textId="77777777" w:rsidTr="00843B2B">
        <w:trPr>
          <w:trHeight w:val="1104"/>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15BEEB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Patient Dossiers to include images and reports are logged in a database capable of handling 10-thousand entry (500GB)</w:t>
            </w:r>
          </w:p>
        </w:tc>
        <w:tc>
          <w:tcPr>
            <w:tcW w:w="2970" w:type="dxa"/>
            <w:tcBorders>
              <w:top w:val="nil"/>
              <w:left w:val="nil"/>
              <w:bottom w:val="single" w:sz="4" w:space="0" w:color="auto"/>
              <w:right w:val="single" w:sz="4" w:space="0" w:color="auto"/>
            </w:tcBorders>
            <w:shd w:val="clear" w:color="auto" w:fill="auto"/>
            <w:vAlign w:val="center"/>
            <w:hideMark/>
          </w:tcPr>
          <w:p w14:paraId="6EE1425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52BABA14"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5C6BB3" w:rsidRPr="00327423" w14:paraId="2E8C2B13" w14:textId="77777777" w:rsidTr="00843B2B">
        <w:trPr>
          <w:trHeight w:val="276"/>
        </w:trPr>
        <w:tc>
          <w:tcPr>
            <w:tcW w:w="4140" w:type="dxa"/>
            <w:tcBorders>
              <w:top w:val="nil"/>
              <w:left w:val="single" w:sz="4" w:space="0" w:color="auto"/>
              <w:bottom w:val="single" w:sz="4" w:space="0" w:color="auto"/>
              <w:right w:val="single" w:sz="4" w:space="0" w:color="auto"/>
            </w:tcBorders>
            <w:shd w:val="clear" w:color="000000" w:fill="A9D08E"/>
            <w:vAlign w:val="center"/>
            <w:hideMark/>
          </w:tcPr>
          <w:p w14:paraId="604738D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Attached equipment</w:t>
            </w:r>
          </w:p>
        </w:tc>
        <w:tc>
          <w:tcPr>
            <w:tcW w:w="2970" w:type="dxa"/>
            <w:tcBorders>
              <w:top w:val="nil"/>
              <w:left w:val="nil"/>
              <w:bottom w:val="single" w:sz="4" w:space="0" w:color="auto"/>
              <w:right w:val="single" w:sz="4" w:space="0" w:color="auto"/>
            </w:tcBorders>
            <w:shd w:val="clear" w:color="000000" w:fill="A9D08E"/>
            <w:vAlign w:val="center"/>
            <w:hideMark/>
          </w:tcPr>
          <w:p w14:paraId="275D290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c>
          <w:tcPr>
            <w:tcW w:w="3870" w:type="dxa"/>
            <w:tcBorders>
              <w:top w:val="nil"/>
              <w:left w:val="nil"/>
              <w:bottom w:val="single" w:sz="4" w:space="0" w:color="auto"/>
              <w:right w:val="single" w:sz="4" w:space="0" w:color="auto"/>
            </w:tcBorders>
            <w:shd w:val="clear" w:color="000000" w:fill="A9D08E"/>
            <w:vAlign w:val="center"/>
            <w:hideMark/>
          </w:tcPr>
          <w:p w14:paraId="3BFB30C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D5A0ABE"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25D426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Small format black &amp; white Printer fully integrated</w:t>
            </w:r>
          </w:p>
        </w:tc>
        <w:tc>
          <w:tcPr>
            <w:tcW w:w="2970" w:type="dxa"/>
            <w:tcBorders>
              <w:top w:val="nil"/>
              <w:left w:val="nil"/>
              <w:bottom w:val="single" w:sz="4" w:space="0" w:color="auto"/>
              <w:right w:val="single" w:sz="4" w:space="0" w:color="auto"/>
            </w:tcBorders>
            <w:shd w:val="clear" w:color="auto" w:fill="auto"/>
            <w:vAlign w:val="center"/>
            <w:hideMark/>
          </w:tcPr>
          <w:p w14:paraId="5EC8723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4AD23578"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5C6BB3" w:rsidRPr="00327423" w14:paraId="75D0F59D" w14:textId="77777777" w:rsidTr="00843B2B">
        <w:trPr>
          <w:trHeight w:val="552"/>
        </w:trPr>
        <w:tc>
          <w:tcPr>
            <w:tcW w:w="4140" w:type="dxa"/>
            <w:tcBorders>
              <w:top w:val="nil"/>
              <w:left w:val="single" w:sz="4" w:space="0" w:color="auto"/>
              <w:bottom w:val="single" w:sz="4" w:space="0" w:color="auto"/>
              <w:right w:val="single" w:sz="4" w:space="0" w:color="auto"/>
            </w:tcBorders>
            <w:shd w:val="clear" w:color="000000" w:fill="A9D08E"/>
            <w:vAlign w:val="center"/>
            <w:hideMark/>
          </w:tcPr>
          <w:p w14:paraId="025B062D"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Consumables / single use accessories to be delivered</w:t>
            </w:r>
          </w:p>
        </w:tc>
        <w:tc>
          <w:tcPr>
            <w:tcW w:w="2970" w:type="dxa"/>
            <w:tcBorders>
              <w:top w:val="nil"/>
              <w:left w:val="nil"/>
              <w:bottom w:val="single" w:sz="4" w:space="0" w:color="auto"/>
              <w:right w:val="single" w:sz="4" w:space="0" w:color="auto"/>
            </w:tcBorders>
            <w:shd w:val="clear" w:color="000000" w:fill="A9D08E"/>
            <w:vAlign w:val="center"/>
            <w:hideMark/>
          </w:tcPr>
          <w:p w14:paraId="7908963B"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c>
          <w:tcPr>
            <w:tcW w:w="3870" w:type="dxa"/>
            <w:tcBorders>
              <w:top w:val="nil"/>
              <w:left w:val="nil"/>
              <w:bottom w:val="single" w:sz="4" w:space="0" w:color="auto"/>
              <w:right w:val="single" w:sz="4" w:space="0" w:color="auto"/>
            </w:tcBorders>
            <w:shd w:val="clear" w:color="000000" w:fill="A9D08E"/>
            <w:vAlign w:val="center"/>
            <w:hideMark/>
          </w:tcPr>
          <w:p w14:paraId="597843E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B4AFDAE" w14:textId="77777777" w:rsidTr="00843B2B">
        <w:trPr>
          <w:trHeight w:val="276"/>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C6B70EF"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Provide 3 gel bottles</w:t>
            </w:r>
          </w:p>
        </w:tc>
        <w:tc>
          <w:tcPr>
            <w:tcW w:w="2970" w:type="dxa"/>
            <w:tcBorders>
              <w:top w:val="nil"/>
              <w:left w:val="nil"/>
              <w:bottom w:val="single" w:sz="4" w:space="0" w:color="auto"/>
              <w:right w:val="single" w:sz="4" w:space="0" w:color="auto"/>
            </w:tcBorders>
            <w:shd w:val="clear" w:color="auto" w:fill="auto"/>
            <w:vAlign w:val="center"/>
            <w:hideMark/>
          </w:tcPr>
          <w:p w14:paraId="70D8660D"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vAlign w:val="center"/>
            <w:hideMark/>
          </w:tcPr>
          <w:p w14:paraId="38CFE9D9"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0493499"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6F2B98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Provide 3 packs of B&amp;W printing paper</w:t>
            </w:r>
          </w:p>
        </w:tc>
        <w:tc>
          <w:tcPr>
            <w:tcW w:w="2970" w:type="dxa"/>
            <w:tcBorders>
              <w:top w:val="nil"/>
              <w:left w:val="nil"/>
              <w:bottom w:val="single" w:sz="4" w:space="0" w:color="auto"/>
              <w:right w:val="single" w:sz="4" w:space="0" w:color="auto"/>
            </w:tcBorders>
            <w:shd w:val="clear" w:color="auto" w:fill="auto"/>
            <w:vAlign w:val="center"/>
            <w:hideMark/>
          </w:tcPr>
          <w:p w14:paraId="48C353AB"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vAlign w:val="center"/>
            <w:hideMark/>
          </w:tcPr>
          <w:p w14:paraId="086D9DBE"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DA2378D" w14:textId="77777777" w:rsidTr="00843B2B">
        <w:trPr>
          <w:trHeight w:val="828"/>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373C2B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Uninterruptible power supply with batteries suitable with the offered ultrasound</w:t>
            </w:r>
          </w:p>
        </w:tc>
        <w:tc>
          <w:tcPr>
            <w:tcW w:w="2970" w:type="dxa"/>
            <w:tcBorders>
              <w:top w:val="nil"/>
              <w:left w:val="nil"/>
              <w:bottom w:val="single" w:sz="4" w:space="0" w:color="auto"/>
              <w:right w:val="single" w:sz="4" w:space="0" w:color="auto"/>
            </w:tcBorders>
            <w:shd w:val="clear" w:color="auto" w:fill="auto"/>
            <w:vAlign w:val="center"/>
            <w:hideMark/>
          </w:tcPr>
          <w:p w14:paraId="4B0217D6"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Yes</w:t>
            </w:r>
          </w:p>
        </w:tc>
        <w:tc>
          <w:tcPr>
            <w:tcW w:w="3870" w:type="dxa"/>
            <w:tcBorders>
              <w:top w:val="nil"/>
              <w:left w:val="nil"/>
              <w:bottom w:val="single" w:sz="4" w:space="0" w:color="auto"/>
              <w:right w:val="single" w:sz="4" w:space="0" w:color="auto"/>
            </w:tcBorders>
            <w:shd w:val="clear" w:color="auto" w:fill="auto"/>
            <w:vAlign w:val="center"/>
            <w:hideMark/>
          </w:tcPr>
          <w:p w14:paraId="2A594469"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3847BA3"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1339FA0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Portability &amp; Mounting</w:t>
            </w:r>
          </w:p>
        </w:tc>
        <w:tc>
          <w:tcPr>
            <w:tcW w:w="3870" w:type="dxa"/>
            <w:tcBorders>
              <w:top w:val="nil"/>
              <w:left w:val="nil"/>
              <w:bottom w:val="single" w:sz="4" w:space="0" w:color="auto"/>
              <w:right w:val="single" w:sz="4" w:space="0" w:color="auto"/>
            </w:tcBorders>
            <w:shd w:val="clear" w:color="000000" w:fill="A9D08E"/>
            <w:vAlign w:val="center"/>
            <w:hideMark/>
          </w:tcPr>
          <w:p w14:paraId="3239EEA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44B41E3" w14:textId="77777777" w:rsidTr="00843B2B">
        <w:trPr>
          <w:trHeight w:val="828"/>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C8824A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Easy movement on large antistatic castors with at least 2 castors fitted with breaks</w:t>
            </w:r>
          </w:p>
        </w:tc>
        <w:tc>
          <w:tcPr>
            <w:tcW w:w="2970" w:type="dxa"/>
            <w:tcBorders>
              <w:top w:val="nil"/>
              <w:left w:val="nil"/>
              <w:bottom w:val="single" w:sz="4" w:space="0" w:color="auto"/>
              <w:right w:val="single" w:sz="4" w:space="0" w:color="auto"/>
            </w:tcBorders>
            <w:shd w:val="clear" w:color="auto" w:fill="auto"/>
            <w:vAlign w:val="center"/>
            <w:hideMark/>
          </w:tcPr>
          <w:p w14:paraId="4DF33864"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Specify</w:t>
            </w:r>
          </w:p>
        </w:tc>
        <w:tc>
          <w:tcPr>
            <w:tcW w:w="3870" w:type="dxa"/>
            <w:tcBorders>
              <w:top w:val="nil"/>
              <w:left w:val="nil"/>
              <w:bottom w:val="single" w:sz="4" w:space="0" w:color="auto"/>
              <w:right w:val="single" w:sz="4" w:space="0" w:color="auto"/>
            </w:tcBorders>
            <w:shd w:val="clear" w:color="auto" w:fill="auto"/>
            <w:vAlign w:val="center"/>
            <w:hideMark/>
          </w:tcPr>
          <w:p w14:paraId="06C73BBC"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F1C92AA"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762B69D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Connectivity and System Integration</w:t>
            </w:r>
          </w:p>
        </w:tc>
        <w:tc>
          <w:tcPr>
            <w:tcW w:w="3870" w:type="dxa"/>
            <w:tcBorders>
              <w:top w:val="nil"/>
              <w:left w:val="nil"/>
              <w:bottom w:val="single" w:sz="4" w:space="0" w:color="auto"/>
              <w:right w:val="single" w:sz="4" w:space="0" w:color="auto"/>
            </w:tcBorders>
            <w:shd w:val="clear" w:color="000000" w:fill="A9D08E"/>
            <w:vAlign w:val="center"/>
            <w:hideMark/>
          </w:tcPr>
          <w:p w14:paraId="7A886F2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5D1B672" w14:textId="77777777" w:rsidTr="00843B2B">
        <w:trPr>
          <w:trHeight w:val="276"/>
        </w:trPr>
        <w:tc>
          <w:tcPr>
            <w:tcW w:w="4140" w:type="dxa"/>
            <w:tcBorders>
              <w:top w:val="nil"/>
              <w:left w:val="single" w:sz="4" w:space="0" w:color="auto"/>
              <w:bottom w:val="single" w:sz="4" w:space="0" w:color="auto"/>
              <w:right w:val="single" w:sz="4" w:space="0" w:color="auto"/>
            </w:tcBorders>
            <w:shd w:val="clear" w:color="auto" w:fill="auto"/>
            <w:hideMark/>
          </w:tcPr>
          <w:p w14:paraId="663374D3"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Full DICOM 3.0 capabilities</w:t>
            </w:r>
          </w:p>
        </w:tc>
        <w:tc>
          <w:tcPr>
            <w:tcW w:w="2970" w:type="dxa"/>
            <w:tcBorders>
              <w:top w:val="nil"/>
              <w:left w:val="nil"/>
              <w:bottom w:val="single" w:sz="4" w:space="0" w:color="auto"/>
              <w:right w:val="single" w:sz="4" w:space="0" w:color="auto"/>
            </w:tcBorders>
            <w:shd w:val="clear" w:color="auto" w:fill="auto"/>
            <w:hideMark/>
          </w:tcPr>
          <w:p w14:paraId="5F15A02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Standard</w:t>
            </w:r>
          </w:p>
        </w:tc>
        <w:tc>
          <w:tcPr>
            <w:tcW w:w="3870" w:type="dxa"/>
            <w:tcBorders>
              <w:top w:val="nil"/>
              <w:left w:val="nil"/>
              <w:bottom w:val="single" w:sz="4" w:space="0" w:color="auto"/>
              <w:right w:val="single" w:sz="4" w:space="0" w:color="auto"/>
            </w:tcBorders>
            <w:shd w:val="clear" w:color="auto" w:fill="auto"/>
            <w:vAlign w:val="center"/>
            <w:hideMark/>
          </w:tcPr>
          <w:p w14:paraId="5BAE391B"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A812C11"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1951140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Upgradability</w:t>
            </w:r>
          </w:p>
        </w:tc>
        <w:tc>
          <w:tcPr>
            <w:tcW w:w="3870" w:type="dxa"/>
            <w:tcBorders>
              <w:top w:val="nil"/>
              <w:left w:val="nil"/>
              <w:bottom w:val="single" w:sz="4" w:space="0" w:color="auto"/>
              <w:right w:val="single" w:sz="4" w:space="0" w:color="auto"/>
            </w:tcBorders>
            <w:shd w:val="clear" w:color="000000" w:fill="A9D08E"/>
            <w:vAlign w:val="center"/>
            <w:hideMark/>
          </w:tcPr>
          <w:p w14:paraId="5678FCA5"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01F8546" w14:textId="77777777" w:rsidTr="00843B2B">
        <w:trPr>
          <w:trHeight w:val="55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884781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Fully upgradable platform; both software and hardware</w:t>
            </w:r>
          </w:p>
        </w:tc>
        <w:tc>
          <w:tcPr>
            <w:tcW w:w="2970" w:type="dxa"/>
            <w:tcBorders>
              <w:top w:val="nil"/>
              <w:left w:val="nil"/>
              <w:bottom w:val="single" w:sz="4" w:space="0" w:color="auto"/>
              <w:right w:val="single" w:sz="4" w:space="0" w:color="auto"/>
            </w:tcBorders>
            <w:shd w:val="clear" w:color="auto" w:fill="auto"/>
            <w:vAlign w:val="center"/>
            <w:hideMark/>
          </w:tcPr>
          <w:p w14:paraId="1D00FF20"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Mandatory</w:t>
            </w:r>
          </w:p>
        </w:tc>
        <w:tc>
          <w:tcPr>
            <w:tcW w:w="3870" w:type="dxa"/>
            <w:tcBorders>
              <w:top w:val="nil"/>
              <w:left w:val="nil"/>
              <w:bottom w:val="single" w:sz="4" w:space="0" w:color="auto"/>
              <w:right w:val="single" w:sz="4" w:space="0" w:color="auto"/>
            </w:tcBorders>
            <w:shd w:val="clear" w:color="auto" w:fill="auto"/>
            <w:vAlign w:val="center"/>
            <w:hideMark/>
          </w:tcPr>
          <w:p w14:paraId="4A483B80"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22DCE03"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448BE3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Power requirements</w:t>
            </w:r>
          </w:p>
        </w:tc>
        <w:tc>
          <w:tcPr>
            <w:tcW w:w="3870" w:type="dxa"/>
            <w:tcBorders>
              <w:top w:val="nil"/>
              <w:left w:val="nil"/>
              <w:bottom w:val="single" w:sz="4" w:space="0" w:color="auto"/>
              <w:right w:val="single" w:sz="4" w:space="0" w:color="auto"/>
            </w:tcBorders>
            <w:shd w:val="clear" w:color="000000" w:fill="A9D08E"/>
            <w:vAlign w:val="center"/>
            <w:hideMark/>
          </w:tcPr>
          <w:p w14:paraId="55B66AD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63C7451" w14:textId="77777777" w:rsidTr="00843B2B">
        <w:trPr>
          <w:trHeight w:val="123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245385C"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 xml:space="preserve">Operates from AC power electric line: </w:t>
            </w:r>
            <w:r w:rsidRPr="00327423">
              <w:rPr>
                <w:rFonts w:ascii="Times New Roman" w:eastAsia="Times New Roman" w:hAnsi="Times New Roman" w:cs="Times New Roman"/>
                <w:lang w:val="en-US"/>
              </w:rPr>
              <w:br/>
              <w:t xml:space="preserve">Single Phase: 100 - 240 V AC ±10% </w:t>
            </w:r>
            <w:r w:rsidRPr="00327423">
              <w:rPr>
                <w:rFonts w:ascii="Times New Roman" w:eastAsia="Times New Roman" w:hAnsi="Times New Roman" w:cs="Times New Roman"/>
                <w:lang w:val="en-US"/>
              </w:rPr>
              <w:br/>
              <w:t>Line Frequency: 50–60 Hz ± 10% of nominal value</w:t>
            </w:r>
          </w:p>
        </w:tc>
        <w:tc>
          <w:tcPr>
            <w:tcW w:w="2970" w:type="dxa"/>
            <w:tcBorders>
              <w:top w:val="nil"/>
              <w:left w:val="nil"/>
              <w:bottom w:val="single" w:sz="4" w:space="0" w:color="auto"/>
              <w:right w:val="single" w:sz="4" w:space="0" w:color="auto"/>
            </w:tcBorders>
            <w:shd w:val="clear" w:color="auto" w:fill="auto"/>
            <w:vAlign w:val="center"/>
            <w:hideMark/>
          </w:tcPr>
          <w:p w14:paraId="748FF125"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Specify for all components</w:t>
            </w:r>
          </w:p>
        </w:tc>
        <w:tc>
          <w:tcPr>
            <w:tcW w:w="3870" w:type="dxa"/>
            <w:tcBorders>
              <w:top w:val="nil"/>
              <w:left w:val="nil"/>
              <w:bottom w:val="single" w:sz="4" w:space="0" w:color="auto"/>
              <w:right w:val="single" w:sz="4" w:space="0" w:color="auto"/>
            </w:tcBorders>
            <w:shd w:val="clear" w:color="auto" w:fill="auto"/>
            <w:vAlign w:val="center"/>
            <w:hideMark/>
          </w:tcPr>
          <w:p w14:paraId="5122FC78" w14:textId="77777777" w:rsidR="00327423" w:rsidRPr="00327423" w:rsidRDefault="00327423" w:rsidP="00327423">
            <w:pPr>
              <w:spacing w:after="0" w:line="240" w:lineRule="auto"/>
              <w:jc w:val="both"/>
              <w:rPr>
                <w:rFonts w:ascii="Times New Roman" w:eastAsia="Times New Roman" w:hAnsi="Times New Roman" w:cs="Times New Roman"/>
                <w:color w:val="FF0000"/>
                <w:lang w:val="en-US"/>
              </w:rPr>
            </w:pPr>
            <w:r w:rsidRPr="00327423">
              <w:rPr>
                <w:rFonts w:ascii="Times New Roman" w:eastAsia="Times New Roman" w:hAnsi="Times New Roman" w:cs="Times New Roman"/>
                <w:color w:val="FF0000"/>
                <w:lang w:val="en-US"/>
              </w:rPr>
              <w:t> </w:t>
            </w:r>
          </w:p>
        </w:tc>
      </w:tr>
      <w:tr w:rsidR="00327423" w:rsidRPr="00327423" w14:paraId="1687844F" w14:textId="77777777" w:rsidTr="00843B2B">
        <w:trPr>
          <w:trHeight w:val="276"/>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18471069"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Operational, kVA</w:t>
            </w:r>
          </w:p>
        </w:tc>
        <w:tc>
          <w:tcPr>
            <w:tcW w:w="2970" w:type="dxa"/>
            <w:tcBorders>
              <w:top w:val="nil"/>
              <w:left w:val="nil"/>
              <w:bottom w:val="single" w:sz="4" w:space="0" w:color="auto"/>
              <w:right w:val="single" w:sz="4" w:space="0" w:color="auto"/>
            </w:tcBorders>
            <w:shd w:val="clear" w:color="auto" w:fill="auto"/>
            <w:vAlign w:val="center"/>
            <w:hideMark/>
          </w:tcPr>
          <w:p w14:paraId="794D3C78"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Specify for all components</w:t>
            </w:r>
          </w:p>
        </w:tc>
        <w:tc>
          <w:tcPr>
            <w:tcW w:w="3870" w:type="dxa"/>
            <w:tcBorders>
              <w:top w:val="nil"/>
              <w:left w:val="nil"/>
              <w:bottom w:val="single" w:sz="4" w:space="0" w:color="auto"/>
              <w:right w:val="single" w:sz="4" w:space="0" w:color="auto"/>
            </w:tcBorders>
            <w:shd w:val="clear" w:color="auto" w:fill="auto"/>
            <w:vAlign w:val="center"/>
            <w:hideMark/>
          </w:tcPr>
          <w:p w14:paraId="2315CDDE" w14:textId="77777777" w:rsidR="00327423" w:rsidRPr="00327423" w:rsidRDefault="00327423" w:rsidP="00327423">
            <w:pPr>
              <w:spacing w:after="0" w:line="240" w:lineRule="auto"/>
              <w:jc w:val="both"/>
              <w:rPr>
                <w:rFonts w:ascii="Times New Roman" w:eastAsia="Times New Roman" w:hAnsi="Times New Roman" w:cs="Times New Roman"/>
                <w:color w:val="FF0000"/>
                <w:lang w:val="en-US"/>
              </w:rPr>
            </w:pPr>
            <w:r w:rsidRPr="00327423">
              <w:rPr>
                <w:rFonts w:ascii="Times New Roman" w:eastAsia="Times New Roman" w:hAnsi="Times New Roman" w:cs="Times New Roman"/>
                <w:color w:val="FF0000"/>
                <w:lang w:val="en-US"/>
              </w:rPr>
              <w:t> </w:t>
            </w:r>
          </w:p>
        </w:tc>
      </w:tr>
      <w:tr w:rsidR="00327423" w:rsidRPr="00327423" w14:paraId="20E3A523"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7EB8930"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Manufacturer application training</w:t>
            </w:r>
          </w:p>
        </w:tc>
        <w:tc>
          <w:tcPr>
            <w:tcW w:w="3870" w:type="dxa"/>
            <w:tcBorders>
              <w:top w:val="nil"/>
              <w:left w:val="nil"/>
              <w:bottom w:val="single" w:sz="4" w:space="0" w:color="auto"/>
              <w:right w:val="single" w:sz="4" w:space="0" w:color="auto"/>
            </w:tcBorders>
            <w:shd w:val="clear" w:color="000000" w:fill="A9D08E"/>
            <w:vAlign w:val="center"/>
            <w:hideMark/>
          </w:tcPr>
          <w:p w14:paraId="51FAE30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3EA24158" w14:textId="77777777" w:rsidTr="00843B2B">
        <w:trPr>
          <w:trHeight w:val="276"/>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842E849"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5 days on-site training</w:t>
            </w:r>
          </w:p>
        </w:tc>
        <w:tc>
          <w:tcPr>
            <w:tcW w:w="2970" w:type="dxa"/>
            <w:tcBorders>
              <w:top w:val="nil"/>
              <w:left w:val="nil"/>
              <w:bottom w:val="single" w:sz="4" w:space="0" w:color="auto"/>
              <w:right w:val="single" w:sz="4" w:space="0" w:color="auto"/>
            </w:tcBorders>
            <w:shd w:val="clear" w:color="auto" w:fill="auto"/>
            <w:vAlign w:val="center"/>
            <w:hideMark/>
          </w:tcPr>
          <w:p w14:paraId="19D617AE"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Mandatory</w:t>
            </w:r>
          </w:p>
        </w:tc>
        <w:tc>
          <w:tcPr>
            <w:tcW w:w="3870" w:type="dxa"/>
            <w:tcBorders>
              <w:top w:val="nil"/>
              <w:left w:val="nil"/>
              <w:bottom w:val="single" w:sz="4" w:space="0" w:color="auto"/>
              <w:right w:val="single" w:sz="4" w:space="0" w:color="auto"/>
            </w:tcBorders>
            <w:shd w:val="clear" w:color="auto" w:fill="auto"/>
            <w:vAlign w:val="center"/>
            <w:hideMark/>
          </w:tcPr>
          <w:p w14:paraId="45573BE9"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8EB12AE"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71B1B5CA"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Spare parts, calibration and service</w:t>
            </w:r>
          </w:p>
        </w:tc>
        <w:tc>
          <w:tcPr>
            <w:tcW w:w="3870" w:type="dxa"/>
            <w:tcBorders>
              <w:top w:val="nil"/>
              <w:left w:val="nil"/>
              <w:bottom w:val="single" w:sz="4" w:space="0" w:color="auto"/>
              <w:right w:val="single" w:sz="4" w:space="0" w:color="auto"/>
            </w:tcBorders>
            <w:shd w:val="clear" w:color="000000" w:fill="A9D08E"/>
            <w:vAlign w:val="center"/>
            <w:hideMark/>
          </w:tcPr>
          <w:p w14:paraId="49980B0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B824C56" w14:textId="77777777" w:rsidTr="00843B2B">
        <w:trPr>
          <w:trHeight w:val="660"/>
        </w:trPr>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89DF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All level passwords and menus should be delivered and made accessible (user, maintenance, calibration…)</w:t>
            </w:r>
          </w:p>
        </w:tc>
        <w:tc>
          <w:tcPr>
            <w:tcW w:w="3870" w:type="dxa"/>
            <w:tcBorders>
              <w:top w:val="nil"/>
              <w:left w:val="nil"/>
              <w:bottom w:val="single" w:sz="4" w:space="0" w:color="auto"/>
              <w:right w:val="single" w:sz="4" w:space="0" w:color="auto"/>
            </w:tcBorders>
            <w:shd w:val="clear" w:color="auto" w:fill="auto"/>
            <w:vAlign w:val="center"/>
            <w:hideMark/>
          </w:tcPr>
          <w:p w14:paraId="200FDC47"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1375CA1" w14:textId="77777777" w:rsidTr="00843B2B">
        <w:trPr>
          <w:trHeight w:val="420"/>
        </w:trPr>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75016"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Software upgrade and updates provided for free during warranty period</w:t>
            </w:r>
          </w:p>
        </w:tc>
        <w:tc>
          <w:tcPr>
            <w:tcW w:w="3870" w:type="dxa"/>
            <w:tcBorders>
              <w:top w:val="nil"/>
              <w:left w:val="nil"/>
              <w:bottom w:val="single" w:sz="4" w:space="0" w:color="auto"/>
              <w:right w:val="single" w:sz="4" w:space="0" w:color="auto"/>
            </w:tcBorders>
            <w:shd w:val="clear" w:color="auto" w:fill="auto"/>
            <w:vAlign w:val="center"/>
            <w:hideMark/>
          </w:tcPr>
          <w:p w14:paraId="43885BD2"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54741D14" w14:textId="77777777" w:rsidTr="00843B2B">
        <w:trPr>
          <w:trHeight w:val="450"/>
        </w:trPr>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9886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Include list of all spare parts and accessories, with part numbers and costs</w:t>
            </w:r>
          </w:p>
        </w:tc>
        <w:tc>
          <w:tcPr>
            <w:tcW w:w="3870" w:type="dxa"/>
            <w:tcBorders>
              <w:top w:val="nil"/>
              <w:left w:val="nil"/>
              <w:bottom w:val="single" w:sz="4" w:space="0" w:color="auto"/>
              <w:right w:val="single" w:sz="4" w:space="0" w:color="auto"/>
            </w:tcBorders>
            <w:shd w:val="clear" w:color="auto" w:fill="auto"/>
            <w:vAlign w:val="center"/>
            <w:hideMark/>
          </w:tcPr>
          <w:p w14:paraId="51235B58"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26E4B34" w14:textId="77777777" w:rsidTr="00843B2B">
        <w:trPr>
          <w:trHeight w:val="705"/>
        </w:trPr>
        <w:tc>
          <w:tcPr>
            <w:tcW w:w="7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C678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Specify the annual cost for the full service contract including labor, application, support &amp; parts.</w:t>
            </w:r>
          </w:p>
        </w:tc>
        <w:tc>
          <w:tcPr>
            <w:tcW w:w="3870" w:type="dxa"/>
            <w:tcBorders>
              <w:top w:val="nil"/>
              <w:left w:val="nil"/>
              <w:bottom w:val="single" w:sz="4" w:space="0" w:color="auto"/>
              <w:right w:val="single" w:sz="4" w:space="0" w:color="auto"/>
            </w:tcBorders>
            <w:shd w:val="clear" w:color="auto" w:fill="auto"/>
            <w:vAlign w:val="center"/>
            <w:hideMark/>
          </w:tcPr>
          <w:p w14:paraId="766B6E2A" w14:textId="77777777" w:rsidR="00327423" w:rsidRPr="00327423" w:rsidRDefault="00327423" w:rsidP="00327423">
            <w:pPr>
              <w:spacing w:after="0" w:line="240" w:lineRule="auto"/>
              <w:jc w:val="center"/>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CC1D727"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2C47CCC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Documentation</w:t>
            </w:r>
          </w:p>
        </w:tc>
        <w:tc>
          <w:tcPr>
            <w:tcW w:w="3870" w:type="dxa"/>
            <w:tcBorders>
              <w:top w:val="nil"/>
              <w:left w:val="nil"/>
              <w:bottom w:val="single" w:sz="4" w:space="0" w:color="auto"/>
              <w:right w:val="single" w:sz="4" w:space="0" w:color="auto"/>
            </w:tcBorders>
            <w:shd w:val="clear" w:color="000000" w:fill="A9D08E"/>
            <w:vAlign w:val="center"/>
            <w:hideMark/>
          </w:tcPr>
          <w:p w14:paraId="5988B62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9C65A06" w14:textId="77777777" w:rsidTr="00843B2B">
        <w:trPr>
          <w:trHeight w:val="1656"/>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367E834"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Instruction for use and cleaning leaflet (compact laminated)  - user manual - service manual - full calibration instructions and product information To be provided in hard and soft copies both in English and French at least</w:t>
            </w:r>
          </w:p>
        </w:tc>
        <w:tc>
          <w:tcPr>
            <w:tcW w:w="2970" w:type="dxa"/>
            <w:tcBorders>
              <w:top w:val="nil"/>
              <w:left w:val="nil"/>
              <w:bottom w:val="single" w:sz="4" w:space="0" w:color="auto"/>
              <w:right w:val="single" w:sz="4" w:space="0" w:color="auto"/>
            </w:tcBorders>
            <w:shd w:val="clear" w:color="auto" w:fill="auto"/>
            <w:vAlign w:val="center"/>
            <w:hideMark/>
          </w:tcPr>
          <w:p w14:paraId="2444089B"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To be provided for all components</w:t>
            </w:r>
          </w:p>
        </w:tc>
        <w:tc>
          <w:tcPr>
            <w:tcW w:w="3870" w:type="dxa"/>
            <w:tcBorders>
              <w:top w:val="nil"/>
              <w:left w:val="nil"/>
              <w:bottom w:val="single" w:sz="4" w:space="0" w:color="auto"/>
              <w:right w:val="single" w:sz="4" w:space="0" w:color="auto"/>
            </w:tcBorders>
            <w:shd w:val="clear" w:color="auto" w:fill="auto"/>
            <w:vAlign w:val="center"/>
            <w:hideMark/>
          </w:tcPr>
          <w:p w14:paraId="610AE37F"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68CAAB52"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9787EAE"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Regulatory approval/certification </w:t>
            </w:r>
          </w:p>
        </w:tc>
        <w:tc>
          <w:tcPr>
            <w:tcW w:w="3870" w:type="dxa"/>
            <w:tcBorders>
              <w:top w:val="nil"/>
              <w:left w:val="nil"/>
              <w:bottom w:val="single" w:sz="4" w:space="0" w:color="auto"/>
              <w:right w:val="single" w:sz="4" w:space="0" w:color="auto"/>
            </w:tcBorders>
            <w:shd w:val="clear" w:color="000000" w:fill="A9D08E"/>
            <w:vAlign w:val="center"/>
            <w:hideMark/>
          </w:tcPr>
          <w:p w14:paraId="2EA0C5A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2E8614D7" w14:textId="77777777" w:rsidTr="00843B2B">
        <w:trPr>
          <w:trHeight w:val="1656"/>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21B4FF7"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Proof of regulatory compliance, as appropriate, per the product’s risk classification: </w:t>
            </w:r>
            <w:r w:rsidRPr="00327423">
              <w:rPr>
                <w:rFonts w:ascii="Times New Roman" w:eastAsia="Times New Roman" w:hAnsi="Times New Roman" w:cs="Times New Roman"/>
                <w:color w:val="000000"/>
                <w:lang w:val="en-US"/>
              </w:rPr>
              <w:br/>
              <w:t xml:space="preserve">either Food and Drug Administration [FDA] </w:t>
            </w:r>
            <w:r w:rsidRPr="00327423">
              <w:rPr>
                <w:rFonts w:ascii="Times New Roman" w:eastAsia="Times New Roman" w:hAnsi="Times New Roman" w:cs="Times New Roman"/>
                <w:color w:val="000000"/>
                <w:lang w:val="en-US"/>
              </w:rPr>
              <w:br/>
              <w:t>and/or Conformité Européenne [CE]</w:t>
            </w:r>
          </w:p>
        </w:tc>
        <w:tc>
          <w:tcPr>
            <w:tcW w:w="2970" w:type="dxa"/>
            <w:tcBorders>
              <w:top w:val="nil"/>
              <w:left w:val="nil"/>
              <w:bottom w:val="single" w:sz="4" w:space="0" w:color="auto"/>
              <w:right w:val="single" w:sz="4" w:space="0" w:color="auto"/>
            </w:tcBorders>
            <w:shd w:val="clear" w:color="auto" w:fill="auto"/>
            <w:vAlign w:val="center"/>
            <w:hideMark/>
          </w:tcPr>
          <w:p w14:paraId="2CD79524"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To be provided</w:t>
            </w:r>
          </w:p>
        </w:tc>
        <w:tc>
          <w:tcPr>
            <w:tcW w:w="3870" w:type="dxa"/>
            <w:tcBorders>
              <w:top w:val="nil"/>
              <w:left w:val="nil"/>
              <w:bottom w:val="single" w:sz="4" w:space="0" w:color="auto"/>
              <w:right w:val="single" w:sz="4" w:space="0" w:color="auto"/>
            </w:tcBorders>
            <w:shd w:val="clear" w:color="auto" w:fill="auto"/>
            <w:vAlign w:val="center"/>
            <w:hideMark/>
          </w:tcPr>
          <w:p w14:paraId="65815AD2"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4B1F576" w14:textId="77777777" w:rsidTr="00843B2B">
        <w:trPr>
          <w:trHeight w:val="276"/>
        </w:trPr>
        <w:tc>
          <w:tcPr>
            <w:tcW w:w="711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8DA3AD1"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xml:space="preserve">Warranty </w:t>
            </w:r>
          </w:p>
        </w:tc>
        <w:tc>
          <w:tcPr>
            <w:tcW w:w="3870" w:type="dxa"/>
            <w:tcBorders>
              <w:top w:val="nil"/>
              <w:left w:val="nil"/>
              <w:bottom w:val="single" w:sz="4" w:space="0" w:color="auto"/>
              <w:right w:val="single" w:sz="4" w:space="0" w:color="auto"/>
            </w:tcBorders>
            <w:shd w:val="clear" w:color="000000" w:fill="A9D08E"/>
            <w:vAlign w:val="center"/>
            <w:hideMark/>
          </w:tcPr>
          <w:p w14:paraId="170F6568"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425F34D6" w14:textId="77777777" w:rsidTr="00843B2B">
        <w:trPr>
          <w:trHeight w:val="84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A228FE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2 Year(s) full Warranty covering labor, all parts including all probes</w:t>
            </w:r>
          </w:p>
        </w:tc>
        <w:tc>
          <w:tcPr>
            <w:tcW w:w="2970" w:type="dxa"/>
            <w:tcBorders>
              <w:top w:val="nil"/>
              <w:left w:val="nil"/>
              <w:bottom w:val="single" w:sz="4" w:space="0" w:color="auto"/>
              <w:right w:val="single" w:sz="4" w:space="0" w:color="auto"/>
            </w:tcBorders>
            <w:shd w:val="clear" w:color="auto" w:fill="auto"/>
            <w:vAlign w:val="center"/>
            <w:hideMark/>
          </w:tcPr>
          <w:p w14:paraId="1AF84BB2"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To be provided</w:t>
            </w:r>
          </w:p>
        </w:tc>
        <w:tc>
          <w:tcPr>
            <w:tcW w:w="3870" w:type="dxa"/>
            <w:tcBorders>
              <w:top w:val="nil"/>
              <w:left w:val="nil"/>
              <w:bottom w:val="single" w:sz="4" w:space="0" w:color="auto"/>
              <w:right w:val="single" w:sz="4" w:space="0" w:color="auto"/>
            </w:tcBorders>
            <w:shd w:val="clear" w:color="auto" w:fill="auto"/>
            <w:vAlign w:val="center"/>
            <w:hideMark/>
          </w:tcPr>
          <w:p w14:paraId="427CA1FD" w14:textId="77777777" w:rsidR="00327423" w:rsidRPr="00327423" w:rsidRDefault="00327423" w:rsidP="00327423">
            <w:pPr>
              <w:spacing w:after="0" w:line="240" w:lineRule="auto"/>
              <w:jc w:val="both"/>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7D3FA7C6" w14:textId="77777777" w:rsidTr="00843B2B">
        <w:trPr>
          <w:trHeight w:val="828"/>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97ACBFC"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Product should be currently under production; no official notification of programmed "End of Production"</w:t>
            </w:r>
          </w:p>
        </w:tc>
        <w:tc>
          <w:tcPr>
            <w:tcW w:w="2970" w:type="dxa"/>
            <w:tcBorders>
              <w:top w:val="nil"/>
              <w:left w:val="nil"/>
              <w:bottom w:val="single" w:sz="4" w:space="0" w:color="auto"/>
              <w:right w:val="single" w:sz="4" w:space="0" w:color="auto"/>
            </w:tcBorders>
            <w:shd w:val="clear" w:color="auto" w:fill="auto"/>
            <w:vAlign w:val="center"/>
            <w:hideMark/>
          </w:tcPr>
          <w:p w14:paraId="56F05F02"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To be provided</w:t>
            </w:r>
          </w:p>
        </w:tc>
        <w:tc>
          <w:tcPr>
            <w:tcW w:w="3870" w:type="dxa"/>
            <w:tcBorders>
              <w:top w:val="nil"/>
              <w:left w:val="nil"/>
              <w:bottom w:val="single" w:sz="4" w:space="0" w:color="auto"/>
              <w:right w:val="single" w:sz="4" w:space="0" w:color="auto"/>
            </w:tcBorders>
            <w:shd w:val="clear" w:color="auto" w:fill="auto"/>
            <w:vAlign w:val="center"/>
            <w:hideMark/>
          </w:tcPr>
          <w:p w14:paraId="5E79AF1C" w14:textId="77777777" w:rsidR="00327423" w:rsidRPr="00327423" w:rsidRDefault="00327423" w:rsidP="00327423">
            <w:pPr>
              <w:spacing w:after="0" w:line="240" w:lineRule="auto"/>
              <w:jc w:val="center"/>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r w:rsidR="00327423" w:rsidRPr="00327423" w14:paraId="19E82D36" w14:textId="77777777" w:rsidTr="00843B2B">
        <w:trPr>
          <w:trHeight w:val="138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E1458A2" w14:textId="77777777" w:rsidR="00327423" w:rsidRPr="00327423" w:rsidRDefault="00327423" w:rsidP="00327423">
            <w:pPr>
              <w:spacing w:after="0" w:line="240" w:lineRule="auto"/>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Availability of accessories, consumables and spare parts for at least 7 years</w:t>
            </w:r>
            <w:r w:rsidRPr="00327423">
              <w:rPr>
                <w:rFonts w:ascii="Times New Roman" w:eastAsia="Times New Roman" w:hAnsi="Times New Roman" w:cs="Times New Roman"/>
                <w:color w:val="000000"/>
                <w:lang w:val="en-US"/>
              </w:rPr>
              <w:br/>
              <w:t>No official notification of programmed "End of Support/End of Life"</w:t>
            </w:r>
          </w:p>
        </w:tc>
        <w:tc>
          <w:tcPr>
            <w:tcW w:w="2970" w:type="dxa"/>
            <w:tcBorders>
              <w:top w:val="nil"/>
              <w:left w:val="nil"/>
              <w:bottom w:val="single" w:sz="4" w:space="0" w:color="auto"/>
              <w:right w:val="single" w:sz="4" w:space="0" w:color="auto"/>
            </w:tcBorders>
            <w:shd w:val="clear" w:color="auto" w:fill="auto"/>
            <w:vAlign w:val="center"/>
            <w:hideMark/>
          </w:tcPr>
          <w:p w14:paraId="3D990283" w14:textId="77777777" w:rsidR="00327423" w:rsidRPr="00327423" w:rsidRDefault="00327423" w:rsidP="00327423">
            <w:pPr>
              <w:spacing w:after="0" w:line="240" w:lineRule="auto"/>
              <w:rPr>
                <w:rFonts w:ascii="Times New Roman" w:eastAsia="Times New Roman" w:hAnsi="Times New Roman" w:cs="Times New Roman"/>
                <w:lang w:val="en-US"/>
              </w:rPr>
            </w:pPr>
            <w:r w:rsidRPr="00327423">
              <w:rPr>
                <w:rFonts w:ascii="Times New Roman" w:eastAsia="Times New Roman" w:hAnsi="Times New Roman" w:cs="Times New Roman"/>
                <w:lang w:val="en-US"/>
              </w:rPr>
              <w:t>To be provided</w:t>
            </w:r>
          </w:p>
        </w:tc>
        <w:tc>
          <w:tcPr>
            <w:tcW w:w="3870" w:type="dxa"/>
            <w:tcBorders>
              <w:top w:val="nil"/>
              <w:left w:val="nil"/>
              <w:bottom w:val="single" w:sz="4" w:space="0" w:color="auto"/>
              <w:right w:val="single" w:sz="4" w:space="0" w:color="auto"/>
            </w:tcBorders>
            <w:shd w:val="clear" w:color="auto" w:fill="auto"/>
            <w:vAlign w:val="center"/>
            <w:hideMark/>
          </w:tcPr>
          <w:p w14:paraId="32023641" w14:textId="77777777" w:rsidR="00327423" w:rsidRPr="00327423" w:rsidRDefault="00327423" w:rsidP="00327423">
            <w:pPr>
              <w:spacing w:after="0" w:line="240" w:lineRule="auto"/>
              <w:jc w:val="center"/>
              <w:rPr>
                <w:rFonts w:ascii="Times New Roman" w:eastAsia="Times New Roman" w:hAnsi="Times New Roman" w:cs="Times New Roman"/>
                <w:color w:val="000000"/>
                <w:lang w:val="en-US"/>
              </w:rPr>
            </w:pPr>
            <w:r w:rsidRPr="00327423">
              <w:rPr>
                <w:rFonts w:ascii="Times New Roman" w:eastAsia="Times New Roman" w:hAnsi="Times New Roman" w:cs="Times New Roman"/>
                <w:color w:val="000000"/>
                <w:lang w:val="en-US"/>
              </w:rPr>
              <w:t> </w:t>
            </w:r>
          </w:p>
        </w:tc>
      </w:tr>
    </w:tbl>
    <w:p w14:paraId="7CA616BA" w14:textId="6B01C3BB" w:rsidR="00327423" w:rsidRDefault="00327423" w:rsidP="00057590">
      <w:pPr>
        <w:rPr>
          <w:b/>
          <w:bCs/>
          <w:color w:val="548DD4" w:themeColor="text2" w:themeTint="99"/>
          <w:sz w:val="24"/>
          <w:szCs w:val="24"/>
          <w:u w:val="single"/>
          <w:lang w:val="en-US"/>
        </w:rPr>
      </w:pPr>
    </w:p>
    <w:p w14:paraId="3DBEC9F4" w14:textId="51FAA6C8" w:rsidR="00327423" w:rsidRDefault="00327423" w:rsidP="00057590">
      <w:pPr>
        <w:rPr>
          <w:b/>
          <w:bCs/>
          <w:color w:val="548DD4" w:themeColor="text2" w:themeTint="99"/>
          <w:sz w:val="24"/>
          <w:szCs w:val="24"/>
          <w:u w:val="single"/>
          <w:lang w:val="en-US"/>
        </w:rPr>
      </w:pPr>
    </w:p>
    <w:p w14:paraId="17DD2AD7" w14:textId="12003AF9" w:rsidR="00327423" w:rsidRDefault="00327423" w:rsidP="00057590">
      <w:pPr>
        <w:rPr>
          <w:b/>
          <w:bCs/>
          <w:color w:val="548DD4" w:themeColor="text2" w:themeTint="99"/>
          <w:sz w:val="24"/>
          <w:szCs w:val="24"/>
          <w:u w:val="single"/>
          <w:lang w:val="en-US"/>
        </w:rPr>
      </w:pPr>
    </w:p>
    <w:p w14:paraId="2DE32213" w14:textId="77777777" w:rsidR="00327423" w:rsidRDefault="00327423" w:rsidP="00057590">
      <w:pPr>
        <w:rPr>
          <w:b/>
          <w:bCs/>
          <w:color w:val="548DD4" w:themeColor="text2" w:themeTint="99"/>
          <w:sz w:val="24"/>
          <w:szCs w:val="24"/>
          <w:u w:val="single"/>
          <w:lang w:val="en-US"/>
        </w:rPr>
      </w:pPr>
    </w:p>
    <w:p w14:paraId="5607DD3D" w14:textId="2E6FDB7F" w:rsidR="00BA7123" w:rsidRPr="00DF05CE" w:rsidRDefault="00BA7123" w:rsidP="00EF64C8">
      <w:pPr>
        <w:pStyle w:val="Heading2"/>
        <w:rPr>
          <w:rFonts w:asciiTheme="minorHAnsi" w:hAnsiTheme="minorHAnsi"/>
        </w:rPr>
      </w:pPr>
      <w:bookmarkStart w:id="6" w:name="_Toc459799310"/>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9FE8693" w:rsidR="006C5B70" w:rsidRPr="00DF05CE" w:rsidRDefault="006C5B70" w:rsidP="007218C5">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7218C5">
              <w:rPr>
                <w:rFonts w:cstheme="majorBidi"/>
                <w:sz w:val="20"/>
                <w:szCs w:val="20"/>
                <w:lang w:val="en-US"/>
              </w:rPr>
              <w:t>56</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A107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A107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003241" w:rsidRDefault="00003241" w:rsidP="00ED3A74">
      <w:pPr>
        <w:spacing w:after="0" w:line="240" w:lineRule="auto"/>
      </w:pPr>
      <w:r>
        <w:separator/>
      </w:r>
    </w:p>
  </w:endnote>
  <w:endnote w:type="continuationSeparator" w:id="0">
    <w:p w14:paraId="513C1CAE" w14:textId="77777777" w:rsidR="00003241" w:rsidRDefault="00003241"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625837C" w:rsidR="00003241" w:rsidRDefault="0000324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2787D">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2787D">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003241" w:rsidRDefault="00003241" w:rsidP="00ED3A74">
      <w:pPr>
        <w:spacing w:after="0" w:line="240" w:lineRule="auto"/>
      </w:pPr>
      <w:r>
        <w:separator/>
      </w:r>
    </w:p>
  </w:footnote>
  <w:footnote w:type="continuationSeparator" w:id="0">
    <w:p w14:paraId="66911DB3" w14:textId="77777777" w:rsidR="00003241" w:rsidRDefault="00003241"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03241" w:rsidRDefault="0000324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003241" w:rsidRPr="00490645" w:rsidRDefault="00003241"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003241" w:rsidRPr="00490645" w:rsidRDefault="00003241"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7487C433" w:rsidR="00003241" w:rsidRDefault="00003241" w:rsidP="00BC1BC8">
    <w:pPr>
      <w:pStyle w:val="Header"/>
      <w:jc w:val="right"/>
      <w:rPr>
        <w:noProof/>
      </w:rPr>
    </w:pPr>
    <w:r>
      <w:t xml:space="preserve">Tender reference: </w:t>
    </w:r>
    <w:r>
      <w:rPr>
        <w:noProof/>
      </w:rPr>
      <w:t>2021-056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A107E"/>
    <w:rsid w:val="004B1284"/>
    <w:rsid w:val="004B52A3"/>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BB3"/>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A7B"/>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8D1C-4C3C-4565-92EF-7CC38973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23</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53</cp:revision>
  <cp:lastPrinted>2021-09-15T06:10:00Z</cp:lastPrinted>
  <dcterms:created xsi:type="dcterms:W3CDTF">2021-08-20T06:11:00Z</dcterms:created>
  <dcterms:modified xsi:type="dcterms:W3CDTF">2021-11-24T12:24:00Z</dcterms:modified>
</cp:coreProperties>
</file>