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1AD84" w14:textId="1BC59316" w:rsidR="000274CD" w:rsidRPr="00AD31C0" w:rsidRDefault="002440B2" w:rsidP="00FE6138">
      <w:pPr>
        <w:rPr>
          <w:rFonts w:cstheme="majorBidi"/>
        </w:rPr>
      </w:pPr>
      <w:bookmarkStart w:id="0" w:name="_Toc459799300"/>
      <w:r>
        <w:rPr>
          <w:b/>
          <w:bCs/>
          <w:color w:val="548DD4" w:themeColor="text2" w:themeTint="99"/>
          <w:sz w:val="24"/>
          <w:szCs w:val="24"/>
        </w:rPr>
        <w:t xml:space="preserve">Invitation to bid No: </w:t>
      </w:r>
      <w:r w:rsidR="00693134">
        <w:rPr>
          <w:b/>
          <w:bCs/>
          <w:color w:val="548DD4" w:themeColor="text2" w:themeTint="99"/>
          <w:sz w:val="24"/>
          <w:szCs w:val="24"/>
        </w:rPr>
        <w:t>2025-0</w:t>
      </w:r>
      <w:r w:rsidR="00E30CEE">
        <w:rPr>
          <w:b/>
          <w:bCs/>
          <w:color w:val="548DD4" w:themeColor="text2" w:themeTint="99"/>
          <w:sz w:val="24"/>
          <w:szCs w:val="24"/>
        </w:rPr>
        <w:t>24</w:t>
      </w:r>
      <w:r w:rsidR="008A795B">
        <w:rPr>
          <w:b/>
          <w:bCs/>
          <w:color w:val="548DD4" w:themeColor="text2" w:themeTint="99"/>
          <w:sz w:val="24"/>
          <w:szCs w:val="24"/>
        </w:rPr>
        <w:t xml:space="preserve"> </w:t>
      </w:r>
      <w:r w:rsidR="00E30CEE" w:rsidRPr="00324892">
        <w:rPr>
          <w:b/>
          <w:bCs/>
          <w:color w:val="548DD4" w:themeColor="text2" w:themeTint="99"/>
          <w:sz w:val="24"/>
          <w:szCs w:val="24"/>
        </w:rPr>
        <w:t>B</w:t>
      </w:r>
      <w:r w:rsidR="00043E9B" w:rsidRPr="00324892">
        <w:rPr>
          <w:b/>
          <w:bCs/>
          <w:color w:val="548DD4" w:themeColor="text2" w:themeTint="99"/>
          <w:sz w:val="24"/>
          <w:szCs w:val="24"/>
        </w:rPr>
        <w:t>LO</w:t>
      </w:r>
      <w:r w:rsidR="00FC115E" w:rsidRPr="00324892">
        <w:rPr>
          <w:b/>
          <w:bCs/>
          <w:color w:val="548DD4" w:themeColor="text2" w:themeTint="99"/>
          <w:sz w:val="24"/>
          <w:szCs w:val="24"/>
        </w:rPr>
        <w:t>O</w:t>
      </w:r>
      <w:r w:rsidR="00043E9B" w:rsidRPr="00324892">
        <w:rPr>
          <w:b/>
          <w:bCs/>
          <w:color w:val="548DD4" w:themeColor="text2" w:themeTint="99"/>
          <w:sz w:val="24"/>
          <w:szCs w:val="24"/>
        </w:rPr>
        <w:t>D</w:t>
      </w:r>
      <w:r w:rsidR="00043E9B">
        <w:rPr>
          <w:b/>
          <w:bCs/>
          <w:color w:val="548DD4" w:themeColor="text2" w:themeTint="99"/>
          <w:sz w:val="24"/>
          <w:szCs w:val="24"/>
        </w:rPr>
        <w:t xml:space="preserve"> </w:t>
      </w:r>
      <w:r w:rsidR="00E30CEE">
        <w:rPr>
          <w:b/>
          <w:bCs/>
          <w:color w:val="548DD4" w:themeColor="text2" w:themeTint="99"/>
          <w:sz w:val="24"/>
          <w:szCs w:val="24"/>
        </w:rPr>
        <w:t xml:space="preserve">EQUIPMENT </w:t>
      </w:r>
      <w:r w:rsidR="00043E9B">
        <w:rPr>
          <w:b/>
          <w:bCs/>
          <w:color w:val="548DD4" w:themeColor="text2" w:themeTint="99"/>
          <w:sz w:val="24"/>
          <w:szCs w:val="24"/>
        </w:rPr>
        <w:t xml:space="preserve">AND CONSUMABLES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CE76A4">
        <w:rPr>
          <w:b/>
          <w:bCs/>
          <w:color w:val="548DD4" w:themeColor="text2" w:themeTint="99"/>
          <w:sz w:val="24"/>
          <w:szCs w:val="24"/>
        </w:rPr>
        <w:t>One</w:t>
      </w:r>
      <w:r w:rsidR="001C4C1F">
        <w:rPr>
          <w:b/>
          <w:bCs/>
          <w:color w:val="548DD4" w:themeColor="text2" w:themeTint="99"/>
          <w:sz w:val="24"/>
          <w:szCs w:val="24"/>
        </w:rPr>
        <w:t xml:space="preserve"> Year</w:t>
      </w:r>
      <w:r w:rsidR="000274CD" w:rsidRPr="0051733F">
        <w:rPr>
          <w:b/>
          <w:bCs/>
          <w:color w:val="548DD4" w:themeColor="text2" w:themeTint="99"/>
          <w:sz w:val="24"/>
          <w:szCs w:val="24"/>
        </w:rPr>
        <w:t xml:space="preserve">” </w:t>
      </w:r>
      <w:r w:rsidR="00AD31C0">
        <w:t xml:space="preserve">with the possibility of extension for up to one additional year. </w:t>
      </w:r>
      <w:proofErr w:type="gramStart"/>
      <w:r w:rsidR="00AD31C0" w:rsidRPr="00B87F7D">
        <w:rPr>
          <w:b/>
          <w:bCs/>
          <w:u w:val="single"/>
        </w:rPr>
        <w:t>”Extension</w:t>
      </w:r>
      <w:proofErr w:type="gramEnd"/>
      <w:r w:rsidR="00AD31C0" w:rsidRPr="00B87F7D">
        <w:rPr>
          <w:b/>
          <w:bCs/>
          <w:u w:val="single"/>
        </w:rPr>
        <w:t xml:space="preserve"> is contingent upon positive feedback from the requesting sector and mutual agreement between both parties”.</w:t>
      </w:r>
    </w:p>
    <w:p w14:paraId="412A6656" w14:textId="2C6F9C1B" w:rsidR="000274CD" w:rsidRPr="00DF05CE" w:rsidRDefault="005E0B7C" w:rsidP="00FE6138">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306"/>
        <w:gridCol w:w="3647"/>
        <w:gridCol w:w="1589"/>
        <w:gridCol w:w="3366"/>
      </w:tblGrid>
      <w:tr w:rsidR="00714D19" w:rsidRPr="00F3154B" w14:paraId="527DBD34" w14:textId="77777777" w:rsidTr="00714D19">
        <w:trPr>
          <w:trHeight w:val="163"/>
          <w:jc w:val="center"/>
        </w:trPr>
        <w:tc>
          <w:tcPr>
            <w:tcW w:w="1306" w:type="dxa"/>
            <w:shd w:val="clear" w:color="auto" w:fill="F2F2F2" w:themeFill="background1" w:themeFillShade="F2"/>
            <w:vAlign w:val="center"/>
          </w:tcPr>
          <w:p w14:paraId="25B6016E" w14:textId="6B9E29F5" w:rsidR="00714D19" w:rsidRPr="00F3154B" w:rsidRDefault="00714D19" w:rsidP="00714D19">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 Numbers</w:t>
            </w:r>
          </w:p>
        </w:tc>
        <w:tc>
          <w:tcPr>
            <w:tcW w:w="3647" w:type="dxa"/>
            <w:shd w:val="clear" w:color="auto" w:fill="F2F2F2" w:themeFill="background1" w:themeFillShade="F2"/>
            <w:vAlign w:val="center"/>
          </w:tcPr>
          <w:p w14:paraId="57CB4123" w14:textId="77D71B39" w:rsidR="00714D19" w:rsidRDefault="00714D19" w:rsidP="00714D19">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1589" w:type="dxa"/>
            <w:shd w:val="clear" w:color="auto" w:fill="F2F2F2" w:themeFill="background1" w:themeFillShade="F2"/>
            <w:vAlign w:val="center"/>
            <w:hideMark/>
          </w:tcPr>
          <w:p w14:paraId="5261AFCD" w14:textId="48C56547" w:rsidR="00714D19" w:rsidRPr="00F3154B" w:rsidRDefault="00714D19" w:rsidP="00714D19">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No. of Lots</w:t>
            </w:r>
          </w:p>
        </w:tc>
        <w:tc>
          <w:tcPr>
            <w:tcW w:w="3366" w:type="dxa"/>
            <w:shd w:val="clear" w:color="auto" w:fill="F2F2F2" w:themeFill="background1" w:themeFillShade="F2"/>
            <w:vAlign w:val="center"/>
            <w:hideMark/>
          </w:tcPr>
          <w:p w14:paraId="08A23952" w14:textId="77777777" w:rsidR="00714D19" w:rsidRPr="00F3154B" w:rsidRDefault="00714D19" w:rsidP="00714D19">
            <w:pPr>
              <w:spacing w:after="0" w:line="240" w:lineRule="auto"/>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714D19" w:rsidRPr="00F3154B" w14:paraId="432E164C" w14:textId="77777777" w:rsidTr="00714D19">
        <w:trPr>
          <w:trHeight w:val="214"/>
          <w:jc w:val="center"/>
        </w:trPr>
        <w:tc>
          <w:tcPr>
            <w:tcW w:w="1306" w:type="dxa"/>
            <w:shd w:val="clear" w:color="auto" w:fill="auto"/>
            <w:noWrap/>
            <w:vAlign w:val="bottom"/>
          </w:tcPr>
          <w:p w14:paraId="20061C4E" w14:textId="00687406" w:rsidR="00714D19" w:rsidRPr="00F3154B"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 1</w:t>
            </w:r>
          </w:p>
        </w:tc>
        <w:tc>
          <w:tcPr>
            <w:tcW w:w="3647" w:type="dxa"/>
            <w:vAlign w:val="bottom"/>
          </w:tcPr>
          <w:p w14:paraId="2097EF11" w14:textId="123C60F5" w:rsidR="00714D19"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Blood Equipment Category</w:t>
            </w:r>
          </w:p>
        </w:tc>
        <w:tc>
          <w:tcPr>
            <w:tcW w:w="1589" w:type="dxa"/>
            <w:shd w:val="clear" w:color="auto" w:fill="auto"/>
            <w:vAlign w:val="center"/>
          </w:tcPr>
          <w:p w14:paraId="25789489" w14:textId="7782093F" w:rsidR="00714D19" w:rsidRPr="00F3154B"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3366" w:type="dxa"/>
            <w:shd w:val="clear" w:color="auto" w:fill="auto"/>
            <w:vAlign w:val="center"/>
          </w:tcPr>
          <w:p w14:paraId="1DE70817" w14:textId="2A97BD2D" w:rsidR="00714D19" w:rsidRPr="00F3154B" w:rsidRDefault="00714D19" w:rsidP="00714D19">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BTS </w:t>
            </w:r>
            <w:proofErr w:type="spellStart"/>
            <w:r>
              <w:rPr>
                <w:rFonts w:ascii="Calibri" w:eastAsia="Times New Roman" w:hAnsi="Calibri" w:cs="Calibri"/>
                <w:b/>
                <w:bCs/>
                <w:color w:val="000000"/>
                <w:sz w:val="20"/>
                <w:szCs w:val="20"/>
                <w:lang w:val="en-US"/>
              </w:rPr>
              <w:t>Antelias</w:t>
            </w:r>
            <w:proofErr w:type="spellEnd"/>
          </w:p>
        </w:tc>
      </w:tr>
      <w:tr w:rsidR="00714D19" w:rsidRPr="00F3154B" w14:paraId="110545CA" w14:textId="77777777" w:rsidTr="00714D19">
        <w:trPr>
          <w:trHeight w:val="214"/>
          <w:jc w:val="center"/>
        </w:trPr>
        <w:tc>
          <w:tcPr>
            <w:tcW w:w="1306" w:type="dxa"/>
            <w:shd w:val="clear" w:color="auto" w:fill="auto"/>
            <w:noWrap/>
            <w:vAlign w:val="bottom"/>
          </w:tcPr>
          <w:p w14:paraId="05F4A57B" w14:textId="01CBFA48" w:rsidR="00714D19"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 2</w:t>
            </w:r>
          </w:p>
        </w:tc>
        <w:tc>
          <w:tcPr>
            <w:tcW w:w="3647" w:type="dxa"/>
            <w:vAlign w:val="center"/>
          </w:tcPr>
          <w:p w14:paraId="47685B19" w14:textId="1626ACED" w:rsidR="00714D19"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Blood Tube and Indication</w:t>
            </w:r>
          </w:p>
        </w:tc>
        <w:tc>
          <w:tcPr>
            <w:tcW w:w="1589" w:type="dxa"/>
            <w:shd w:val="clear" w:color="auto" w:fill="auto"/>
            <w:vAlign w:val="center"/>
          </w:tcPr>
          <w:p w14:paraId="157D1569" w14:textId="5A4B1E11" w:rsidR="00714D19" w:rsidRDefault="00714D19" w:rsidP="00714D19">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3</w:t>
            </w:r>
          </w:p>
        </w:tc>
        <w:tc>
          <w:tcPr>
            <w:tcW w:w="3366" w:type="dxa"/>
            <w:shd w:val="clear" w:color="auto" w:fill="auto"/>
            <w:vAlign w:val="center"/>
          </w:tcPr>
          <w:p w14:paraId="7AAB19AF" w14:textId="4A7D1487" w:rsidR="00714D19" w:rsidRDefault="00714D19" w:rsidP="00714D19">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 xml:space="preserve">LRC </w:t>
            </w:r>
            <w:proofErr w:type="spellStart"/>
            <w:r>
              <w:rPr>
                <w:rFonts w:ascii="Calibri" w:eastAsia="Times New Roman" w:hAnsi="Calibri" w:cs="Calibri"/>
                <w:b/>
                <w:bCs/>
                <w:color w:val="000000"/>
                <w:sz w:val="20"/>
                <w:szCs w:val="20"/>
                <w:lang w:val="en-US"/>
              </w:rPr>
              <w:t>Romieh</w:t>
            </w:r>
            <w:proofErr w:type="spellEnd"/>
            <w:r>
              <w:rPr>
                <w:rFonts w:ascii="Calibri" w:eastAsia="Times New Roman" w:hAnsi="Calibri" w:cs="Calibri"/>
                <w:b/>
                <w:bCs/>
                <w:color w:val="000000"/>
                <w:sz w:val="20"/>
                <w:szCs w:val="20"/>
                <w:lang w:val="en-US"/>
              </w:rPr>
              <w:t xml:space="preserve"> </w:t>
            </w:r>
            <w:r w:rsidR="009333ED">
              <w:rPr>
                <w:rFonts w:ascii="Calibri" w:eastAsia="Times New Roman" w:hAnsi="Calibri" w:cs="Calibri"/>
                <w:b/>
                <w:bCs/>
                <w:color w:val="000000"/>
                <w:sz w:val="20"/>
                <w:szCs w:val="20"/>
                <w:lang w:val="en-US"/>
              </w:rPr>
              <w:t>Warehouse</w:t>
            </w:r>
          </w:p>
        </w:tc>
      </w:tr>
    </w:tbl>
    <w:p w14:paraId="3845A83D" w14:textId="77777777" w:rsidR="001C4C1F" w:rsidRPr="00602847" w:rsidRDefault="001C4C1F" w:rsidP="00FE6138">
      <w:pPr>
        <w:autoSpaceDE w:val="0"/>
        <w:autoSpaceDN w:val="0"/>
        <w:adjustRightInd w:val="0"/>
        <w:spacing w:after="0" w:line="240" w:lineRule="auto"/>
        <w:rPr>
          <w:rFonts w:cstheme="minorHAnsi"/>
          <w:b/>
          <w:bCs/>
          <w:u w:val="single"/>
        </w:rPr>
      </w:pPr>
    </w:p>
    <w:p w14:paraId="6353F896" w14:textId="77777777" w:rsidR="001C4C1F" w:rsidRPr="00602847" w:rsidRDefault="001C4C1F" w:rsidP="00FE6138">
      <w:pPr>
        <w:autoSpaceDE w:val="0"/>
        <w:autoSpaceDN w:val="0"/>
        <w:adjustRightInd w:val="0"/>
        <w:spacing w:after="0" w:line="240" w:lineRule="auto"/>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FE6138">
      <w:pPr>
        <w:autoSpaceDE w:val="0"/>
        <w:autoSpaceDN w:val="0"/>
        <w:adjustRightInd w:val="0"/>
        <w:spacing w:after="0" w:line="240" w:lineRule="auto"/>
        <w:rPr>
          <w:rFonts w:cstheme="minorHAnsi"/>
          <w:b/>
          <w:bCs/>
          <w:u w:val="single"/>
          <w:lang w:val="en-U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6041"/>
      </w:tblGrid>
      <w:tr w:rsidR="001C4C1F" w:rsidRPr="00602847" w14:paraId="23E09DA6" w14:textId="77777777" w:rsidTr="00A8063E">
        <w:trPr>
          <w:trHeight w:val="196"/>
        </w:trPr>
        <w:tc>
          <w:tcPr>
            <w:tcW w:w="1650" w:type="pct"/>
            <w:shd w:val="clear" w:color="auto" w:fill="F2F2F2" w:themeFill="background1" w:themeFillShade="F2"/>
            <w:vAlign w:val="center"/>
          </w:tcPr>
          <w:p w14:paraId="39FF3872" w14:textId="77777777" w:rsidR="001C4C1F" w:rsidRPr="00602847" w:rsidRDefault="001C4C1F" w:rsidP="00FE6138">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FE6138">
            <w:pPr>
              <w:spacing w:after="0" w:line="240" w:lineRule="auto"/>
              <w:rPr>
                <w:rFonts w:cstheme="minorHAnsi"/>
              </w:rPr>
            </w:pPr>
            <w:r w:rsidRPr="00602847">
              <w:rPr>
                <w:rFonts w:cstheme="minorHAnsi"/>
                <w:noProof/>
              </w:rPr>
              <w:t>DDP – Beirut Delivery Duty Paid</w:t>
            </w:r>
          </w:p>
        </w:tc>
      </w:tr>
      <w:tr w:rsidR="001C4C1F" w:rsidRPr="00602847" w14:paraId="71B8C251" w14:textId="77777777" w:rsidTr="00A8063E">
        <w:trPr>
          <w:trHeight w:val="224"/>
        </w:trPr>
        <w:tc>
          <w:tcPr>
            <w:tcW w:w="1650" w:type="pct"/>
            <w:shd w:val="clear" w:color="auto" w:fill="F2F2F2" w:themeFill="background1" w:themeFillShade="F2"/>
            <w:vAlign w:val="center"/>
          </w:tcPr>
          <w:p w14:paraId="7B0CBAC0" w14:textId="77777777" w:rsidR="001C4C1F" w:rsidRPr="00602847" w:rsidRDefault="001C4C1F" w:rsidP="00FE6138">
            <w:pPr>
              <w:spacing w:after="0" w:line="240" w:lineRule="auto"/>
              <w:rPr>
                <w:rFonts w:cstheme="minorHAnsi"/>
                <w:b/>
                <w:bCs/>
              </w:rPr>
            </w:pPr>
            <w:r w:rsidRPr="00602847">
              <w:rPr>
                <w:rFonts w:cstheme="minorHAnsi"/>
                <w:b/>
                <w:bCs/>
              </w:rPr>
              <w:t>Delivery address of the Bid:</w:t>
            </w:r>
          </w:p>
        </w:tc>
        <w:tc>
          <w:tcPr>
            <w:tcW w:w="3350" w:type="pct"/>
          </w:tcPr>
          <w:p w14:paraId="32654299" w14:textId="6CFF4B16" w:rsidR="001C4C1F" w:rsidRPr="00602847" w:rsidRDefault="001C4C1F" w:rsidP="00FE6138">
            <w:pPr>
              <w:spacing w:after="0" w:line="240" w:lineRule="auto"/>
              <w:rPr>
                <w:rFonts w:cstheme="minorHAnsi"/>
                <w:noProof/>
              </w:rPr>
            </w:pPr>
            <w:r w:rsidRPr="00602847">
              <w:rPr>
                <w:rFonts w:cstheme="minorHAnsi"/>
                <w:noProof/>
              </w:rPr>
              <w:t>Lebanese Red Cross</w:t>
            </w:r>
            <w:r w:rsidR="001C7F8E">
              <w:rPr>
                <w:rFonts w:cstheme="minorHAnsi"/>
                <w:noProof/>
              </w:rPr>
              <w:t xml:space="preserve"> </w:t>
            </w:r>
            <w:r w:rsidRPr="00602847">
              <w:rPr>
                <w:rFonts w:cstheme="minorHAnsi"/>
                <w:noProof/>
              </w:rPr>
              <w:t>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A8063E">
        <w:trPr>
          <w:trHeight w:val="217"/>
        </w:trPr>
        <w:tc>
          <w:tcPr>
            <w:tcW w:w="1650" w:type="pct"/>
            <w:shd w:val="clear" w:color="auto" w:fill="F2F2F2" w:themeFill="background1" w:themeFillShade="F2"/>
            <w:vAlign w:val="center"/>
          </w:tcPr>
          <w:p w14:paraId="58039C5A" w14:textId="77777777" w:rsidR="001C4C1F" w:rsidRPr="00602847" w:rsidRDefault="001C4C1F" w:rsidP="00FE6138">
            <w:pPr>
              <w:spacing w:after="0" w:line="240" w:lineRule="auto"/>
              <w:rPr>
                <w:rFonts w:cstheme="minorHAnsi"/>
                <w:b/>
                <w:bCs/>
              </w:rPr>
            </w:pPr>
            <w:r w:rsidRPr="00602847">
              <w:rPr>
                <w:rFonts w:cstheme="minorHAnsi"/>
                <w:b/>
                <w:bCs/>
              </w:rPr>
              <w:t>ITB Published Date:</w:t>
            </w:r>
          </w:p>
        </w:tc>
        <w:tc>
          <w:tcPr>
            <w:tcW w:w="3350" w:type="pct"/>
          </w:tcPr>
          <w:p w14:paraId="1D921D83" w14:textId="6B21E30E" w:rsidR="001C4C1F" w:rsidRPr="00602847" w:rsidRDefault="00E27094" w:rsidP="00FE6138">
            <w:pPr>
              <w:spacing w:after="0" w:line="240" w:lineRule="auto"/>
              <w:rPr>
                <w:rFonts w:cstheme="minorHAnsi"/>
              </w:rPr>
            </w:pPr>
            <w:r>
              <w:rPr>
                <w:rFonts w:cstheme="minorHAnsi"/>
              </w:rPr>
              <w:t>0</w:t>
            </w:r>
            <w:r w:rsidR="00EF5E9B">
              <w:rPr>
                <w:rFonts w:cstheme="minorHAnsi"/>
              </w:rPr>
              <w:t>9</w:t>
            </w:r>
            <w:r>
              <w:rPr>
                <w:rFonts w:cstheme="minorHAnsi"/>
              </w:rPr>
              <w:t xml:space="preserve"> </w:t>
            </w:r>
            <w:r w:rsidR="00043E9B">
              <w:rPr>
                <w:rFonts w:cstheme="minorHAnsi"/>
              </w:rPr>
              <w:t>April 2025</w:t>
            </w:r>
          </w:p>
        </w:tc>
      </w:tr>
      <w:tr w:rsidR="001C4C1F" w:rsidRPr="00602847" w14:paraId="435C5C62" w14:textId="77777777" w:rsidTr="00A8063E">
        <w:trPr>
          <w:trHeight w:val="217"/>
        </w:trPr>
        <w:tc>
          <w:tcPr>
            <w:tcW w:w="1650" w:type="pct"/>
            <w:shd w:val="clear" w:color="auto" w:fill="F2F2F2" w:themeFill="background1" w:themeFillShade="F2"/>
            <w:vAlign w:val="center"/>
          </w:tcPr>
          <w:p w14:paraId="7D939813" w14:textId="77777777" w:rsidR="001C4C1F" w:rsidRPr="00602847" w:rsidRDefault="001C4C1F" w:rsidP="00FE6138">
            <w:pPr>
              <w:spacing w:after="0" w:line="240" w:lineRule="auto"/>
              <w:rPr>
                <w:rFonts w:cstheme="minorHAnsi"/>
                <w:b/>
                <w:bCs/>
              </w:rPr>
            </w:pPr>
            <w:r w:rsidRPr="00602847">
              <w:rPr>
                <w:rFonts w:cstheme="minorHAnsi"/>
                <w:b/>
                <w:bCs/>
              </w:rPr>
              <w:t xml:space="preserve">Bid </w:t>
            </w:r>
            <w:proofErr w:type="gramStart"/>
            <w:r w:rsidRPr="00602847">
              <w:rPr>
                <w:rFonts w:cstheme="minorHAnsi"/>
                <w:b/>
                <w:bCs/>
              </w:rPr>
              <w:t>Submission  deadline</w:t>
            </w:r>
            <w:proofErr w:type="gramEnd"/>
            <w:r w:rsidRPr="00602847">
              <w:rPr>
                <w:rFonts w:cstheme="minorHAnsi"/>
                <w:b/>
                <w:bCs/>
              </w:rPr>
              <w:t>:</w:t>
            </w:r>
          </w:p>
        </w:tc>
        <w:tc>
          <w:tcPr>
            <w:tcW w:w="3350" w:type="pct"/>
          </w:tcPr>
          <w:p w14:paraId="223E1946" w14:textId="58E776DF" w:rsidR="001C4C1F" w:rsidRPr="00602847" w:rsidRDefault="00EF5E9B" w:rsidP="00FE6138">
            <w:pPr>
              <w:spacing w:after="0" w:line="240" w:lineRule="auto"/>
              <w:rPr>
                <w:rFonts w:cstheme="minorHAnsi"/>
              </w:rPr>
            </w:pPr>
            <w:r>
              <w:rPr>
                <w:rFonts w:cstheme="minorHAnsi"/>
              </w:rPr>
              <w:t>02 May</w:t>
            </w:r>
            <w:r w:rsidR="003C6EF5">
              <w:rPr>
                <w:rFonts w:cstheme="minorHAnsi"/>
              </w:rPr>
              <w:t xml:space="preserve"> </w:t>
            </w:r>
            <w:r w:rsidR="00693134">
              <w:rPr>
                <w:rFonts w:cstheme="minorHAnsi"/>
              </w:rPr>
              <w:t>2025</w:t>
            </w:r>
            <w:r w:rsidR="001C4C1F">
              <w:rPr>
                <w:rFonts w:cstheme="minorHAnsi"/>
              </w:rPr>
              <w:t xml:space="preserve"> / Time: </w:t>
            </w:r>
            <w:r w:rsidR="00043E9B" w:rsidRPr="00043E9B">
              <w:rPr>
                <w:rFonts w:cstheme="minorHAnsi"/>
                <w:b/>
                <w:bCs/>
                <w:color w:val="000000" w:themeColor="text1"/>
              </w:rPr>
              <w:t>4</w:t>
            </w:r>
            <w:r w:rsidR="001C4C1F" w:rsidRPr="00043E9B">
              <w:rPr>
                <w:rFonts w:cstheme="minorHAnsi"/>
                <w:b/>
                <w:bCs/>
                <w:color w:val="000000" w:themeColor="text1"/>
              </w:rPr>
              <w:t>:00 p.m</w:t>
            </w:r>
            <w:r w:rsidR="001C4C1F" w:rsidRPr="00043E9B">
              <w:rPr>
                <w:rFonts w:cstheme="minorHAnsi"/>
                <w:color w:val="000000" w:themeColor="text1"/>
              </w:rPr>
              <w:t xml:space="preserve">. </w:t>
            </w:r>
          </w:p>
        </w:tc>
      </w:tr>
      <w:tr w:rsidR="001C4C1F" w:rsidRPr="00602847" w14:paraId="193DD5F7" w14:textId="77777777" w:rsidTr="00A8063E">
        <w:trPr>
          <w:trHeight w:val="217"/>
        </w:trPr>
        <w:tc>
          <w:tcPr>
            <w:tcW w:w="1650" w:type="pct"/>
            <w:shd w:val="clear" w:color="auto" w:fill="F2F2F2" w:themeFill="background1" w:themeFillShade="F2"/>
            <w:vAlign w:val="center"/>
          </w:tcPr>
          <w:p w14:paraId="49510028" w14:textId="77777777" w:rsidR="001C4C1F" w:rsidRPr="00602847" w:rsidRDefault="001C4C1F" w:rsidP="00FE6138">
            <w:pPr>
              <w:spacing w:after="0" w:line="240" w:lineRule="auto"/>
              <w:rPr>
                <w:rFonts w:cstheme="minorHAnsi"/>
                <w:b/>
                <w:bCs/>
              </w:rPr>
            </w:pPr>
            <w:r w:rsidRPr="00602847">
              <w:rPr>
                <w:rFonts w:cstheme="minorHAnsi"/>
                <w:b/>
                <w:bCs/>
              </w:rPr>
              <w:t>Deadline for questions:</w:t>
            </w:r>
          </w:p>
        </w:tc>
        <w:tc>
          <w:tcPr>
            <w:tcW w:w="3350" w:type="pct"/>
          </w:tcPr>
          <w:p w14:paraId="437FCF3B" w14:textId="3D7685D3" w:rsidR="001C4C1F" w:rsidRPr="00602847" w:rsidRDefault="00043E9B" w:rsidP="00FE6138">
            <w:pPr>
              <w:spacing w:after="0" w:line="240" w:lineRule="auto"/>
              <w:rPr>
                <w:rFonts w:cstheme="minorHAnsi"/>
                <w:bCs/>
              </w:rPr>
            </w:pPr>
            <w:r>
              <w:rPr>
                <w:rFonts w:cstheme="minorHAnsi"/>
                <w:bCs/>
              </w:rPr>
              <w:t xml:space="preserve">22 April </w:t>
            </w:r>
            <w:r w:rsidR="00693134">
              <w:rPr>
                <w:rFonts w:cstheme="minorHAnsi"/>
                <w:bCs/>
              </w:rPr>
              <w:t>2025</w:t>
            </w:r>
            <w:r w:rsidR="001C4C1F" w:rsidRPr="00602847">
              <w:rPr>
                <w:rFonts w:cstheme="minorHAnsi"/>
                <w:bCs/>
              </w:rPr>
              <w:t xml:space="preserve"> / Time: </w:t>
            </w:r>
            <w:r>
              <w:rPr>
                <w:rFonts w:cstheme="minorHAnsi"/>
                <w:bCs/>
              </w:rPr>
              <w:t>4</w:t>
            </w:r>
            <w:r w:rsidR="001C4C1F" w:rsidRPr="000B0BA8">
              <w:rPr>
                <w:rFonts w:cstheme="minorHAnsi"/>
                <w:b/>
              </w:rPr>
              <w:t>:00 p.m.</w:t>
            </w:r>
            <w:r w:rsidR="001C4C1F" w:rsidRPr="00602847">
              <w:rPr>
                <w:rFonts w:cstheme="minorHAnsi"/>
                <w:bCs/>
              </w:rPr>
              <w:t xml:space="preserve"> </w:t>
            </w:r>
          </w:p>
        </w:tc>
      </w:tr>
      <w:tr w:rsidR="001C4C1F" w:rsidRPr="00602847" w14:paraId="267B8A64" w14:textId="77777777" w:rsidTr="00A8063E">
        <w:trPr>
          <w:trHeight w:val="217"/>
        </w:trPr>
        <w:tc>
          <w:tcPr>
            <w:tcW w:w="1650" w:type="pct"/>
            <w:shd w:val="clear" w:color="auto" w:fill="F2F2F2" w:themeFill="background1" w:themeFillShade="F2"/>
            <w:vAlign w:val="center"/>
          </w:tcPr>
          <w:p w14:paraId="74461BCD" w14:textId="77777777" w:rsidR="001C4C1F" w:rsidRPr="00602847" w:rsidRDefault="001C4C1F" w:rsidP="00FE6138">
            <w:pPr>
              <w:spacing w:after="0" w:line="240" w:lineRule="auto"/>
              <w:rPr>
                <w:rFonts w:cstheme="minorHAnsi"/>
                <w:b/>
                <w:bCs/>
              </w:rPr>
            </w:pPr>
            <w:r w:rsidRPr="00602847">
              <w:rPr>
                <w:rFonts w:cstheme="minorHAnsi"/>
                <w:b/>
                <w:bCs/>
              </w:rPr>
              <w:t>Bids to be marked:</w:t>
            </w:r>
          </w:p>
        </w:tc>
        <w:tc>
          <w:tcPr>
            <w:tcW w:w="3350" w:type="pct"/>
          </w:tcPr>
          <w:p w14:paraId="40A574B8" w14:textId="5C893C80" w:rsidR="001C4C1F" w:rsidRPr="00693134" w:rsidRDefault="001C4C1F" w:rsidP="00FE6138">
            <w:pPr>
              <w:spacing w:after="0" w:line="240" w:lineRule="auto"/>
              <w:rPr>
                <w:rFonts w:cstheme="minorHAnsi"/>
                <w:b/>
              </w:rPr>
            </w:pPr>
            <w:r w:rsidRPr="00602847">
              <w:rPr>
                <w:rFonts w:cstheme="minorHAnsi"/>
              </w:rPr>
              <w:t xml:space="preserve">Tender reference: </w:t>
            </w:r>
            <w:r w:rsidR="003C6EF5">
              <w:rPr>
                <w:rFonts w:cstheme="minorHAnsi"/>
                <w:b/>
                <w:bCs/>
              </w:rPr>
              <w:t>2025-0</w:t>
            </w:r>
            <w:r w:rsidR="00043E9B">
              <w:rPr>
                <w:rFonts w:cstheme="minorHAnsi"/>
                <w:b/>
                <w:bCs/>
              </w:rPr>
              <w:t>24</w:t>
            </w:r>
            <w:r w:rsidR="00693134">
              <w:rPr>
                <w:rFonts w:cstheme="minorHAnsi"/>
                <w:b/>
                <w:bCs/>
              </w:rPr>
              <w:t xml:space="preserve"> </w:t>
            </w:r>
            <w:r w:rsidRPr="00602847">
              <w:rPr>
                <w:rFonts w:cstheme="minorHAnsi"/>
              </w:rPr>
              <w:t xml:space="preserve">Do </w:t>
            </w:r>
            <w:proofErr w:type="gramStart"/>
            <w:r w:rsidRPr="00602847">
              <w:rPr>
                <w:rFonts w:cstheme="minorHAnsi"/>
              </w:rPr>
              <w:t>not open</w:t>
            </w:r>
            <w:proofErr w:type="gramEnd"/>
            <w:r w:rsidRPr="00602847">
              <w:rPr>
                <w:rFonts w:cstheme="minorHAnsi"/>
              </w:rPr>
              <w:t xml:space="preserve"> </w:t>
            </w:r>
            <w:r w:rsidRPr="00043E9B">
              <w:rPr>
                <w:rFonts w:cstheme="minorHAnsi"/>
                <w:color w:val="000000" w:themeColor="text1"/>
              </w:rPr>
              <w:t>before</w:t>
            </w:r>
            <w:r w:rsidR="00A8063E" w:rsidRPr="00043E9B">
              <w:rPr>
                <w:rFonts w:cstheme="minorHAnsi"/>
                <w:b/>
                <w:color w:val="000000" w:themeColor="text1"/>
              </w:rPr>
              <w:t xml:space="preserve"> </w:t>
            </w:r>
            <w:r w:rsidR="00EF5E9B">
              <w:rPr>
                <w:rFonts w:cstheme="minorHAnsi"/>
                <w:b/>
                <w:color w:val="000000" w:themeColor="text1"/>
              </w:rPr>
              <w:t>02 May</w:t>
            </w:r>
            <w:r w:rsidR="00693134" w:rsidRPr="00043E9B">
              <w:rPr>
                <w:rFonts w:cstheme="minorHAnsi"/>
                <w:b/>
                <w:color w:val="000000" w:themeColor="text1"/>
              </w:rPr>
              <w:t xml:space="preserve"> 2025</w:t>
            </w:r>
            <w:r w:rsidRPr="00043E9B">
              <w:rPr>
                <w:rFonts w:cstheme="minorHAnsi"/>
                <w:color w:val="000000" w:themeColor="text1"/>
              </w:rPr>
              <w:t>”</w:t>
            </w:r>
          </w:p>
        </w:tc>
      </w:tr>
    </w:tbl>
    <w:p w14:paraId="6C78E61B" w14:textId="77777777" w:rsidR="001C4C1F" w:rsidRPr="00602847" w:rsidRDefault="001C4C1F" w:rsidP="00FE6138">
      <w:pPr>
        <w:spacing w:after="0"/>
        <w:rPr>
          <w:rFonts w:cstheme="minorHAnsi"/>
          <w:i/>
          <w:iCs/>
        </w:rPr>
      </w:pPr>
    </w:p>
    <w:p w14:paraId="75209A75" w14:textId="77777777" w:rsidR="001C4C1F" w:rsidRPr="00602847" w:rsidRDefault="001C4C1F" w:rsidP="00FE6138">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FE6138">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FE6138">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w:t>
      </w:r>
      <w:proofErr w:type="gramStart"/>
      <w:r w:rsidRPr="00602847">
        <w:rPr>
          <w:rFonts w:cstheme="minorHAnsi"/>
        </w:rPr>
        <w:t>hand written</w:t>
      </w:r>
      <w:proofErr w:type="gramEnd"/>
      <w:r w:rsidRPr="00602847">
        <w:rPr>
          <w:rFonts w:cstheme="minorHAnsi"/>
        </w:rPr>
        <w:t xml:space="preserve"> </w:t>
      </w:r>
      <w:r w:rsidRPr="00602847">
        <w:rPr>
          <w:rFonts w:cstheme="minorHAnsi"/>
          <w:i/>
          <w:iCs/>
        </w:rPr>
        <w:t>(written by hand bids will be considered as ineligible)</w:t>
      </w:r>
      <w:r w:rsidRPr="00602847">
        <w:rPr>
          <w:rFonts w:cstheme="minorHAnsi"/>
        </w:rPr>
        <w:t xml:space="preserve"> </w:t>
      </w:r>
    </w:p>
    <w:p w14:paraId="2EAEC0B7" w14:textId="38F0A975" w:rsidR="001C4C1F" w:rsidRPr="00602847" w:rsidRDefault="001C4C1F" w:rsidP="00FE6138">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693134">
        <w:rPr>
          <w:rFonts w:cstheme="minorHAnsi"/>
          <w:b/>
          <w:bCs/>
        </w:rPr>
        <w:t>2025-0</w:t>
      </w:r>
      <w:r w:rsidR="00043E9B">
        <w:rPr>
          <w:rFonts w:cstheme="minorHAnsi"/>
          <w:b/>
          <w:bCs/>
        </w:rPr>
        <w:t>24</w:t>
      </w:r>
      <w:r w:rsidR="00693134">
        <w:rPr>
          <w:rFonts w:cstheme="minorHAnsi"/>
          <w:b/>
          <w:bCs/>
        </w:rPr>
        <w:t xml:space="preserve"> </w:t>
      </w:r>
      <w:r w:rsidRPr="00602847">
        <w:rPr>
          <w:rFonts w:cstheme="minorHAnsi"/>
          <w:b/>
          <w:bCs/>
        </w:rPr>
        <w:t xml:space="preserve">Do </w:t>
      </w:r>
      <w:proofErr w:type="gramStart"/>
      <w:r w:rsidRPr="00602847">
        <w:rPr>
          <w:rFonts w:cstheme="minorHAnsi"/>
          <w:b/>
          <w:bCs/>
        </w:rPr>
        <w:t>not open</w:t>
      </w:r>
      <w:proofErr w:type="gramEnd"/>
      <w:r w:rsidRPr="00602847">
        <w:rPr>
          <w:rFonts w:cstheme="minorHAnsi"/>
          <w:b/>
          <w:bCs/>
        </w:rPr>
        <w:t xml:space="preserve"> before </w:t>
      </w:r>
      <w:r w:rsidR="00EF5E9B">
        <w:rPr>
          <w:rFonts w:cstheme="minorHAnsi"/>
          <w:b/>
          <w:bCs/>
        </w:rPr>
        <w:t>02 May</w:t>
      </w:r>
      <w:r w:rsidR="00043E9B">
        <w:rPr>
          <w:rFonts w:cstheme="minorHAnsi"/>
          <w:b/>
          <w:bCs/>
        </w:rPr>
        <w:t xml:space="preserve"> </w:t>
      </w:r>
      <w:r w:rsidR="00693134">
        <w:rPr>
          <w:rFonts w:cstheme="minorHAnsi"/>
          <w:b/>
          <w:bCs/>
        </w:rPr>
        <w:t>2025</w:t>
      </w:r>
      <w:r w:rsidRPr="00602847">
        <w:rPr>
          <w:rFonts w:cstheme="minorHAnsi"/>
          <w:b/>
          <w:bCs/>
        </w:rPr>
        <w:t xml:space="preserve">” </w:t>
      </w:r>
      <w:r w:rsidRPr="00602847">
        <w:rPr>
          <w:rFonts w:cstheme="minorHAnsi"/>
        </w:rPr>
        <w:t>No other inscription should be included on this envelope.</w:t>
      </w:r>
    </w:p>
    <w:p w14:paraId="0123E667" w14:textId="1EFD9439" w:rsidR="001C4C1F" w:rsidRPr="00602847" w:rsidRDefault="001C4C1F" w:rsidP="00FE6138">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sidR="00693134">
        <w:rPr>
          <w:rFonts w:cstheme="minorHAnsi"/>
          <w:b/>
          <w:bCs/>
          <w:i/>
          <w:iCs/>
        </w:rPr>
        <w:t>VITATION TO BID (ITB) NO: 2025-</w:t>
      </w:r>
      <w:r w:rsidR="005C22C1">
        <w:rPr>
          <w:rFonts w:cstheme="minorHAnsi"/>
          <w:b/>
          <w:bCs/>
          <w:i/>
          <w:iCs/>
        </w:rPr>
        <w:t>0</w:t>
      </w:r>
      <w:r w:rsidR="00043E9B">
        <w:rPr>
          <w:rFonts w:cstheme="minorHAnsi"/>
          <w:b/>
          <w:bCs/>
          <w:i/>
          <w:iCs/>
        </w:rPr>
        <w:t xml:space="preserve">24 BLOOD EQUIPMENT AND CONSUMABLES </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FE6138">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FE6138">
      <w:pPr>
        <w:pStyle w:val="ListParagraph"/>
        <w:numPr>
          <w:ilvl w:val="0"/>
          <w:numId w:val="14"/>
        </w:numPr>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3D451BAB" w14:textId="6FE04C85" w:rsidR="005C22C1" w:rsidRPr="00C23787" w:rsidRDefault="00693134" w:rsidP="00EF6886">
      <w:pPr>
        <w:pStyle w:val="ListParagraph"/>
        <w:numPr>
          <w:ilvl w:val="0"/>
          <w:numId w:val="14"/>
        </w:numPr>
        <w:autoSpaceDE w:val="0"/>
        <w:autoSpaceDN w:val="0"/>
        <w:adjustRightInd w:val="0"/>
        <w:spacing w:after="0" w:line="240" w:lineRule="auto"/>
        <w:rPr>
          <w:rFonts w:cstheme="majorBidi"/>
          <w:b/>
          <w:bCs/>
          <w:color w:val="548DD4" w:themeColor="text2" w:themeTint="99"/>
          <w:sz w:val="24"/>
          <w:szCs w:val="24"/>
          <w:lang w:val="en-US"/>
        </w:rPr>
      </w:pPr>
      <w:r w:rsidRPr="00C23787">
        <w:rPr>
          <w:rFonts w:cstheme="minorHAnsi"/>
          <w:color w:val="000000" w:themeColor="text1"/>
        </w:rPr>
        <w:t xml:space="preserve">Complete Samples </w:t>
      </w:r>
      <w:r w:rsidR="009333ED" w:rsidRPr="00C23787">
        <w:rPr>
          <w:rFonts w:cstheme="minorHAnsi"/>
          <w:color w:val="000000" w:themeColor="text1"/>
        </w:rPr>
        <w:t xml:space="preserve">and datasheet </w:t>
      </w:r>
      <w:r w:rsidRPr="00C23787">
        <w:rPr>
          <w:rFonts w:cstheme="minorHAnsi"/>
          <w:color w:val="000000" w:themeColor="text1"/>
        </w:rPr>
        <w:t>must be submitted with the bid</w:t>
      </w:r>
      <w:r w:rsidR="006263FC" w:rsidRPr="00C23787">
        <w:rPr>
          <w:rFonts w:cstheme="minorHAnsi"/>
          <w:color w:val="000000" w:themeColor="text1"/>
        </w:rPr>
        <w:t>.</w:t>
      </w:r>
      <w:r w:rsidR="00C23787" w:rsidRPr="00C23787">
        <w:rPr>
          <w:rFonts w:cstheme="minorHAnsi"/>
          <w:color w:val="000000" w:themeColor="text1"/>
        </w:rPr>
        <w:t xml:space="preserve"> </w:t>
      </w:r>
    </w:p>
    <w:p w14:paraId="4AE1E84A" w14:textId="77777777" w:rsidR="009333ED" w:rsidRDefault="009333ED" w:rsidP="00FE6138">
      <w:pPr>
        <w:autoSpaceDE w:val="0"/>
        <w:autoSpaceDN w:val="0"/>
        <w:adjustRightInd w:val="0"/>
        <w:spacing w:after="0" w:line="240" w:lineRule="auto"/>
        <w:rPr>
          <w:rFonts w:cstheme="majorBidi"/>
          <w:b/>
          <w:bCs/>
          <w:color w:val="548DD4" w:themeColor="text2" w:themeTint="99"/>
          <w:sz w:val="24"/>
          <w:szCs w:val="24"/>
          <w:lang w:val="en-US"/>
        </w:rPr>
      </w:pPr>
    </w:p>
    <w:p w14:paraId="2CEB19D4" w14:textId="77777777" w:rsidR="009333ED" w:rsidRDefault="009333ED" w:rsidP="00FE6138">
      <w:pPr>
        <w:autoSpaceDE w:val="0"/>
        <w:autoSpaceDN w:val="0"/>
        <w:adjustRightInd w:val="0"/>
        <w:spacing w:after="0" w:line="240" w:lineRule="auto"/>
        <w:rPr>
          <w:rFonts w:cstheme="majorBidi"/>
          <w:b/>
          <w:bCs/>
          <w:color w:val="548DD4" w:themeColor="text2" w:themeTint="99"/>
          <w:sz w:val="24"/>
          <w:szCs w:val="24"/>
          <w:lang w:val="en-US"/>
        </w:rPr>
      </w:pPr>
    </w:p>
    <w:p w14:paraId="3E4F092E" w14:textId="3F83D83E" w:rsidR="00953518" w:rsidRDefault="00953518" w:rsidP="00FE6138">
      <w:pPr>
        <w:autoSpaceDE w:val="0"/>
        <w:autoSpaceDN w:val="0"/>
        <w:adjustRightInd w:val="0"/>
        <w:spacing w:after="0" w:line="240" w:lineRule="auto"/>
        <w:rPr>
          <w:rFonts w:cstheme="majorBidi"/>
          <w:b/>
          <w:bCs/>
          <w:color w:val="548DD4" w:themeColor="text2" w:themeTint="99"/>
          <w:sz w:val="24"/>
          <w:szCs w:val="24"/>
          <w:lang w:val="en-US"/>
        </w:rPr>
      </w:pPr>
    </w:p>
    <w:p w14:paraId="1CBF6353" w14:textId="77777777" w:rsidR="009333ED" w:rsidRDefault="009333ED" w:rsidP="00FE6138">
      <w:pPr>
        <w:autoSpaceDE w:val="0"/>
        <w:autoSpaceDN w:val="0"/>
        <w:adjustRightInd w:val="0"/>
        <w:spacing w:after="0" w:line="240" w:lineRule="auto"/>
        <w:rPr>
          <w:rFonts w:cstheme="majorBidi"/>
          <w:b/>
          <w:bCs/>
          <w:color w:val="548DD4" w:themeColor="text2" w:themeTint="99"/>
          <w:sz w:val="24"/>
          <w:szCs w:val="24"/>
          <w:lang w:val="en-US"/>
        </w:rPr>
      </w:pPr>
    </w:p>
    <w:p w14:paraId="400B8AFB" w14:textId="51E8E8AA" w:rsidR="00AD6CA8" w:rsidRDefault="00AD6CA8" w:rsidP="00FE6138">
      <w:pPr>
        <w:autoSpaceDE w:val="0"/>
        <w:autoSpaceDN w:val="0"/>
        <w:adjustRightInd w:val="0"/>
        <w:spacing w:after="0" w:line="240" w:lineRule="auto"/>
        <w:rPr>
          <w:rFonts w:cstheme="majorBidi"/>
          <w:b/>
          <w:bCs/>
          <w:color w:val="548DD4" w:themeColor="text2" w:themeTint="99"/>
          <w:sz w:val="24"/>
          <w:szCs w:val="24"/>
          <w:lang w:val="en-US"/>
        </w:rPr>
      </w:pPr>
    </w:p>
    <w:p w14:paraId="6F329334" w14:textId="72D9F748" w:rsidR="00C23787" w:rsidRDefault="00C23787" w:rsidP="00FE6138">
      <w:pPr>
        <w:autoSpaceDE w:val="0"/>
        <w:autoSpaceDN w:val="0"/>
        <w:adjustRightInd w:val="0"/>
        <w:spacing w:after="0" w:line="240" w:lineRule="auto"/>
        <w:rPr>
          <w:rFonts w:cstheme="majorBidi"/>
          <w:b/>
          <w:bCs/>
          <w:color w:val="548DD4" w:themeColor="text2" w:themeTint="99"/>
          <w:sz w:val="24"/>
          <w:szCs w:val="24"/>
          <w:lang w:val="en-US"/>
        </w:rPr>
      </w:pPr>
    </w:p>
    <w:p w14:paraId="2EF085BC" w14:textId="63868795" w:rsidR="00C23787" w:rsidRDefault="00C23787" w:rsidP="00FE6138">
      <w:pPr>
        <w:autoSpaceDE w:val="0"/>
        <w:autoSpaceDN w:val="0"/>
        <w:adjustRightInd w:val="0"/>
        <w:spacing w:after="0" w:line="240" w:lineRule="auto"/>
        <w:rPr>
          <w:rFonts w:cstheme="majorBidi"/>
          <w:b/>
          <w:bCs/>
          <w:color w:val="548DD4" w:themeColor="text2" w:themeTint="99"/>
          <w:sz w:val="24"/>
          <w:szCs w:val="24"/>
          <w:lang w:val="en-US"/>
        </w:rPr>
      </w:pPr>
    </w:p>
    <w:p w14:paraId="3B0C57D7" w14:textId="77777777" w:rsidR="00C23787" w:rsidRDefault="00C23787" w:rsidP="00FE6138">
      <w:pPr>
        <w:autoSpaceDE w:val="0"/>
        <w:autoSpaceDN w:val="0"/>
        <w:adjustRightInd w:val="0"/>
        <w:spacing w:after="0" w:line="240" w:lineRule="auto"/>
        <w:rPr>
          <w:rFonts w:cstheme="majorBidi"/>
          <w:b/>
          <w:bCs/>
          <w:color w:val="548DD4" w:themeColor="text2" w:themeTint="99"/>
          <w:sz w:val="24"/>
          <w:szCs w:val="24"/>
          <w:lang w:val="en-US"/>
        </w:rPr>
      </w:pPr>
    </w:p>
    <w:p w14:paraId="672F0AB5" w14:textId="77777777" w:rsidR="007278A5" w:rsidRDefault="007278A5" w:rsidP="00FE6138">
      <w:pPr>
        <w:autoSpaceDE w:val="0"/>
        <w:autoSpaceDN w:val="0"/>
        <w:adjustRightInd w:val="0"/>
        <w:spacing w:after="0" w:line="240" w:lineRule="auto"/>
        <w:rPr>
          <w:rFonts w:cstheme="majorBidi"/>
          <w:b/>
          <w:bCs/>
          <w:color w:val="548DD4" w:themeColor="text2" w:themeTint="99"/>
          <w:sz w:val="24"/>
          <w:szCs w:val="24"/>
          <w:lang w:val="en-US"/>
        </w:rPr>
      </w:pPr>
    </w:p>
    <w:p w14:paraId="2FDB3DE4" w14:textId="72082374" w:rsidR="00FE6891" w:rsidRPr="004A290C" w:rsidRDefault="00FE6891" w:rsidP="00FE6138">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6F464F06" w14:textId="4A300613" w:rsidR="00F138FE" w:rsidRDefault="000F1A78" w:rsidP="00FE6138">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4AE4207E" w14:textId="78550DAD" w:rsidR="009E6BFD" w:rsidRDefault="009E6BFD" w:rsidP="00FE6138">
      <w:pPr>
        <w:autoSpaceDE w:val="0"/>
        <w:autoSpaceDN w:val="0"/>
        <w:adjustRightInd w:val="0"/>
        <w:spacing w:after="0" w:line="240" w:lineRule="auto"/>
        <w:rPr>
          <w:rFonts w:cstheme="majorBidi"/>
          <w:b/>
          <w:bCs/>
          <w:color w:val="548DD4" w:themeColor="text2" w:themeTint="99"/>
          <w:lang w:val="en-US"/>
        </w:rPr>
      </w:pPr>
    </w:p>
    <w:p w14:paraId="7E5DAF62" w14:textId="428030FD" w:rsidR="000F1A78" w:rsidRPr="004A290C" w:rsidRDefault="000F1A78" w:rsidP="00FE613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FE6138">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w:t>
      </w:r>
      <w:proofErr w:type="gramStart"/>
      <w:r w:rsidR="006263FC">
        <w:rPr>
          <w:rFonts w:cstheme="majorBidi"/>
          <w:lang w:val="en-US"/>
        </w:rPr>
        <w:t>below table</w:t>
      </w:r>
      <w:proofErr w:type="gramEnd"/>
      <w:r w:rsidR="006263FC">
        <w:rPr>
          <w:rFonts w:cstheme="majorBidi"/>
          <w:lang w:val="en-US"/>
        </w:rPr>
        <w:t xml:space="preserve"> will not be considered to the technical evaluation. </w:t>
      </w:r>
    </w:p>
    <w:tbl>
      <w:tblPr>
        <w:tblW w:w="11272"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0"/>
        <w:gridCol w:w="1620"/>
        <w:gridCol w:w="3352"/>
      </w:tblGrid>
      <w:tr w:rsidR="00F138FE" w:rsidRPr="00C67360" w14:paraId="216A7FDC" w14:textId="77777777" w:rsidTr="001E119F">
        <w:trPr>
          <w:trHeight w:val="473"/>
        </w:trPr>
        <w:tc>
          <w:tcPr>
            <w:tcW w:w="6300" w:type="dxa"/>
            <w:shd w:val="clear" w:color="000000" w:fill="D9D9D9"/>
            <w:vAlign w:val="center"/>
            <w:hideMark/>
          </w:tcPr>
          <w:p w14:paraId="2DC8CFE5" w14:textId="77777777" w:rsidR="00F138FE" w:rsidRPr="00C67360" w:rsidRDefault="00F138FE" w:rsidP="00FE6138">
            <w:pPr>
              <w:spacing w:after="0" w:line="240" w:lineRule="auto"/>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LRC Requirements</w:t>
            </w:r>
          </w:p>
        </w:tc>
        <w:tc>
          <w:tcPr>
            <w:tcW w:w="1620" w:type="dxa"/>
            <w:shd w:val="clear" w:color="000000" w:fill="D9D9D9"/>
            <w:vAlign w:val="center"/>
            <w:hideMark/>
          </w:tcPr>
          <w:p w14:paraId="0BDC5AD0" w14:textId="77777777" w:rsidR="00F138FE" w:rsidRPr="00C67360" w:rsidRDefault="00F138FE" w:rsidP="00FE6138">
            <w:pPr>
              <w:spacing w:after="0" w:line="240" w:lineRule="auto"/>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 xml:space="preserve">Is bid compliant? </w:t>
            </w:r>
            <w:r w:rsidRPr="00C67360">
              <w:rPr>
                <w:rFonts w:eastAsia="Times New Roman" w:cstheme="minorHAnsi"/>
                <w:color w:val="000000"/>
                <w:sz w:val="20"/>
                <w:szCs w:val="20"/>
                <w:lang w:val="en-US"/>
              </w:rPr>
              <w:t>Bidder to complete</w:t>
            </w:r>
          </w:p>
        </w:tc>
        <w:tc>
          <w:tcPr>
            <w:tcW w:w="3352" w:type="dxa"/>
            <w:shd w:val="clear" w:color="000000" w:fill="D9D9D9"/>
            <w:vAlign w:val="center"/>
            <w:hideMark/>
          </w:tcPr>
          <w:p w14:paraId="1F949024" w14:textId="77777777" w:rsidR="00F138FE" w:rsidRPr="00C67360" w:rsidRDefault="00F138FE" w:rsidP="00FE6138">
            <w:pPr>
              <w:spacing w:after="0" w:line="240" w:lineRule="auto"/>
              <w:rPr>
                <w:rFonts w:eastAsia="Times New Roman" w:cstheme="minorHAnsi"/>
                <w:b/>
                <w:bCs/>
                <w:color w:val="000000"/>
                <w:sz w:val="20"/>
                <w:szCs w:val="20"/>
                <w:lang w:val="en-US"/>
              </w:rPr>
            </w:pPr>
            <w:r w:rsidRPr="00C67360">
              <w:rPr>
                <w:rFonts w:eastAsia="Times New Roman" w:cstheme="minorHAnsi"/>
                <w:b/>
                <w:bCs/>
                <w:color w:val="000000"/>
                <w:sz w:val="20"/>
                <w:szCs w:val="20"/>
                <w:lang w:val="en-US"/>
              </w:rPr>
              <w:t>Details - Please insert your comments</w:t>
            </w:r>
          </w:p>
        </w:tc>
      </w:tr>
      <w:tr w:rsidR="00F138FE" w:rsidRPr="00C67360" w14:paraId="6E6A7062" w14:textId="77777777" w:rsidTr="001E119F">
        <w:trPr>
          <w:trHeight w:val="493"/>
        </w:trPr>
        <w:tc>
          <w:tcPr>
            <w:tcW w:w="6300" w:type="dxa"/>
            <w:shd w:val="clear" w:color="auto" w:fill="auto"/>
            <w:vAlign w:val="center"/>
            <w:hideMark/>
          </w:tcPr>
          <w:p w14:paraId="0DB7D90A" w14:textId="0043CAF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Awarded Bidder(s) must commit to </w:t>
            </w:r>
            <w:r w:rsidR="005C22C1" w:rsidRPr="00C67360">
              <w:rPr>
                <w:rFonts w:eastAsia="Times New Roman" w:cstheme="minorHAnsi"/>
                <w:color w:val="000000"/>
                <w:sz w:val="20"/>
                <w:szCs w:val="20"/>
                <w:lang w:val="en-US"/>
              </w:rPr>
              <w:t>One</w:t>
            </w:r>
            <w:r w:rsidR="008973D4" w:rsidRPr="00C67360">
              <w:rPr>
                <w:rFonts w:eastAsia="Times New Roman" w:cstheme="minorHAnsi"/>
                <w:color w:val="000000"/>
                <w:sz w:val="20"/>
                <w:szCs w:val="20"/>
                <w:lang w:val="en-US"/>
              </w:rPr>
              <w:t xml:space="preserve"> </w:t>
            </w:r>
            <w:r w:rsidRPr="00C67360">
              <w:rPr>
                <w:rFonts w:eastAsia="Times New Roman" w:cstheme="minorHAnsi"/>
                <w:color w:val="000000"/>
                <w:sz w:val="20"/>
                <w:szCs w:val="20"/>
                <w:lang w:val="en-US"/>
              </w:rPr>
              <w:t>Year Framework Agreement</w:t>
            </w:r>
          </w:p>
        </w:tc>
        <w:tc>
          <w:tcPr>
            <w:tcW w:w="1620" w:type="dxa"/>
            <w:shd w:val="clear" w:color="auto" w:fill="auto"/>
            <w:vAlign w:val="center"/>
            <w:hideMark/>
          </w:tcPr>
          <w:p w14:paraId="610E1E5C"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vAlign w:val="center"/>
            <w:hideMark/>
          </w:tcPr>
          <w:p w14:paraId="75AFA56E"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78554F54" w14:textId="77777777" w:rsidTr="001E119F">
        <w:trPr>
          <w:trHeight w:val="323"/>
        </w:trPr>
        <w:tc>
          <w:tcPr>
            <w:tcW w:w="6300" w:type="dxa"/>
            <w:shd w:val="clear" w:color="auto" w:fill="auto"/>
            <w:vAlign w:val="bottom"/>
            <w:hideMark/>
          </w:tcPr>
          <w:p w14:paraId="3B8A3A84" w14:textId="63E300CB"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evaluation purpose should be at least 120 days. </w:t>
            </w:r>
          </w:p>
        </w:tc>
        <w:tc>
          <w:tcPr>
            <w:tcW w:w="1620" w:type="dxa"/>
            <w:shd w:val="clear" w:color="auto" w:fill="auto"/>
            <w:vAlign w:val="center"/>
            <w:hideMark/>
          </w:tcPr>
          <w:p w14:paraId="40F3A3FC"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5DE6BFB4"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E5A703E" w14:textId="77777777" w:rsidTr="001E119F">
        <w:trPr>
          <w:trHeight w:val="493"/>
        </w:trPr>
        <w:tc>
          <w:tcPr>
            <w:tcW w:w="6300" w:type="dxa"/>
            <w:shd w:val="clear" w:color="auto" w:fill="auto"/>
            <w:vAlign w:val="bottom"/>
            <w:hideMark/>
          </w:tcPr>
          <w:p w14:paraId="7BD13BC7" w14:textId="71A19326"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Validity of bids for the awarded bidders after finalizing the evaluation should be </w:t>
            </w:r>
            <w:r w:rsidR="008973D4" w:rsidRPr="00C67360">
              <w:rPr>
                <w:rFonts w:eastAsia="Times New Roman" w:cstheme="minorHAnsi"/>
                <w:color w:val="000000"/>
                <w:sz w:val="20"/>
                <w:szCs w:val="20"/>
                <w:lang w:val="en-US"/>
              </w:rPr>
              <w:t>One Year</w:t>
            </w:r>
          </w:p>
        </w:tc>
        <w:tc>
          <w:tcPr>
            <w:tcW w:w="1620" w:type="dxa"/>
            <w:shd w:val="clear" w:color="auto" w:fill="auto"/>
            <w:vAlign w:val="center"/>
            <w:hideMark/>
          </w:tcPr>
          <w:p w14:paraId="24EF41A6"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09B636A1"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5F260F1" w14:textId="77777777" w:rsidTr="001E119F">
        <w:trPr>
          <w:trHeight w:val="246"/>
        </w:trPr>
        <w:tc>
          <w:tcPr>
            <w:tcW w:w="6300" w:type="dxa"/>
            <w:shd w:val="clear" w:color="auto" w:fill="auto"/>
            <w:vAlign w:val="bottom"/>
            <w:hideMark/>
          </w:tcPr>
          <w:p w14:paraId="5E90C560" w14:textId="27DDEC7F" w:rsidR="00F138FE" w:rsidRPr="00C67360" w:rsidRDefault="006263FC"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Awarding will be per</w:t>
            </w:r>
            <w:r w:rsidR="00F138FE" w:rsidRPr="00C67360">
              <w:rPr>
                <w:rFonts w:eastAsia="Times New Roman" w:cstheme="minorHAnsi"/>
                <w:color w:val="000000"/>
                <w:sz w:val="20"/>
                <w:szCs w:val="20"/>
                <w:lang w:val="en-US"/>
              </w:rPr>
              <w:t xml:space="preserve"> lots </w:t>
            </w:r>
            <w:proofErr w:type="gramStart"/>
            <w:r w:rsidR="00F138FE" w:rsidRPr="00C67360">
              <w:rPr>
                <w:rFonts w:eastAsia="Times New Roman" w:cstheme="minorHAnsi"/>
                <w:color w:val="000000"/>
                <w:sz w:val="20"/>
                <w:szCs w:val="20"/>
                <w:lang w:val="en-US"/>
              </w:rPr>
              <w:t>depend</w:t>
            </w:r>
            <w:proofErr w:type="gramEnd"/>
            <w:r w:rsidR="00F138FE" w:rsidRPr="00C67360">
              <w:rPr>
                <w:rFonts w:eastAsia="Times New Roman" w:cstheme="minorHAnsi"/>
                <w:color w:val="000000"/>
                <w:sz w:val="20"/>
                <w:szCs w:val="20"/>
                <w:lang w:val="en-US"/>
              </w:rPr>
              <w:t xml:space="preserve"> on t</w:t>
            </w:r>
            <w:r w:rsidRPr="00C67360">
              <w:rPr>
                <w:rFonts w:eastAsia="Times New Roman" w:cstheme="minorHAnsi"/>
                <w:color w:val="000000"/>
                <w:sz w:val="20"/>
                <w:szCs w:val="20"/>
                <w:lang w:val="en-US"/>
              </w:rPr>
              <w:t xml:space="preserve">he cheapest complete accepted </w:t>
            </w:r>
            <w:r w:rsidR="00F138FE" w:rsidRPr="00C67360">
              <w:rPr>
                <w:rFonts w:eastAsia="Times New Roman" w:cstheme="minorHAnsi"/>
                <w:color w:val="000000"/>
                <w:sz w:val="20"/>
                <w:szCs w:val="20"/>
                <w:lang w:val="en-US"/>
              </w:rPr>
              <w:t>lot</w:t>
            </w:r>
            <w:r w:rsidR="005C22C1" w:rsidRPr="00C67360">
              <w:rPr>
                <w:rFonts w:eastAsia="Times New Roman" w:cstheme="minorHAnsi"/>
                <w:color w:val="000000"/>
                <w:sz w:val="20"/>
                <w:szCs w:val="20"/>
                <w:lang w:val="en-US"/>
              </w:rPr>
              <w:t>(s)</w:t>
            </w:r>
          </w:p>
        </w:tc>
        <w:tc>
          <w:tcPr>
            <w:tcW w:w="1620" w:type="dxa"/>
            <w:shd w:val="clear" w:color="auto" w:fill="auto"/>
            <w:vAlign w:val="center"/>
            <w:hideMark/>
          </w:tcPr>
          <w:p w14:paraId="72F0DF52"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1DB438C3"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33C0AC8" w14:textId="77777777" w:rsidTr="001E119F">
        <w:trPr>
          <w:trHeight w:val="493"/>
        </w:trPr>
        <w:tc>
          <w:tcPr>
            <w:tcW w:w="6300" w:type="dxa"/>
            <w:shd w:val="clear" w:color="auto" w:fill="auto"/>
            <w:vAlign w:val="bottom"/>
            <w:hideMark/>
          </w:tcPr>
          <w:p w14:paraId="5E7DB7B2"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quantity of the needed items is variable and unforeseeable regardless of this the unit price are fixed for the duration of the agreement</w:t>
            </w:r>
          </w:p>
        </w:tc>
        <w:tc>
          <w:tcPr>
            <w:tcW w:w="1620" w:type="dxa"/>
            <w:shd w:val="clear" w:color="auto" w:fill="auto"/>
            <w:vAlign w:val="center"/>
            <w:hideMark/>
          </w:tcPr>
          <w:p w14:paraId="17FCFFB5"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5FEA86A3"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ED6DA16" w14:textId="77777777" w:rsidTr="001E119F">
        <w:trPr>
          <w:trHeight w:val="493"/>
        </w:trPr>
        <w:tc>
          <w:tcPr>
            <w:tcW w:w="6300" w:type="dxa"/>
            <w:shd w:val="clear" w:color="auto" w:fill="auto"/>
            <w:vAlign w:val="bottom"/>
            <w:hideMark/>
          </w:tcPr>
          <w:p w14:paraId="71768640" w14:textId="4BD6C7C9"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The mentioned Quantities are estimated, could be increase of decrease depend on the needs and availability of the budget </w:t>
            </w:r>
          </w:p>
        </w:tc>
        <w:tc>
          <w:tcPr>
            <w:tcW w:w="1620" w:type="dxa"/>
            <w:shd w:val="clear" w:color="auto" w:fill="auto"/>
            <w:vAlign w:val="center"/>
            <w:hideMark/>
          </w:tcPr>
          <w:p w14:paraId="6B093F28"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5CC8CFC0"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9A51DE1" w14:textId="77777777" w:rsidTr="001E119F">
        <w:trPr>
          <w:trHeight w:val="246"/>
        </w:trPr>
        <w:tc>
          <w:tcPr>
            <w:tcW w:w="6300" w:type="dxa"/>
            <w:shd w:val="clear" w:color="auto" w:fill="auto"/>
            <w:vAlign w:val="bottom"/>
            <w:hideMark/>
          </w:tcPr>
          <w:p w14:paraId="33792F99"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The orders will be requested partially and not one shot.</w:t>
            </w:r>
          </w:p>
        </w:tc>
        <w:tc>
          <w:tcPr>
            <w:tcW w:w="1620" w:type="dxa"/>
            <w:shd w:val="clear" w:color="auto" w:fill="auto"/>
            <w:vAlign w:val="center"/>
            <w:hideMark/>
          </w:tcPr>
          <w:p w14:paraId="4B23BD80"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3529A4D4"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18A0410C" w14:textId="77777777" w:rsidTr="001E119F">
        <w:trPr>
          <w:trHeight w:val="246"/>
        </w:trPr>
        <w:tc>
          <w:tcPr>
            <w:tcW w:w="6300" w:type="dxa"/>
            <w:shd w:val="clear" w:color="auto" w:fill="auto"/>
            <w:vAlign w:val="bottom"/>
            <w:hideMark/>
          </w:tcPr>
          <w:p w14:paraId="6E77F170" w14:textId="61D1AE03"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advanced down payments are not applicable </w:t>
            </w:r>
          </w:p>
        </w:tc>
        <w:tc>
          <w:tcPr>
            <w:tcW w:w="1620" w:type="dxa"/>
            <w:shd w:val="clear" w:color="auto" w:fill="auto"/>
            <w:vAlign w:val="center"/>
            <w:hideMark/>
          </w:tcPr>
          <w:p w14:paraId="0A765871"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792B992D"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7C673AB" w14:textId="77777777" w:rsidTr="001E119F">
        <w:trPr>
          <w:trHeight w:val="246"/>
        </w:trPr>
        <w:tc>
          <w:tcPr>
            <w:tcW w:w="6300" w:type="dxa"/>
            <w:shd w:val="clear" w:color="auto" w:fill="auto"/>
            <w:vAlign w:val="bottom"/>
            <w:hideMark/>
          </w:tcPr>
          <w:p w14:paraId="56EC19D6"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LRC payments terms are 45 days from the date of GRN </w:t>
            </w:r>
            <w:proofErr w:type="gramStart"/>
            <w:r w:rsidRPr="00C67360">
              <w:rPr>
                <w:rFonts w:eastAsia="Times New Roman" w:cstheme="minorHAnsi"/>
                <w:color w:val="000000"/>
                <w:sz w:val="20"/>
                <w:szCs w:val="20"/>
                <w:lang w:val="en-US"/>
              </w:rPr>
              <w:t>( Good</w:t>
            </w:r>
            <w:proofErr w:type="gramEnd"/>
            <w:r w:rsidRPr="00C67360">
              <w:rPr>
                <w:rFonts w:eastAsia="Times New Roman" w:cstheme="minorHAnsi"/>
                <w:color w:val="000000"/>
                <w:sz w:val="20"/>
                <w:szCs w:val="20"/>
                <w:lang w:val="en-US"/>
              </w:rPr>
              <w:t xml:space="preserve"> Received Note)</w:t>
            </w:r>
          </w:p>
        </w:tc>
        <w:tc>
          <w:tcPr>
            <w:tcW w:w="1620" w:type="dxa"/>
            <w:shd w:val="clear" w:color="auto" w:fill="auto"/>
            <w:vAlign w:val="center"/>
            <w:hideMark/>
          </w:tcPr>
          <w:p w14:paraId="3AA81496"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5D2AA345"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4EC19009" w14:textId="77777777" w:rsidTr="001E119F">
        <w:trPr>
          <w:trHeight w:val="46"/>
        </w:trPr>
        <w:tc>
          <w:tcPr>
            <w:tcW w:w="6300" w:type="dxa"/>
            <w:shd w:val="clear" w:color="auto" w:fill="auto"/>
            <w:vAlign w:val="bottom"/>
            <w:hideMark/>
          </w:tcPr>
          <w:p w14:paraId="23504CA7" w14:textId="3D9204FC"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LRC will pay in Fresh Transfer USD, but VAT amount will be paid in Cheque </w:t>
            </w:r>
          </w:p>
        </w:tc>
        <w:tc>
          <w:tcPr>
            <w:tcW w:w="1620" w:type="dxa"/>
            <w:shd w:val="clear" w:color="auto" w:fill="auto"/>
            <w:vAlign w:val="center"/>
            <w:hideMark/>
          </w:tcPr>
          <w:p w14:paraId="5A995ADD"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483FB2F7"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F138FE" w:rsidRPr="00C67360" w14:paraId="22248B55" w14:textId="77777777" w:rsidTr="001E119F">
        <w:trPr>
          <w:trHeight w:val="987"/>
        </w:trPr>
        <w:tc>
          <w:tcPr>
            <w:tcW w:w="6300" w:type="dxa"/>
            <w:shd w:val="clear" w:color="auto" w:fill="auto"/>
            <w:vAlign w:val="bottom"/>
            <w:hideMark/>
          </w:tcPr>
          <w:p w14:paraId="72BF8F18"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1620" w:type="dxa"/>
            <w:shd w:val="clear" w:color="auto" w:fill="auto"/>
            <w:vAlign w:val="center"/>
            <w:hideMark/>
          </w:tcPr>
          <w:p w14:paraId="39E18627"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Yes   </w:t>
            </w:r>
            <w:r w:rsidRPr="00C67360">
              <w:rPr>
                <w:rFonts w:ascii="Segoe UI Symbol" w:eastAsia="Times New Roman" w:hAnsi="Segoe UI Symbol" w:cs="Segoe UI Symbol"/>
                <w:color w:val="000000"/>
                <w:sz w:val="20"/>
                <w:szCs w:val="20"/>
                <w:lang w:val="en-US"/>
              </w:rPr>
              <w:t>☐</w:t>
            </w:r>
            <w:r w:rsidRPr="00C67360">
              <w:rPr>
                <w:rFonts w:eastAsia="Times New Roman" w:cstheme="minorHAnsi"/>
                <w:color w:val="000000"/>
                <w:sz w:val="20"/>
                <w:szCs w:val="20"/>
                <w:lang w:val="en-US"/>
              </w:rPr>
              <w:t xml:space="preserve"> No</w:t>
            </w:r>
          </w:p>
        </w:tc>
        <w:tc>
          <w:tcPr>
            <w:tcW w:w="3352" w:type="dxa"/>
            <w:shd w:val="clear" w:color="auto" w:fill="auto"/>
            <w:noWrap/>
            <w:vAlign w:val="bottom"/>
            <w:hideMark/>
          </w:tcPr>
          <w:p w14:paraId="1BE45884" w14:textId="77777777" w:rsidR="00F138FE" w:rsidRPr="00C67360" w:rsidRDefault="00F138FE" w:rsidP="00FE6138">
            <w:pPr>
              <w:spacing w:after="0" w:line="240" w:lineRule="auto"/>
              <w:rPr>
                <w:rFonts w:eastAsia="Times New Roman" w:cstheme="minorHAnsi"/>
                <w:color w:val="000000"/>
                <w:sz w:val="20"/>
                <w:szCs w:val="20"/>
                <w:lang w:val="en-US"/>
              </w:rPr>
            </w:pPr>
            <w:r w:rsidRPr="00C67360">
              <w:rPr>
                <w:rFonts w:eastAsia="Times New Roman" w:cstheme="minorHAnsi"/>
                <w:color w:val="000000"/>
                <w:sz w:val="20"/>
                <w:szCs w:val="20"/>
                <w:lang w:val="en-US"/>
              </w:rPr>
              <w:t> </w:t>
            </w:r>
          </w:p>
        </w:tc>
      </w:tr>
      <w:tr w:rsidR="009333ED" w:rsidRPr="00C67360" w14:paraId="39C74E29" w14:textId="77777777" w:rsidTr="009333ED">
        <w:trPr>
          <w:trHeight w:val="458"/>
        </w:trPr>
        <w:tc>
          <w:tcPr>
            <w:tcW w:w="6300" w:type="dxa"/>
            <w:shd w:val="clear" w:color="auto" w:fill="auto"/>
            <w:vAlign w:val="bottom"/>
          </w:tcPr>
          <w:p w14:paraId="2C5383C2" w14:textId="5FC8AD0D" w:rsidR="009333ED" w:rsidRPr="00C67360" w:rsidRDefault="009333ED" w:rsidP="009333ED">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Datasheets for Lot 1 and 3 must be submitted with the bid</w:t>
            </w:r>
          </w:p>
        </w:tc>
        <w:tc>
          <w:tcPr>
            <w:tcW w:w="1620" w:type="dxa"/>
            <w:shd w:val="clear" w:color="auto" w:fill="auto"/>
          </w:tcPr>
          <w:p w14:paraId="1AF2681F" w14:textId="494A5BC1" w:rsidR="009333ED" w:rsidRPr="00C67360" w:rsidRDefault="009333ED" w:rsidP="009333ED">
            <w:pPr>
              <w:spacing w:after="0" w:line="240" w:lineRule="auto"/>
              <w:rPr>
                <w:rFonts w:ascii="Segoe UI Symbol" w:eastAsia="Times New Roman" w:hAnsi="Segoe UI Symbol" w:cs="Segoe UI Symbol"/>
                <w:color w:val="000000"/>
                <w:sz w:val="20"/>
                <w:szCs w:val="20"/>
                <w:lang w:val="en-US"/>
              </w:rPr>
            </w:pPr>
            <w:r w:rsidRPr="007765EC">
              <w:rPr>
                <w:rFonts w:ascii="Segoe UI Symbol" w:eastAsia="Times New Roman" w:hAnsi="Segoe UI Symbol" w:cs="Segoe UI Symbol"/>
                <w:color w:val="000000"/>
                <w:sz w:val="20"/>
                <w:szCs w:val="20"/>
                <w:lang w:val="en-US"/>
              </w:rPr>
              <w:t>☐</w:t>
            </w:r>
            <w:r w:rsidRPr="007765EC">
              <w:rPr>
                <w:rFonts w:eastAsia="Times New Roman" w:cstheme="minorHAnsi"/>
                <w:color w:val="000000"/>
                <w:sz w:val="20"/>
                <w:szCs w:val="20"/>
                <w:lang w:val="en-US"/>
              </w:rPr>
              <w:t xml:space="preserve"> Yes   </w:t>
            </w:r>
            <w:r w:rsidRPr="007765EC">
              <w:rPr>
                <w:rFonts w:ascii="Segoe UI Symbol" w:eastAsia="Times New Roman" w:hAnsi="Segoe UI Symbol" w:cs="Segoe UI Symbol"/>
                <w:color w:val="000000"/>
                <w:sz w:val="20"/>
                <w:szCs w:val="20"/>
                <w:lang w:val="en-US"/>
              </w:rPr>
              <w:t>☐</w:t>
            </w:r>
            <w:r w:rsidRPr="007765EC">
              <w:rPr>
                <w:rFonts w:eastAsia="Times New Roman" w:cstheme="minorHAnsi"/>
                <w:color w:val="000000"/>
                <w:sz w:val="20"/>
                <w:szCs w:val="20"/>
                <w:lang w:val="en-US"/>
              </w:rPr>
              <w:t xml:space="preserve"> No</w:t>
            </w:r>
          </w:p>
        </w:tc>
        <w:tc>
          <w:tcPr>
            <w:tcW w:w="3352" w:type="dxa"/>
            <w:shd w:val="clear" w:color="auto" w:fill="auto"/>
            <w:noWrap/>
            <w:vAlign w:val="bottom"/>
          </w:tcPr>
          <w:p w14:paraId="60911B0B" w14:textId="77777777" w:rsidR="009333ED" w:rsidRPr="00C67360" w:rsidRDefault="009333ED" w:rsidP="009333ED">
            <w:pPr>
              <w:spacing w:after="0" w:line="240" w:lineRule="auto"/>
              <w:rPr>
                <w:rFonts w:eastAsia="Times New Roman" w:cstheme="minorHAnsi"/>
                <w:color w:val="000000"/>
                <w:sz w:val="20"/>
                <w:szCs w:val="20"/>
                <w:lang w:val="en-US"/>
              </w:rPr>
            </w:pPr>
          </w:p>
        </w:tc>
      </w:tr>
      <w:tr w:rsidR="009333ED" w:rsidRPr="00C67360" w14:paraId="4875BFA5" w14:textId="77777777" w:rsidTr="009333ED">
        <w:trPr>
          <w:trHeight w:val="431"/>
        </w:trPr>
        <w:tc>
          <w:tcPr>
            <w:tcW w:w="6300" w:type="dxa"/>
            <w:shd w:val="clear" w:color="auto" w:fill="auto"/>
            <w:vAlign w:val="bottom"/>
          </w:tcPr>
          <w:p w14:paraId="05B2FEC2" w14:textId="2D6185DA" w:rsidR="009333ED" w:rsidRPr="00C67360" w:rsidRDefault="009333ED" w:rsidP="009333ED">
            <w:pPr>
              <w:spacing w:after="0" w:line="240" w:lineRule="auto"/>
              <w:rPr>
                <w:rFonts w:eastAsia="Times New Roman" w:cstheme="minorHAnsi"/>
                <w:color w:val="000000"/>
                <w:sz w:val="20"/>
                <w:szCs w:val="20"/>
                <w:lang w:val="en-US"/>
              </w:rPr>
            </w:pPr>
            <w:r>
              <w:rPr>
                <w:rFonts w:eastAsia="Times New Roman" w:cstheme="minorHAnsi"/>
                <w:color w:val="000000"/>
                <w:sz w:val="20"/>
                <w:szCs w:val="20"/>
                <w:lang w:val="en-US"/>
              </w:rPr>
              <w:t xml:space="preserve">Samples for lot 2 must be submitted with the bid </w:t>
            </w:r>
          </w:p>
        </w:tc>
        <w:tc>
          <w:tcPr>
            <w:tcW w:w="1620" w:type="dxa"/>
            <w:shd w:val="clear" w:color="auto" w:fill="auto"/>
          </w:tcPr>
          <w:p w14:paraId="3EE4140C" w14:textId="44AEE643" w:rsidR="009333ED" w:rsidRPr="00C67360" w:rsidRDefault="009333ED" w:rsidP="009333ED">
            <w:pPr>
              <w:spacing w:after="0" w:line="240" w:lineRule="auto"/>
              <w:rPr>
                <w:rFonts w:ascii="Segoe UI Symbol" w:eastAsia="Times New Roman" w:hAnsi="Segoe UI Symbol" w:cs="Segoe UI Symbol"/>
                <w:color w:val="000000"/>
                <w:sz w:val="20"/>
                <w:szCs w:val="20"/>
                <w:lang w:val="en-US"/>
              </w:rPr>
            </w:pPr>
            <w:r w:rsidRPr="007765EC">
              <w:rPr>
                <w:rFonts w:ascii="Segoe UI Symbol" w:eastAsia="Times New Roman" w:hAnsi="Segoe UI Symbol" w:cs="Segoe UI Symbol"/>
                <w:color w:val="000000"/>
                <w:sz w:val="20"/>
                <w:szCs w:val="20"/>
                <w:lang w:val="en-US"/>
              </w:rPr>
              <w:t>☐</w:t>
            </w:r>
            <w:r w:rsidRPr="007765EC">
              <w:rPr>
                <w:rFonts w:eastAsia="Times New Roman" w:cstheme="minorHAnsi"/>
                <w:color w:val="000000"/>
                <w:sz w:val="20"/>
                <w:szCs w:val="20"/>
                <w:lang w:val="en-US"/>
              </w:rPr>
              <w:t xml:space="preserve"> Yes   </w:t>
            </w:r>
            <w:r w:rsidRPr="007765EC">
              <w:rPr>
                <w:rFonts w:ascii="Segoe UI Symbol" w:eastAsia="Times New Roman" w:hAnsi="Segoe UI Symbol" w:cs="Segoe UI Symbol"/>
                <w:color w:val="000000"/>
                <w:sz w:val="20"/>
                <w:szCs w:val="20"/>
                <w:lang w:val="en-US"/>
              </w:rPr>
              <w:t>☐</w:t>
            </w:r>
            <w:r w:rsidRPr="007765EC">
              <w:rPr>
                <w:rFonts w:eastAsia="Times New Roman" w:cstheme="minorHAnsi"/>
                <w:color w:val="000000"/>
                <w:sz w:val="20"/>
                <w:szCs w:val="20"/>
                <w:lang w:val="en-US"/>
              </w:rPr>
              <w:t xml:space="preserve"> No</w:t>
            </w:r>
          </w:p>
        </w:tc>
        <w:tc>
          <w:tcPr>
            <w:tcW w:w="3352" w:type="dxa"/>
            <w:shd w:val="clear" w:color="auto" w:fill="auto"/>
            <w:noWrap/>
            <w:vAlign w:val="bottom"/>
          </w:tcPr>
          <w:p w14:paraId="4EE1D358" w14:textId="77777777" w:rsidR="009333ED" w:rsidRPr="00C67360" w:rsidRDefault="009333ED" w:rsidP="009333ED">
            <w:pPr>
              <w:spacing w:after="0" w:line="240" w:lineRule="auto"/>
              <w:rPr>
                <w:rFonts w:eastAsia="Times New Roman" w:cstheme="minorHAnsi"/>
                <w:color w:val="000000"/>
                <w:sz w:val="20"/>
                <w:szCs w:val="20"/>
                <w:lang w:val="en-US"/>
              </w:rPr>
            </w:pPr>
          </w:p>
        </w:tc>
      </w:tr>
    </w:tbl>
    <w:p w14:paraId="2038DF24" w14:textId="0F9E2AE6" w:rsidR="009147A4" w:rsidRPr="00953518" w:rsidRDefault="009147A4" w:rsidP="00FE6138">
      <w:pPr>
        <w:autoSpaceDE w:val="0"/>
        <w:autoSpaceDN w:val="0"/>
        <w:adjustRightInd w:val="0"/>
        <w:spacing w:after="0" w:line="240" w:lineRule="auto"/>
        <w:rPr>
          <w:rFonts w:cstheme="majorBidi"/>
          <w:color w:val="548DD4" w:themeColor="text2" w:themeTint="99"/>
          <w:lang w:val="en-US"/>
        </w:rPr>
        <w:sectPr w:rsidR="009147A4" w:rsidRPr="00953518" w:rsidSect="00263C58">
          <w:headerReference w:type="default" r:id="rId10"/>
          <w:footerReference w:type="default" r:id="rId11"/>
          <w:pgSz w:w="11906" w:h="16838"/>
          <w:pgMar w:top="1440" w:right="1440" w:bottom="1440" w:left="1440" w:header="708" w:footer="708" w:gutter="0"/>
          <w:cols w:space="708"/>
          <w:docGrid w:linePitch="360"/>
        </w:sectPr>
      </w:pPr>
    </w:p>
    <w:p w14:paraId="6B1E322B" w14:textId="199EF10C" w:rsidR="00FE6891" w:rsidRPr="00AD53C2" w:rsidRDefault="00FE6891" w:rsidP="00FE6138">
      <w:pPr>
        <w:autoSpaceDE w:val="0"/>
        <w:autoSpaceDN w:val="0"/>
        <w:adjustRightInd w:val="0"/>
        <w:spacing w:line="240" w:lineRule="auto"/>
        <w:rPr>
          <w:rFonts w:cstheme="majorBidi"/>
          <w:b/>
          <w:bCs/>
          <w:lang w:val="en-US"/>
        </w:rPr>
      </w:pPr>
      <w:proofErr w:type="gramStart"/>
      <w:r w:rsidRPr="00AD53C2">
        <w:rPr>
          <w:rFonts w:cstheme="majorBidi"/>
          <w:b/>
          <w:bCs/>
          <w:lang w:val="en-US"/>
        </w:rPr>
        <w:lastRenderedPageBreak/>
        <w:t>Documents</w:t>
      </w:r>
      <w:proofErr w:type="gramEnd"/>
      <w:r w:rsidRPr="00AD53C2">
        <w:rPr>
          <w:rFonts w:cstheme="majorBidi"/>
          <w:b/>
          <w:bCs/>
          <w:lang w:val="en-US"/>
        </w:rPr>
        <w:t xml:space="preserve">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E6138">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E6138">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E6138">
            <w:pPr>
              <w:spacing w:after="0" w:line="240" w:lineRule="auto"/>
              <w:rPr>
                <w:rFonts w:cstheme="majorBidi"/>
                <w:sz w:val="20"/>
                <w:szCs w:val="20"/>
                <w:lang w:val="en-US"/>
              </w:rPr>
            </w:pPr>
          </w:p>
          <w:p w14:paraId="5A240EAF" w14:textId="0FA47B03" w:rsidR="00D86896" w:rsidRPr="00DF05CE" w:rsidRDefault="008D16C3" w:rsidP="00FE6138">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E6138">
            <w:pPr>
              <w:spacing w:after="0" w:line="240" w:lineRule="auto"/>
              <w:rPr>
                <w:rFonts w:cstheme="majorBidi"/>
                <w:sz w:val="20"/>
                <w:szCs w:val="20"/>
                <w:lang w:val="en-US"/>
              </w:rPr>
            </w:pPr>
          </w:p>
        </w:tc>
        <w:tc>
          <w:tcPr>
            <w:tcW w:w="4328" w:type="dxa"/>
          </w:tcPr>
          <w:p w14:paraId="301D7278" w14:textId="5DD68206" w:rsidR="00D86896" w:rsidRPr="00DF05CE" w:rsidRDefault="00D86896" w:rsidP="00FE6138">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E6138">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BC722F">
            <w:pPr>
              <w:autoSpaceDE w:val="0"/>
              <w:autoSpaceDN w:val="0"/>
              <w:adjustRightInd w:val="0"/>
              <w:spacing w:after="0" w:line="240" w:lineRule="auto"/>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BC722F">
            <w:pPr>
              <w:autoSpaceDE w:val="0"/>
              <w:autoSpaceDN w:val="0"/>
              <w:adjustRightInd w:val="0"/>
              <w:spacing w:after="0" w:line="240" w:lineRule="auto"/>
              <w:rPr>
                <w:rFonts w:cstheme="majorBidi"/>
                <w:lang w:val="en-US"/>
              </w:rPr>
            </w:pPr>
            <w:r w:rsidRPr="00DF05CE">
              <w:rPr>
                <w:rFonts w:cstheme="majorBidi"/>
                <w:lang w:val="en-US"/>
              </w:rPr>
              <w:t xml:space="preserve">experience with an international, </w:t>
            </w:r>
          </w:p>
          <w:p w14:paraId="55F24693" w14:textId="491EE3F5" w:rsidR="003F10F4" w:rsidRPr="00DF05CE" w:rsidRDefault="003F10F4" w:rsidP="00BC722F">
            <w:pPr>
              <w:autoSpaceDE w:val="0"/>
              <w:autoSpaceDN w:val="0"/>
              <w:adjustRightInd w:val="0"/>
              <w:spacing w:after="0" w:line="240" w:lineRule="auto"/>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BC722F">
            <w:pPr>
              <w:autoSpaceDE w:val="0"/>
              <w:autoSpaceDN w:val="0"/>
              <w:adjustRightInd w:val="0"/>
              <w:spacing w:after="0" w:line="240" w:lineRule="auto"/>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E6138">
            <w:pPr>
              <w:autoSpaceDE w:val="0"/>
              <w:autoSpaceDN w:val="0"/>
              <w:adjustRightInd w:val="0"/>
              <w:spacing w:after="0" w:line="240" w:lineRule="auto"/>
              <w:rPr>
                <w:rFonts w:cstheme="majorBidi"/>
                <w:lang w:val="en-US"/>
              </w:rPr>
            </w:pPr>
            <w:proofErr w:type="gramStart"/>
            <w:r w:rsidRPr="00DF05CE">
              <w:rPr>
                <w:rFonts w:cstheme="majorBidi"/>
                <w:lang w:val="en-US"/>
              </w:rPr>
              <w:t>Mandatory</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E6138">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FE6138">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E6138">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E6138">
            <w:pPr>
              <w:autoSpaceDE w:val="0"/>
              <w:autoSpaceDN w:val="0"/>
              <w:adjustRightInd w:val="0"/>
              <w:spacing w:after="0" w:line="240" w:lineRule="auto"/>
              <w:rPr>
                <w:rFonts w:cstheme="majorBidi"/>
                <w:lang w:val="en-US"/>
              </w:rPr>
            </w:pPr>
            <w:proofErr w:type="gramStart"/>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w:t>
            </w:r>
            <w:proofErr w:type="gramEnd"/>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E6138">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ل</w:t>
            </w:r>
            <w:proofErr w:type="gramStart"/>
            <w:r w:rsidRPr="00DF05CE">
              <w:rPr>
                <w:rFonts w:cstheme="majorBidi"/>
                <w:rtl/>
                <w:lang w:bidi="ar-LB"/>
              </w:rPr>
              <w:t xml:space="preserve">) </w:t>
            </w:r>
            <w:r w:rsidRPr="00DF05CE">
              <w:rPr>
                <w:rFonts w:cstheme="majorBidi"/>
              </w:rPr>
              <w:t>)</w:t>
            </w:r>
            <w:proofErr w:type="gramEnd"/>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E6138">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E6138">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rPr>
              <w:t xml:space="preserve">Copy of tax registration (Ministry of </w:t>
            </w:r>
            <w:proofErr w:type="gramStart"/>
            <w:r w:rsidRPr="00DF05CE">
              <w:rPr>
                <w:rFonts w:cstheme="majorBidi"/>
              </w:rPr>
              <w:t>Finance</w:t>
            </w:r>
            <w:r w:rsidRPr="00DF05CE">
              <w:rPr>
                <w:rFonts w:cstheme="majorBidi"/>
                <w:rtl/>
              </w:rPr>
              <w:t>(</w:t>
            </w:r>
            <w:r w:rsidRPr="00DF05CE">
              <w:rPr>
                <w:rFonts w:cstheme="majorBidi"/>
              </w:rPr>
              <w:t xml:space="preserve"> </w:t>
            </w:r>
            <w:r w:rsidRPr="00DF05CE">
              <w:rPr>
                <w:rFonts w:cstheme="majorBidi"/>
                <w:rtl/>
              </w:rPr>
              <w:t>(</w:t>
            </w:r>
            <w:proofErr w:type="gramEnd"/>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E6138">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E6138">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E6138">
            <w:pPr>
              <w:autoSpaceDE w:val="0"/>
              <w:autoSpaceDN w:val="0"/>
              <w:adjustRightInd w:val="0"/>
              <w:spacing w:after="0" w:line="240" w:lineRule="auto"/>
              <w:rPr>
                <w:rFonts w:cstheme="majorBidi"/>
              </w:rPr>
            </w:pPr>
            <w:r w:rsidRPr="00DF05CE">
              <w:rPr>
                <w:rFonts w:cstheme="majorBidi"/>
              </w:rPr>
              <w:t xml:space="preserve">Copy of VAT registration (Ministry of </w:t>
            </w:r>
            <w:proofErr w:type="gramStart"/>
            <w:r w:rsidRPr="00DF05CE">
              <w:rPr>
                <w:rFonts w:cstheme="majorBidi"/>
              </w:rPr>
              <w:t>Finance)</w:t>
            </w:r>
            <w:r w:rsidRPr="00DF05CE">
              <w:rPr>
                <w:rFonts w:cstheme="majorBidi"/>
                <w:rtl/>
              </w:rPr>
              <w:t xml:space="preserve"> </w:t>
            </w:r>
            <w:r w:rsidRPr="00DF05CE">
              <w:rPr>
                <w:rFonts w:cstheme="majorBidi"/>
              </w:rPr>
              <w:t xml:space="preserve">  </w:t>
            </w:r>
            <w:proofErr w:type="gramEnd"/>
            <w:r w:rsidRPr="00DF05CE">
              <w:rPr>
                <w:rFonts w:cstheme="majorBidi"/>
              </w:rPr>
              <w:t xml:space="preserve">  </w:t>
            </w:r>
            <w:proofErr w:type="gramStart"/>
            <w:r w:rsidRPr="00DF05CE">
              <w:rPr>
                <w:rFonts w:cstheme="majorBidi"/>
              </w:rPr>
              <w:t xml:space="preserve">   </w:t>
            </w:r>
            <w:r w:rsidRPr="00DF05CE">
              <w:rPr>
                <w:rFonts w:cstheme="majorBidi"/>
                <w:rtl/>
              </w:rPr>
              <w:t>(</w:t>
            </w:r>
            <w:proofErr w:type="gramEnd"/>
            <w:r w:rsidRPr="00DF05CE">
              <w:rPr>
                <w:rFonts w:cstheme="majorBidi"/>
                <w:rtl/>
              </w:rPr>
              <w:t xml:space="preserve">وزارة </w:t>
            </w:r>
            <w:proofErr w:type="gramStart"/>
            <w:r w:rsidRPr="00DF05CE">
              <w:rPr>
                <w:rFonts w:cstheme="majorBidi"/>
                <w:rtl/>
              </w:rPr>
              <w:t xml:space="preserve">المالية) </w:t>
            </w:r>
            <w:r w:rsidRPr="00DF05CE">
              <w:rPr>
                <w:rFonts w:cstheme="majorBidi"/>
              </w:rPr>
              <w:t xml:space="preserve"> </w:t>
            </w:r>
            <w:r w:rsidRPr="00DF05CE">
              <w:rPr>
                <w:rFonts w:cstheme="majorBidi"/>
                <w:rtl/>
              </w:rPr>
              <w:t xml:space="preserve"> </w:t>
            </w:r>
            <w:proofErr w:type="gramEnd"/>
            <w:r w:rsidRPr="00DF05CE">
              <w:rPr>
                <w:rFonts w:cstheme="majorBidi"/>
                <w:rtl/>
              </w:rPr>
              <w:t>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E6138">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E6138">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E6138">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E6138">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E6138">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E6138">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E6138">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E6138">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E6138">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FE6138">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FE6138">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FE6138">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FE6138">
      <w:pPr>
        <w:autoSpaceDE w:val="0"/>
        <w:autoSpaceDN w:val="0"/>
        <w:adjustRightInd w:val="0"/>
        <w:spacing w:after="0" w:line="240" w:lineRule="auto"/>
        <w:rPr>
          <w:rFonts w:cstheme="majorBidi"/>
          <w:lang w:val="en-US"/>
        </w:rPr>
      </w:pPr>
    </w:p>
    <w:p w14:paraId="035D1CE1" w14:textId="5776AFFD" w:rsidR="00D86896" w:rsidRPr="00DF05CE" w:rsidRDefault="00D86896" w:rsidP="00FE6138">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t>
      </w:r>
      <w:proofErr w:type="gramStart"/>
      <w:r w:rsidR="004205BA" w:rsidRPr="00DF05CE">
        <w:rPr>
          <w:rFonts w:cstheme="majorBidi"/>
          <w:lang w:val="en-US"/>
        </w:rPr>
        <w:t>with</w:t>
      </w:r>
      <w:proofErr w:type="gramEnd"/>
      <w:r w:rsidR="004205BA" w:rsidRPr="00DF05CE">
        <w:rPr>
          <w:rFonts w:cstheme="majorBidi"/>
          <w:lang w:val="en-US"/>
        </w:rPr>
        <w:t xml:space="preserve"> them. If a Bid does not technically comply wit</w:t>
      </w:r>
      <w:r w:rsidR="00FE4A2C">
        <w:rPr>
          <w:rFonts w:cstheme="majorBidi"/>
          <w:lang w:val="en-US"/>
        </w:rPr>
        <w:t>h the ITB, it will be rejected.</w:t>
      </w:r>
    </w:p>
    <w:p w14:paraId="47401378" w14:textId="4E5980FC" w:rsidR="00D86896" w:rsidRPr="00DF05CE" w:rsidRDefault="00D86896" w:rsidP="00FE6138">
      <w:pPr>
        <w:autoSpaceDE w:val="0"/>
        <w:autoSpaceDN w:val="0"/>
        <w:adjustRightInd w:val="0"/>
        <w:spacing w:after="0" w:line="240" w:lineRule="auto"/>
        <w:rPr>
          <w:rFonts w:cstheme="majorBidi"/>
          <w:lang w:val="en-US"/>
        </w:rPr>
      </w:pPr>
    </w:p>
    <w:p w14:paraId="41D8D318" w14:textId="034D219D" w:rsidR="005C3313" w:rsidRPr="00DF05CE" w:rsidRDefault="00A77305" w:rsidP="00FE6138">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FE6138">
      <w:pPr>
        <w:autoSpaceDE w:val="0"/>
        <w:autoSpaceDN w:val="0"/>
        <w:adjustRightInd w:val="0"/>
        <w:spacing w:after="0" w:line="240" w:lineRule="auto"/>
        <w:rPr>
          <w:rFonts w:cstheme="majorBidi"/>
          <w:lang w:val="en-US"/>
        </w:rPr>
      </w:pPr>
    </w:p>
    <w:p w14:paraId="618D8B73" w14:textId="0BB46F06" w:rsidR="00D86896" w:rsidRPr="00DF05CE" w:rsidRDefault="00A77305" w:rsidP="00FE6138">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FE6138">
      <w:pPr>
        <w:pStyle w:val="Heading1"/>
        <w:rPr>
          <w:rFonts w:asciiTheme="minorHAnsi" w:hAnsiTheme="minorHAnsi"/>
        </w:rPr>
      </w:pPr>
      <w:bookmarkStart w:id="1" w:name="_Toc459799301"/>
      <w:bookmarkEnd w:id="0"/>
      <w:r w:rsidRPr="00DF05CE">
        <w:rPr>
          <w:rFonts w:asciiTheme="minorHAnsi" w:hAnsiTheme="minorHAnsi"/>
        </w:rPr>
        <w:lastRenderedPageBreak/>
        <w:t>Instructions to bidders</w:t>
      </w:r>
      <w:bookmarkEnd w:id="1"/>
    </w:p>
    <w:p w14:paraId="26DB21B0" w14:textId="0B3E605C" w:rsidR="001054C6" w:rsidRPr="00DF05CE" w:rsidRDefault="00BA7123" w:rsidP="00FE6138">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FE6138">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FE6138">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FE6138">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FE6138">
      <w:pPr>
        <w:pStyle w:val="ListParagraph"/>
        <w:ind w:left="360"/>
        <w:rPr>
          <w:rFonts w:cstheme="majorBidi"/>
          <w:b/>
          <w:u w:val="single"/>
        </w:rPr>
      </w:pPr>
    </w:p>
    <w:p w14:paraId="162B063C" w14:textId="2D9791B5" w:rsidR="00BA7123" w:rsidRPr="00DF05CE" w:rsidRDefault="00BA7123" w:rsidP="00FE6138">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FE6138">
      <w:pPr>
        <w:pStyle w:val="ListParagraph"/>
        <w:ind w:left="792"/>
        <w:rPr>
          <w:rFonts w:cstheme="majorBidi"/>
          <w:b/>
          <w:u w:val="single"/>
        </w:rPr>
      </w:pPr>
    </w:p>
    <w:p w14:paraId="07594B85" w14:textId="395A3933" w:rsidR="00E75135" w:rsidRPr="00DF05CE" w:rsidRDefault="00CA48C3" w:rsidP="00FE6138">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600915BE" w:rsidR="00E75135" w:rsidRPr="00DF05CE" w:rsidRDefault="00E75135" w:rsidP="00FE6138">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FE6138">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FE6138">
      <w:pPr>
        <w:pStyle w:val="ListParagraph"/>
        <w:numPr>
          <w:ilvl w:val="1"/>
          <w:numId w:val="2"/>
        </w:numPr>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FE6138">
      <w:pPr>
        <w:rPr>
          <w:rFonts w:cstheme="majorBidi"/>
          <w:b/>
        </w:rPr>
      </w:pPr>
      <w:r w:rsidRPr="00DF05CE">
        <w:rPr>
          <w:rFonts w:cstheme="majorBidi"/>
          <w:b/>
        </w:rPr>
        <w:t>Hard Copy:</w:t>
      </w:r>
    </w:p>
    <w:p w14:paraId="558EBD39" w14:textId="2D0E21E6" w:rsidR="003A5428" w:rsidRPr="00DF05CE" w:rsidRDefault="003A5428" w:rsidP="00FE6138">
      <w:pPr>
        <w:pStyle w:val="ListParagraph"/>
        <w:ind w:left="1152"/>
        <w:rPr>
          <w:rFonts w:cstheme="majorBidi"/>
          <w:bCs/>
        </w:rPr>
      </w:pPr>
      <w:r w:rsidRPr="00DF05CE">
        <w:rPr>
          <w:rFonts w:cstheme="majorBidi"/>
          <w:bCs/>
        </w:rPr>
        <w:t>Bid shall be placed in an outer sealed envelope, addressed and delivered to:</w:t>
      </w:r>
    </w:p>
    <w:p w14:paraId="6910CEA7" w14:textId="6B9A06D1" w:rsidR="00D078DF" w:rsidRPr="005C22C1" w:rsidRDefault="001B77F3" w:rsidP="00FE6138">
      <w:pPr>
        <w:pStyle w:val="ListParagraph"/>
        <w:ind w:left="1152"/>
        <w:rPr>
          <w:rFonts w:cstheme="majorBidi"/>
          <w:b/>
        </w:rPr>
      </w:pPr>
      <w:r w:rsidRPr="00DF05CE">
        <w:rPr>
          <w:rFonts w:cstheme="majorBidi"/>
          <w:bCs/>
        </w:rPr>
        <w:t>“Tender re</w:t>
      </w:r>
      <w:r w:rsidR="0019096A">
        <w:rPr>
          <w:rFonts w:cstheme="majorBidi"/>
          <w:bCs/>
        </w:rPr>
        <w:t xml:space="preserve">ference: </w:t>
      </w:r>
      <w:r w:rsidR="006263FC">
        <w:rPr>
          <w:rFonts w:cstheme="majorBidi"/>
          <w:b/>
        </w:rPr>
        <w:t>2025-0</w:t>
      </w:r>
      <w:r w:rsidR="00CF7F61">
        <w:rPr>
          <w:rFonts w:cstheme="majorBidi"/>
          <w:b/>
        </w:rPr>
        <w:t>24</w:t>
      </w:r>
      <w:r w:rsidR="003A5428" w:rsidRPr="00DF05CE">
        <w:rPr>
          <w:rFonts w:cstheme="majorBidi"/>
          <w:bCs/>
        </w:rPr>
        <w:t>. Do not open b</w:t>
      </w:r>
      <w:r w:rsidR="005C22C1">
        <w:rPr>
          <w:rFonts w:cstheme="majorBidi"/>
          <w:bCs/>
        </w:rPr>
        <w:t xml:space="preserve">efore </w:t>
      </w:r>
      <w:r w:rsidR="00EF5E9B">
        <w:rPr>
          <w:rFonts w:cstheme="majorBidi"/>
          <w:b/>
        </w:rPr>
        <w:t>02 May</w:t>
      </w:r>
      <w:r w:rsidR="006263FC" w:rsidRPr="005C22C1">
        <w:rPr>
          <w:rFonts w:cstheme="majorBidi"/>
          <w:b/>
        </w:rPr>
        <w:t xml:space="preserve"> 2025</w:t>
      </w:r>
      <w:r w:rsidR="0019096A" w:rsidRPr="005C22C1">
        <w:rPr>
          <w:rFonts w:cstheme="majorBidi"/>
          <w:b/>
        </w:rPr>
        <w:t>”</w:t>
      </w:r>
      <w:r w:rsidR="00F6261A" w:rsidRPr="005C22C1">
        <w:rPr>
          <w:rFonts w:cstheme="majorBidi"/>
          <w:b/>
        </w:rPr>
        <w:t xml:space="preserve"> </w:t>
      </w:r>
      <w:r w:rsidR="00D078DF" w:rsidRPr="005C22C1">
        <w:rPr>
          <w:rFonts w:cstheme="majorBidi"/>
          <w:bCs/>
          <w:lang w:val="en-US"/>
        </w:rPr>
        <w:t>F</w:t>
      </w:r>
      <w:r w:rsidR="003A5428" w:rsidRPr="005C22C1">
        <w:rPr>
          <w:rFonts w:cstheme="majorBidi"/>
          <w:bCs/>
          <w:lang w:val="en-US"/>
        </w:rPr>
        <w:t>ailure to comply with the above may disqualify the Bid.</w:t>
      </w:r>
    </w:p>
    <w:p w14:paraId="5276AF71" w14:textId="08DEB4A5" w:rsidR="00BA7123" w:rsidRPr="00DF05CE" w:rsidRDefault="00BA7123" w:rsidP="00FE6138">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proofErr w:type="spellStart"/>
      <w:r w:rsidR="005B154B">
        <w:rPr>
          <w:rFonts w:cstheme="majorBidi"/>
        </w:rPr>
        <w:t>country’s</w:t>
      </w:r>
      <w:proofErr w:type="spellEnd"/>
      <w:r w:rsidR="00003241">
        <w:rPr>
          <w:rFonts w:cstheme="majorBidi"/>
        </w:rPr>
        <w:t>.</w:t>
      </w:r>
    </w:p>
    <w:p w14:paraId="2E356389" w14:textId="77777777" w:rsidR="00BA7123" w:rsidRPr="00DF05CE" w:rsidRDefault="00BA7123" w:rsidP="00FE6138">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FE6138">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E6138">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FE6138">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FE6138">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FE6138">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FE6138">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FE6138">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FE6138">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FE6138">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FE6138">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FE6138">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FE6138">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FE6138">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FE6138">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FE6138">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FE6138">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FE6138">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FE6138">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FE6138">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FE6138">
      <w:pPr>
        <w:pStyle w:val="ListParagraph"/>
        <w:ind w:left="360"/>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FE6138">
      <w:pPr>
        <w:pStyle w:val="ListParagraph"/>
        <w:ind w:left="360"/>
        <w:rPr>
          <w:rFonts w:cstheme="majorBidi"/>
          <w:b/>
          <w:u w:val="single"/>
        </w:rPr>
      </w:pPr>
    </w:p>
    <w:p w14:paraId="1D78526A" w14:textId="77777777" w:rsidR="002D4735" w:rsidRPr="00DF05CE" w:rsidRDefault="00CA6EB6"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FE6138">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FE6138">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FE6138">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FE6138">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FE6138">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FE6138">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w:t>
      </w:r>
      <w:proofErr w:type="gramStart"/>
      <w:r w:rsidRPr="00DF05CE">
        <w:rPr>
          <w:rFonts w:cstheme="majorBidi"/>
          <w:b/>
        </w:rPr>
        <w:t xml:space="preserve">Bid  </w:t>
      </w:r>
      <w:r w:rsidR="002D4735" w:rsidRPr="00DF05CE">
        <w:rPr>
          <w:rFonts w:cstheme="majorBidi"/>
          <w:b/>
        </w:rPr>
        <w:t>F</w:t>
      </w:r>
      <w:r w:rsidRPr="00DF05CE">
        <w:rPr>
          <w:rFonts w:cstheme="majorBidi"/>
          <w:b/>
        </w:rPr>
        <w:t>orm</w:t>
      </w:r>
      <w:proofErr w:type="gramEnd"/>
    </w:p>
    <w:p w14:paraId="7EA05311" w14:textId="429E4638" w:rsidR="00BA7123" w:rsidRPr="00DF05CE" w:rsidRDefault="00BA7123" w:rsidP="00FE6138">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FE6138">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FE6138">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FE6138">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0DBE5624" w14:textId="1EE6065C" w:rsidR="00132901" w:rsidRPr="00BC722F" w:rsidRDefault="00BA7123" w:rsidP="00BC722F">
      <w:pPr>
        <w:pStyle w:val="ListParagraph"/>
        <w:numPr>
          <w:ilvl w:val="1"/>
          <w:numId w:val="2"/>
        </w:numPr>
        <w:rPr>
          <w:rFonts w:cstheme="majorBidi"/>
          <w:b/>
          <w:u w:val="single"/>
        </w:rPr>
      </w:pPr>
      <w:r w:rsidRPr="00DF05CE">
        <w:rPr>
          <w:rFonts w:cstheme="majorBidi"/>
        </w:rPr>
        <w:t>Full packing details (contents, weight and volume)</w:t>
      </w:r>
    </w:p>
    <w:p w14:paraId="524B8D88" w14:textId="77777777" w:rsidR="008F21FB" w:rsidRPr="00DF05CE" w:rsidRDefault="008F21FB" w:rsidP="00FE6138">
      <w:pPr>
        <w:pStyle w:val="ListParagraph"/>
        <w:ind w:left="792"/>
        <w:rPr>
          <w:rFonts w:cstheme="majorBidi"/>
          <w:b/>
          <w:u w:val="single"/>
        </w:rPr>
      </w:pPr>
    </w:p>
    <w:p w14:paraId="0A838C66" w14:textId="155DDA71" w:rsidR="0023382A" w:rsidRPr="00DF05CE" w:rsidRDefault="00621F28"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FE6138">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w:t>
      </w:r>
      <w:proofErr w:type="gramStart"/>
      <w:r w:rsidR="0023382A" w:rsidRPr="00DF05CE">
        <w:rPr>
          <w:rFonts w:cstheme="majorBidi"/>
          <w:lang w:val="en-US"/>
        </w:rPr>
        <w:t>or</w:t>
      </w:r>
      <w:proofErr w:type="gramEnd"/>
      <w:r w:rsidR="0023382A" w:rsidRPr="00DF05CE">
        <w:rPr>
          <w:rFonts w:cstheme="majorBidi"/>
          <w:lang w:val="en-US"/>
        </w:rPr>
        <w:t xml:space="preserve"> contract for services or goods. </w:t>
      </w:r>
      <w:r w:rsidR="00DE37E7" w:rsidRPr="00DF05CE">
        <w:rPr>
          <w:rFonts w:cstheme="majorBidi"/>
          <w:lang w:val="en-US"/>
        </w:rPr>
        <w:t xml:space="preserve">The Bidder of an offer made by LRCS will </w:t>
      </w:r>
      <w:proofErr w:type="gramStart"/>
      <w:r w:rsidR="00DE37E7" w:rsidRPr="00DF05CE">
        <w:rPr>
          <w:rFonts w:cstheme="majorBidi"/>
          <w:lang w:val="en-US"/>
        </w:rPr>
        <w:t>regard</w:t>
      </w:r>
      <w:proofErr w:type="gramEnd"/>
      <w:r w:rsidR="00DE37E7" w:rsidRPr="00DF05CE">
        <w:rPr>
          <w:rFonts w:cstheme="majorBidi"/>
          <w:lang w:val="en-US"/>
        </w:rPr>
        <w:t xml:space="preserve"> as an offer made by the Bidder and not as an </w:t>
      </w:r>
      <w:proofErr w:type="gramStart"/>
      <w:r w:rsidR="00DE37E7" w:rsidRPr="00DF05CE">
        <w:rPr>
          <w:rFonts w:cstheme="majorBidi"/>
          <w:lang w:val="en-US"/>
        </w:rPr>
        <w:t>acceptance</w:t>
      </w:r>
      <w:proofErr w:type="gramEnd"/>
      <w:r w:rsidR="00DE37E7" w:rsidRPr="00DF05CE">
        <w:rPr>
          <w:rFonts w:cstheme="majorBidi"/>
          <w:lang w:val="en-US"/>
        </w:rPr>
        <w:t xml:space="preserve"> any bid submitted</w:t>
      </w:r>
      <w:r w:rsidR="0023382A" w:rsidRPr="00DF05CE">
        <w:rPr>
          <w:rFonts w:cstheme="majorBidi"/>
          <w:lang w:val="en-US"/>
        </w:rPr>
        <w:t>.</w:t>
      </w:r>
    </w:p>
    <w:p w14:paraId="44BD20E5" w14:textId="26A3B83A" w:rsidR="0023382A" w:rsidRPr="00DF05CE" w:rsidRDefault="00621F28" w:rsidP="00FE6138">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FE6138">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FE6138">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w:t>
      </w:r>
      <w:proofErr w:type="gramStart"/>
      <w:r w:rsidR="00621F28" w:rsidRPr="00DF05CE">
        <w:rPr>
          <w:rFonts w:cstheme="majorBidi"/>
          <w:lang w:val="en-US"/>
        </w:rPr>
        <w:t>Bids</w:t>
      </w:r>
      <w:r w:rsidRPr="00DF05CE">
        <w:rPr>
          <w:rFonts w:cstheme="majorBidi"/>
          <w:lang w:val="en-US"/>
        </w:rPr>
        <w:t xml:space="preserve"> in</w:t>
      </w:r>
      <w:proofErr w:type="gramEnd"/>
      <w:r w:rsidRPr="00DF05CE">
        <w:rPr>
          <w:rFonts w:cstheme="majorBidi"/>
          <w:lang w:val="en-US"/>
        </w:rPr>
        <w:t xml:space="preserve">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FE6138">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 xml:space="preserve">y with the contractual terms and </w:t>
      </w:r>
      <w:proofErr w:type="gramStart"/>
      <w:r w:rsidRPr="00DF05CE">
        <w:rPr>
          <w:rFonts w:cstheme="majorBidi"/>
          <w:lang w:val="en-US"/>
        </w:rPr>
        <w:t>conditions</w:t>
      </w:r>
      <w:proofErr w:type="gramEnd"/>
      <w:r w:rsidRPr="00DF05CE">
        <w:rPr>
          <w:rFonts w:cstheme="majorBidi"/>
          <w:lang w:val="en-US"/>
        </w:rPr>
        <w:t xml:space="preserve">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FE6138">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FE6138">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FE6138">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FE6138">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FE6138">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 xml:space="preserve">the other provisions of the ITB, Bidders will be bound by the contents of this paragraph </w:t>
      </w:r>
      <w:proofErr w:type="gramStart"/>
      <w:r w:rsidR="0023382A" w:rsidRPr="00DF05CE">
        <w:rPr>
          <w:rFonts w:cstheme="majorBidi"/>
          <w:lang w:val="en-US"/>
        </w:rPr>
        <w:t>whether or not</w:t>
      </w:r>
      <w:proofErr w:type="gramEnd"/>
      <w:r w:rsidR="0023382A" w:rsidRPr="00DF05CE">
        <w:rPr>
          <w:rFonts w:cstheme="majorBidi"/>
          <w:lang w:val="en-US"/>
        </w:rPr>
        <w:t xml:space="preserve">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FE6138">
      <w:pPr>
        <w:autoSpaceDE w:val="0"/>
        <w:autoSpaceDN w:val="0"/>
        <w:adjustRightInd w:val="0"/>
        <w:spacing w:after="0" w:line="240" w:lineRule="auto"/>
        <w:rPr>
          <w:rFonts w:cstheme="majorBidi"/>
          <w:lang w:val="en-US"/>
        </w:rPr>
      </w:pPr>
    </w:p>
    <w:p w14:paraId="0C900923" w14:textId="725883AB" w:rsidR="002A7DEA" w:rsidRPr="00DF05CE" w:rsidRDefault="002A7DEA"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 xml:space="preserve">Bidders and their employees, officers, advisers, </w:t>
      </w:r>
      <w:proofErr w:type="gramStart"/>
      <w:r w:rsidRPr="00DF05CE">
        <w:rPr>
          <w:rFonts w:cstheme="majorBidi"/>
          <w:lang w:val="en-US"/>
        </w:rPr>
        <w:t>agent</w:t>
      </w:r>
      <w:proofErr w:type="gramEnd"/>
      <w:r w:rsidRPr="00DF05CE">
        <w:rPr>
          <w:rFonts w:cstheme="majorBidi"/>
          <w:lang w:val="en-US"/>
        </w:rPr>
        <w:t xml:space="preserve">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FE6138">
      <w:pPr>
        <w:autoSpaceDE w:val="0"/>
        <w:autoSpaceDN w:val="0"/>
        <w:adjustRightInd w:val="0"/>
        <w:spacing w:after="0" w:line="240" w:lineRule="auto"/>
        <w:rPr>
          <w:rFonts w:cstheme="majorBidi"/>
          <w:lang w:val="en-US"/>
        </w:rPr>
      </w:pPr>
    </w:p>
    <w:p w14:paraId="4911C73F" w14:textId="77777777" w:rsidR="002A7DEA" w:rsidRPr="00DF05CE" w:rsidRDefault="002A7DEA"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FE6138">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FE6138">
      <w:pPr>
        <w:autoSpaceDE w:val="0"/>
        <w:autoSpaceDN w:val="0"/>
        <w:adjustRightInd w:val="0"/>
        <w:spacing w:after="0" w:line="240" w:lineRule="auto"/>
        <w:rPr>
          <w:rFonts w:cstheme="majorBidi"/>
          <w:lang w:val="en-US"/>
        </w:rPr>
      </w:pPr>
    </w:p>
    <w:p w14:paraId="2AE14301" w14:textId="1ED4527C" w:rsidR="005C004D"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FE6138">
      <w:pPr>
        <w:autoSpaceDE w:val="0"/>
        <w:autoSpaceDN w:val="0"/>
        <w:adjustRightInd w:val="0"/>
        <w:spacing w:after="0" w:line="240" w:lineRule="auto"/>
        <w:rPr>
          <w:rFonts w:cstheme="majorBidi"/>
          <w:lang w:val="en-US"/>
        </w:rPr>
      </w:pPr>
    </w:p>
    <w:p w14:paraId="1D5D75CA" w14:textId="094E23AE" w:rsidR="005C004D"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FE6138">
      <w:pPr>
        <w:autoSpaceDE w:val="0"/>
        <w:autoSpaceDN w:val="0"/>
        <w:adjustRightInd w:val="0"/>
        <w:spacing w:after="0" w:line="240" w:lineRule="auto"/>
        <w:rPr>
          <w:rFonts w:cstheme="majorBidi"/>
          <w:lang w:val="en-US"/>
        </w:rPr>
      </w:pPr>
    </w:p>
    <w:p w14:paraId="1AD079CF" w14:textId="57DFBDBE" w:rsidR="002A7DEA" w:rsidRPr="00DF05CE" w:rsidRDefault="002A7DEA"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FE6138">
      <w:pPr>
        <w:autoSpaceDE w:val="0"/>
        <w:autoSpaceDN w:val="0"/>
        <w:adjustRightInd w:val="0"/>
        <w:spacing w:after="0" w:line="240" w:lineRule="auto"/>
        <w:rPr>
          <w:rFonts w:cstheme="majorBidi"/>
          <w:lang w:val="en-US"/>
        </w:rPr>
      </w:pPr>
    </w:p>
    <w:p w14:paraId="513743A7" w14:textId="1822EF52" w:rsidR="005C004D" w:rsidRPr="00DF05CE" w:rsidRDefault="00F34A34" w:rsidP="00FE6138">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w:t>
      </w:r>
      <w:proofErr w:type="gramStart"/>
      <w:r w:rsidR="005C004D" w:rsidRPr="00DF05CE">
        <w:rPr>
          <w:rFonts w:cstheme="majorBidi"/>
          <w:lang w:val="en-US"/>
        </w:rPr>
        <w:t>confidentially</w:t>
      </w:r>
      <w:proofErr w:type="gramEnd"/>
      <w:r w:rsidR="005C004D" w:rsidRPr="00DF05CE">
        <w:rPr>
          <w:rFonts w:cstheme="majorBidi"/>
          <w:lang w:val="en-US"/>
        </w:rPr>
        <w:t xml:space="preserve"> obligations or by using information not otherwise available to the </w:t>
      </w:r>
      <w:proofErr w:type="gramStart"/>
      <w:r w:rsidR="005C004D" w:rsidRPr="00DF05CE">
        <w:rPr>
          <w:rFonts w:cstheme="majorBidi"/>
          <w:lang w:val="en-US"/>
        </w:rPr>
        <w:t>general public</w:t>
      </w:r>
      <w:proofErr w:type="gramEnd"/>
      <w:r w:rsidR="005C004D" w:rsidRPr="00DF05CE">
        <w:rPr>
          <w:rFonts w:cstheme="majorBidi"/>
          <w:lang w:val="en-US"/>
        </w:rPr>
        <w:t xml:space="preserve"> or which would provide a non-competitive benefit,</w:t>
      </w:r>
    </w:p>
    <w:p w14:paraId="37875E8F" w14:textId="78BA72D9" w:rsidR="002A7DEA" w:rsidRPr="00DF05CE" w:rsidRDefault="002A7DEA" w:rsidP="00FE6138">
      <w:pPr>
        <w:autoSpaceDE w:val="0"/>
        <w:autoSpaceDN w:val="0"/>
        <w:adjustRightInd w:val="0"/>
        <w:spacing w:after="0" w:line="240" w:lineRule="auto"/>
        <w:rPr>
          <w:rFonts w:cstheme="majorBidi"/>
          <w:lang w:val="en-US"/>
        </w:rPr>
      </w:pPr>
    </w:p>
    <w:p w14:paraId="7B5FC87D" w14:textId="0F43DAAF" w:rsidR="005C004D" w:rsidRPr="00DF05CE" w:rsidRDefault="00F34A34" w:rsidP="00FE6138">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FE6138">
      <w:pPr>
        <w:autoSpaceDE w:val="0"/>
        <w:autoSpaceDN w:val="0"/>
        <w:adjustRightInd w:val="0"/>
        <w:spacing w:after="0" w:line="240" w:lineRule="auto"/>
        <w:rPr>
          <w:rFonts w:cstheme="majorBidi"/>
          <w:lang w:val="en-US"/>
        </w:rPr>
      </w:pPr>
    </w:p>
    <w:p w14:paraId="78828B62" w14:textId="5A0DBDF9" w:rsidR="006C1D00"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FE6138">
      <w:pPr>
        <w:autoSpaceDE w:val="0"/>
        <w:autoSpaceDN w:val="0"/>
        <w:adjustRightInd w:val="0"/>
        <w:spacing w:after="0" w:line="240" w:lineRule="auto"/>
        <w:rPr>
          <w:rFonts w:cstheme="majorBidi"/>
          <w:lang w:val="en-US"/>
        </w:rPr>
      </w:pPr>
    </w:p>
    <w:p w14:paraId="2EBEAF04" w14:textId="2931DD50" w:rsidR="002A7DEA" w:rsidRPr="00DF05CE" w:rsidRDefault="002A7DEA"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FE6138">
      <w:pPr>
        <w:autoSpaceDE w:val="0"/>
        <w:autoSpaceDN w:val="0"/>
        <w:adjustRightInd w:val="0"/>
        <w:spacing w:after="0" w:line="240" w:lineRule="auto"/>
        <w:rPr>
          <w:rFonts w:cstheme="majorBidi"/>
          <w:lang w:val="en-US"/>
        </w:rPr>
      </w:pPr>
    </w:p>
    <w:p w14:paraId="6F38071B" w14:textId="4C5A3D3A" w:rsidR="00C301AE" w:rsidRPr="00DF05CE" w:rsidRDefault="002A7DEA" w:rsidP="00FE6138">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w:t>
      </w:r>
      <w:proofErr w:type="gramStart"/>
      <w:r w:rsidR="0095397C" w:rsidRPr="00DF05CE">
        <w:rPr>
          <w:rFonts w:cstheme="majorBidi"/>
          <w:lang w:val="en-US"/>
        </w:rPr>
        <w:t>of:</w:t>
      </w:r>
      <w:proofErr w:type="gramEnd"/>
      <w:r w:rsidR="0095397C" w:rsidRPr="00DF05CE">
        <w:rPr>
          <w:rFonts w:cstheme="majorBidi"/>
          <w:lang w:val="en-US"/>
        </w:rPr>
        <w:t xml:space="preserve">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FE6138">
      <w:pPr>
        <w:autoSpaceDE w:val="0"/>
        <w:autoSpaceDN w:val="0"/>
        <w:adjustRightInd w:val="0"/>
        <w:spacing w:after="0" w:line="240" w:lineRule="auto"/>
        <w:rPr>
          <w:rFonts w:cstheme="majorBidi"/>
          <w:lang w:val="en-US"/>
        </w:rPr>
      </w:pPr>
    </w:p>
    <w:p w14:paraId="2754300A" w14:textId="0613D3AC"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 xml:space="preserve">The Bidder agrees to accurately communicate LRCS policy with regards to Anti- Corruption to Third Parties. The </w:t>
      </w:r>
      <w:proofErr w:type="gramStart"/>
      <w:r w:rsidRPr="00DF05CE">
        <w:rPr>
          <w:rFonts w:cstheme="majorBidi"/>
          <w:lang w:val="en-US"/>
        </w:rPr>
        <w:t>Bidder</w:t>
      </w:r>
      <w:proofErr w:type="gramEnd"/>
      <w:r w:rsidR="00C301AE" w:rsidRPr="00DF05CE">
        <w:rPr>
          <w:rFonts w:cstheme="majorBidi"/>
          <w:lang w:val="en-US"/>
        </w:rPr>
        <w:t xml:space="preserve"> </w:t>
      </w:r>
      <w:proofErr w:type="gramStart"/>
      <w:r w:rsidR="00C301AE" w:rsidRPr="00DF05CE">
        <w:rPr>
          <w:rFonts w:cstheme="majorBidi"/>
          <w:lang w:val="en-US"/>
        </w:rPr>
        <w:t>furthermore,</w:t>
      </w:r>
      <w:proofErr w:type="gramEnd"/>
      <w:r w:rsidR="00C301AE" w:rsidRPr="00DF05CE">
        <w:rPr>
          <w:rFonts w:cstheme="majorBidi"/>
          <w:lang w:val="en-US"/>
        </w:rPr>
        <w:t xml:space="preserv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FE6138">
      <w:pPr>
        <w:autoSpaceDE w:val="0"/>
        <w:autoSpaceDN w:val="0"/>
        <w:adjustRightInd w:val="0"/>
        <w:spacing w:after="0" w:line="240" w:lineRule="auto"/>
        <w:rPr>
          <w:rFonts w:cstheme="majorBidi"/>
          <w:lang w:val="en-US"/>
        </w:rPr>
      </w:pPr>
    </w:p>
    <w:p w14:paraId="26BAC21A" w14:textId="5439333F"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 xml:space="preserve">A Bidder </w:t>
      </w:r>
      <w:proofErr w:type="gramStart"/>
      <w:r w:rsidRPr="00DF05CE">
        <w:rPr>
          <w:rFonts w:cstheme="majorBidi"/>
          <w:lang w:val="en-US"/>
        </w:rPr>
        <w:t>shall</w:t>
      </w:r>
      <w:proofErr w:type="gramEnd"/>
      <w:r w:rsidRPr="00DF05CE">
        <w:rPr>
          <w:rFonts w:cstheme="majorBidi"/>
          <w:lang w:val="en-US"/>
        </w:rPr>
        <w:t xml:space="preserve">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FE6138">
      <w:pPr>
        <w:autoSpaceDE w:val="0"/>
        <w:autoSpaceDN w:val="0"/>
        <w:adjustRightInd w:val="0"/>
        <w:spacing w:after="0" w:line="240" w:lineRule="auto"/>
        <w:rPr>
          <w:rFonts w:cstheme="majorBidi"/>
          <w:lang w:val="en-US"/>
        </w:rPr>
      </w:pPr>
      <w:r w:rsidRPr="00DF05CE">
        <w:rPr>
          <w:rFonts w:cstheme="majorBidi"/>
          <w:lang w:val="en-US"/>
        </w:rPr>
        <w:t xml:space="preserve">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w:t>
      </w:r>
      <w:proofErr w:type="gramStart"/>
      <w:r w:rsidRPr="00DF05CE">
        <w:rPr>
          <w:rFonts w:cstheme="majorBidi"/>
          <w:lang w:val="en-US"/>
        </w:rPr>
        <w:t>LRCS</w:t>
      </w:r>
      <w:proofErr w:type="gramEnd"/>
      <w:r w:rsidRPr="00DF05CE">
        <w:rPr>
          <w:rFonts w:cstheme="majorBidi"/>
          <w:lang w:val="en-US"/>
        </w:rPr>
        <w:t xml:space="preserve"> may reasonably require, to resolve or otherwise deal with the conflict to the satisfaction of LRCS.</w:t>
      </w:r>
    </w:p>
    <w:p w14:paraId="65B53935" w14:textId="7FFC3C0C" w:rsidR="0096170E" w:rsidRPr="00DF05CE" w:rsidRDefault="0096170E" w:rsidP="00FE6138">
      <w:pPr>
        <w:autoSpaceDE w:val="0"/>
        <w:autoSpaceDN w:val="0"/>
        <w:adjustRightInd w:val="0"/>
        <w:spacing w:after="0" w:line="240" w:lineRule="auto"/>
        <w:rPr>
          <w:rFonts w:cstheme="majorBidi"/>
          <w:lang w:val="en-US"/>
        </w:rPr>
      </w:pPr>
    </w:p>
    <w:p w14:paraId="7CE17945" w14:textId="0FED19DC"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FE6138">
      <w:pPr>
        <w:autoSpaceDE w:val="0"/>
        <w:autoSpaceDN w:val="0"/>
        <w:adjustRightInd w:val="0"/>
        <w:spacing w:after="0" w:line="240" w:lineRule="auto"/>
        <w:rPr>
          <w:rFonts w:cstheme="majorBidi"/>
          <w:lang w:val="en-US"/>
        </w:rPr>
      </w:pPr>
    </w:p>
    <w:p w14:paraId="256E7594" w14:textId="61D15B59"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FE6138">
      <w:pPr>
        <w:autoSpaceDE w:val="0"/>
        <w:autoSpaceDN w:val="0"/>
        <w:adjustRightInd w:val="0"/>
        <w:spacing w:after="0" w:line="240" w:lineRule="auto"/>
        <w:rPr>
          <w:rFonts w:cstheme="majorBidi"/>
          <w:lang w:val="en-US"/>
        </w:rPr>
      </w:pPr>
    </w:p>
    <w:p w14:paraId="63F72002" w14:textId="0EABE486"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 xml:space="preserve">ers </w:t>
      </w:r>
      <w:proofErr w:type="gramStart"/>
      <w:r w:rsidR="008F2A63" w:rsidRPr="00DF05CE">
        <w:rPr>
          <w:rFonts w:cstheme="majorBidi"/>
          <w:lang w:val="en-US"/>
        </w:rPr>
        <w:t>shall</w:t>
      </w:r>
      <w:proofErr w:type="gramEnd"/>
      <w:r w:rsidR="008F2A63" w:rsidRPr="00DF05CE">
        <w:rPr>
          <w:rFonts w:cstheme="majorBidi"/>
          <w:lang w:val="en-US"/>
        </w:rPr>
        <w:t xml:space="preserve">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FE6138">
      <w:pPr>
        <w:autoSpaceDE w:val="0"/>
        <w:autoSpaceDN w:val="0"/>
        <w:adjustRightInd w:val="0"/>
        <w:spacing w:after="0" w:line="240" w:lineRule="auto"/>
        <w:rPr>
          <w:rFonts w:cstheme="majorBidi"/>
          <w:lang w:val="en-US"/>
        </w:rPr>
      </w:pPr>
    </w:p>
    <w:p w14:paraId="6A29C825" w14:textId="0507FA21" w:rsidR="0096170E" w:rsidRPr="00DF05CE" w:rsidRDefault="0096170E" w:rsidP="00FE6138">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FE6138">
      <w:pPr>
        <w:autoSpaceDE w:val="0"/>
        <w:autoSpaceDN w:val="0"/>
        <w:adjustRightInd w:val="0"/>
        <w:spacing w:after="0" w:line="240" w:lineRule="auto"/>
        <w:rPr>
          <w:rFonts w:cstheme="majorBidi"/>
          <w:lang w:val="en-US"/>
        </w:rPr>
      </w:pPr>
    </w:p>
    <w:p w14:paraId="669E8C3D" w14:textId="77777777" w:rsidR="0096170E" w:rsidRPr="00DF05CE" w:rsidRDefault="0096170E" w:rsidP="00FE6138">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FE6138">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 xml:space="preserve">where no qualitatively or financially worthwhile Bid has been received or there has been no response at </w:t>
      </w:r>
      <w:proofErr w:type="gramStart"/>
      <w:r w:rsidR="0096170E" w:rsidRPr="00DF05CE">
        <w:rPr>
          <w:rFonts w:cstheme="majorBidi"/>
          <w:lang w:val="en-US"/>
        </w:rPr>
        <w:t>all;</w:t>
      </w:r>
      <w:proofErr w:type="gramEnd"/>
    </w:p>
    <w:p w14:paraId="4E810B07" w14:textId="79CCC510" w:rsidR="0096170E" w:rsidRPr="00DF05CE" w:rsidRDefault="004F53D6" w:rsidP="00FE6138">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 xml:space="preserve">the economic or technical parameters of the project have been fundamentally </w:t>
      </w:r>
      <w:proofErr w:type="gramStart"/>
      <w:r w:rsidR="0096170E" w:rsidRPr="00DF05CE">
        <w:rPr>
          <w:rFonts w:cstheme="majorBidi"/>
          <w:lang w:val="en-US"/>
        </w:rPr>
        <w:t>altered;</w:t>
      </w:r>
      <w:proofErr w:type="gramEnd"/>
    </w:p>
    <w:p w14:paraId="4790E2FC" w14:textId="2A637224" w:rsidR="0096170E" w:rsidRPr="00DF05CE" w:rsidRDefault="004F53D6" w:rsidP="00FE6138">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w:t>
      </w:r>
      <w:proofErr w:type="gramStart"/>
      <w:r w:rsidR="0096170E" w:rsidRPr="00DF05CE">
        <w:rPr>
          <w:rFonts w:cstheme="majorBidi"/>
          <w:lang w:val="en-US"/>
        </w:rPr>
        <w:t>impossible;</w:t>
      </w:r>
      <w:proofErr w:type="gramEnd"/>
    </w:p>
    <w:p w14:paraId="3491C858" w14:textId="03BF835D" w:rsidR="0067632F" w:rsidRPr="00DF05CE" w:rsidRDefault="004F53D6" w:rsidP="00FE6138">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w:t>
      </w:r>
      <w:proofErr w:type="gramStart"/>
      <w:r w:rsidR="0096170E" w:rsidRPr="00DF05CE">
        <w:rPr>
          <w:rFonts w:cstheme="majorBidi"/>
          <w:lang w:val="en-US"/>
        </w:rPr>
        <w:t>compliant</w:t>
      </w:r>
      <w:proofErr w:type="gramEnd"/>
      <w:r w:rsidR="0096170E" w:rsidRPr="00DF05CE">
        <w:rPr>
          <w:rFonts w:cstheme="majorBidi"/>
          <w:lang w:val="en-US"/>
        </w:rPr>
        <w:t xml:space="preserve"> Bids exceed the financial resources available; or</w:t>
      </w:r>
      <w:r w:rsidR="0067632F" w:rsidRPr="00DF05CE">
        <w:rPr>
          <w:rFonts w:cstheme="majorBidi"/>
          <w:lang w:val="en-US"/>
        </w:rPr>
        <w:t xml:space="preserve"> </w:t>
      </w:r>
      <w:r w:rsidR="0067632F" w:rsidRPr="00DF05CE">
        <w:rPr>
          <w:rFonts w:eastAsia="CIDFont+F8" w:cstheme="majorBidi"/>
          <w:lang w:val="en-US"/>
        </w:rPr>
        <w:t xml:space="preserve">there have been irregularities in the procedure, </w:t>
      </w:r>
      <w:proofErr w:type="gramStart"/>
      <w:r w:rsidR="0067632F" w:rsidRPr="00DF05CE">
        <w:rPr>
          <w:rFonts w:eastAsia="CIDFont+F8" w:cstheme="majorBidi"/>
          <w:lang w:val="en-US"/>
        </w:rPr>
        <w:t>in particular where</w:t>
      </w:r>
      <w:proofErr w:type="gramEnd"/>
      <w:r w:rsidR="0067632F" w:rsidRPr="00DF05CE">
        <w:rPr>
          <w:rFonts w:eastAsia="CIDFont+F8" w:cstheme="majorBidi"/>
          <w:lang w:val="en-US"/>
        </w:rPr>
        <w:t xml:space="preserve"> these have prevented fair competition.</w:t>
      </w:r>
    </w:p>
    <w:p w14:paraId="7E40CA75" w14:textId="4CE10F2A" w:rsidR="004F53D6" w:rsidRPr="00DF05CE"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w:t>
      </w:r>
      <w:proofErr w:type="gramStart"/>
      <w:r w:rsidRPr="00DF05CE">
        <w:rPr>
          <w:rFonts w:eastAsia="CIDFont+F8" w:cstheme="majorBidi"/>
          <w:lang w:val="en-US"/>
        </w:rPr>
        <w:t>in particular damages</w:t>
      </w:r>
      <w:proofErr w:type="gramEnd"/>
      <w:r w:rsidRPr="00DF05CE">
        <w:rPr>
          <w:rFonts w:eastAsia="CIDFont+F8" w:cstheme="majorBidi"/>
          <w:lang w:val="en-US"/>
        </w:rPr>
        <w:t xml:space="preserve">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FE6138">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FE6138">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FE6138">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FE6138">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FE6138">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FE6138">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FE6138">
      <w:pPr>
        <w:autoSpaceDE w:val="0"/>
        <w:autoSpaceDN w:val="0"/>
        <w:adjustRightInd w:val="0"/>
        <w:spacing w:after="0" w:line="240" w:lineRule="auto"/>
        <w:rPr>
          <w:rFonts w:eastAsia="CIDFont+F8" w:cstheme="majorBidi"/>
          <w:lang w:val="en-US"/>
        </w:rPr>
      </w:pPr>
    </w:p>
    <w:p w14:paraId="71230E28" w14:textId="77777777" w:rsidR="00854CB9"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FE6138">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FE6138">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E6138">
            <w:pPr>
              <w:spacing w:after="0" w:line="240" w:lineRule="auto"/>
              <w:rPr>
                <w:rFonts w:cstheme="majorBidi"/>
                <w:b/>
              </w:rPr>
            </w:pPr>
            <w:r w:rsidRPr="00DF05CE">
              <w:rPr>
                <w:rFonts w:cstheme="majorBidi"/>
                <w:b/>
              </w:rPr>
              <w:t xml:space="preserve">Bidders </w:t>
            </w:r>
            <w:proofErr w:type="gramStart"/>
            <w:r w:rsidRPr="00DF05CE">
              <w:rPr>
                <w:rFonts w:cstheme="majorBidi"/>
                <w:b/>
              </w:rPr>
              <w:t xml:space="preserve">Instructions </w:t>
            </w:r>
            <w:r w:rsidR="00BA7123" w:rsidRPr="00DF05CE">
              <w:rPr>
                <w:rFonts w:cstheme="majorBidi"/>
                <w:b/>
              </w:rPr>
              <w:t>:</w:t>
            </w:r>
            <w:proofErr w:type="gramEnd"/>
          </w:p>
        </w:tc>
        <w:tc>
          <w:tcPr>
            <w:tcW w:w="2851" w:type="dxa"/>
            <w:shd w:val="clear" w:color="auto" w:fill="F2F2F2" w:themeFill="background1" w:themeFillShade="F2"/>
          </w:tcPr>
          <w:p w14:paraId="4A10A11A" w14:textId="77777777" w:rsidR="00BA7123" w:rsidRPr="00DF05CE" w:rsidRDefault="00BA7123" w:rsidP="00FE6138">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E6138">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E6138">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E6138">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E6138">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E6138">
            <w:pPr>
              <w:spacing w:after="0" w:line="240" w:lineRule="auto"/>
              <w:rPr>
                <w:rFonts w:cstheme="majorBidi"/>
              </w:rPr>
            </w:pPr>
          </w:p>
        </w:tc>
        <w:tc>
          <w:tcPr>
            <w:tcW w:w="2851" w:type="dxa"/>
          </w:tcPr>
          <w:p w14:paraId="6F1D0778" w14:textId="24D8BB6F" w:rsidR="00BA7123" w:rsidRPr="00DF05CE" w:rsidRDefault="00BA7123" w:rsidP="00FE6138">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E6138">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FE6138">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E6138">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E6138">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E6138">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E6138">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E6138">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FE6138">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FE6138">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FE6138">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E6138">
            <w:pPr>
              <w:spacing w:after="0" w:line="240" w:lineRule="auto"/>
              <w:rPr>
                <w:rFonts w:cstheme="majorBidi"/>
              </w:rPr>
            </w:pPr>
          </w:p>
        </w:tc>
        <w:tc>
          <w:tcPr>
            <w:tcW w:w="2851" w:type="dxa"/>
          </w:tcPr>
          <w:p w14:paraId="24B26A0F" w14:textId="77777777" w:rsidR="00BA7123" w:rsidRPr="00DF05CE" w:rsidRDefault="00BA7123" w:rsidP="00FE6138">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E6138">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E6138">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E6138">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E6138">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E6138">
            <w:pPr>
              <w:spacing w:after="0" w:line="240" w:lineRule="auto"/>
              <w:rPr>
                <w:rFonts w:cstheme="majorBidi"/>
              </w:rPr>
            </w:pPr>
          </w:p>
        </w:tc>
        <w:tc>
          <w:tcPr>
            <w:tcW w:w="2851" w:type="dxa"/>
          </w:tcPr>
          <w:p w14:paraId="5585D783" w14:textId="3DC5FF81" w:rsidR="00BA7123" w:rsidRPr="007C0191" w:rsidRDefault="00BA7123" w:rsidP="00FE6138">
            <w:pPr>
              <w:spacing w:after="0" w:line="240" w:lineRule="auto"/>
              <w:rPr>
                <w:rFonts w:cstheme="majorBidi"/>
              </w:rPr>
            </w:pPr>
          </w:p>
        </w:tc>
        <w:tc>
          <w:tcPr>
            <w:tcW w:w="5059" w:type="dxa"/>
          </w:tcPr>
          <w:p w14:paraId="32BAFF96" w14:textId="77777777" w:rsidR="003B29E8" w:rsidRPr="00AC1E99" w:rsidRDefault="003B29E8" w:rsidP="00FE6138">
            <w:pPr>
              <w:keepNext/>
              <w:keepLines/>
              <w:autoSpaceDE w:val="0"/>
              <w:autoSpaceDN w:val="0"/>
              <w:adjustRightInd w:val="0"/>
              <w:spacing w:after="0" w:line="240" w:lineRule="auto"/>
              <w:rPr>
                <w:rFonts w:asciiTheme="majorBidi" w:eastAsia="CIDFont+F8" w:hAnsiTheme="majorBidi" w:cstheme="majorBidi"/>
                <w:b/>
                <w:bCs/>
                <w:color w:val="FF0000"/>
                <w:highlight w:val="yellow"/>
              </w:rPr>
            </w:pPr>
            <w:r w:rsidRPr="00AC1E99">
              <w:rPr>
                <w:rFonts w:asciiTheme="majorBidi" w:eastAsia="CIDFont+F8" w:hAnsiTheme="majorBidi" w:cstheme="majorBidi"/>
                <w:b/>
                <w:bCs/>
                <w:color w:val="FF0000"/>
                <w:highlight w:val="yellow"/>
              </w:rPr>
              <w:t>Note: Special Instructions:</w:t>
            </w:r>
          </w:p>
          <w:p w14:paraId="4AEBFE00" w14:textId="77777777" w:rsidR="003B29E8" w:rsidRPr="00AC1E99" w:rsidRDefault="003B29E8" w:rsidP="00FE6138">
            <w:pPr>
              <w:keepNext/>
              <w:keepLines/>
              <w:autoSpaceDE w:val="0"/>
              <w:autoSpaceDN w:val="0"/>
              <w:adjustRightInd w:val="0"/>
              <w:spacing w:after="0" w:line="240" w:lineRule="auto"/>
              <w:rPr>
                <w:rFonts w:asciiTheme="majorBidi" w:eastAsia="CIDFont+F8" w:hAnsiTheme="majorBidi" w:cstheme="majorBidi"/>
                <w:highlight w:val="yellow"/>
              </w:rPr>
            </w:pPr>
            <w:r w:rsidRPr="00AC1E99">
              <w:rPr>
                <w:rFonts w:asciiTheme="majorBidi" w:eastAsia="CIDFont+F8" w:hAnsiTheme="majorBidi" w:cstheme="majorBidi"/>
                <w:highlight w:val="yellow"/>
              </w:rPr>
              <w:t>Please ensure that the papers are not stapled. The documents should remain loose or, if necessary, they can be attached using a clip or another fastening method</w:t>
            </w:r>
          </w:p>
          <w:p w14:paraId="0AA99E13" w14:textId="5A7C1E0A" w:rsidR="00BA7123" w:rsidRPr="001E13F4" w:rsidRDefault="003B29E8" w:rsidP="00FE6138">
            <w:pPr>
              <w:spacing w:after="0" w:line="240" w:lineRule="auto"/>
              <w:rPr>
                <w:rFonts w:cstheme="majorBidi"/>
              </w:rPr>
            </w:pPr>
            <w:r w:rsidRPr="00AC1E99">
              <w:rPr>
                <w:rFonts w:asciiTheme="majorBidi" w:eastAsia="CIDFont+F8" w:hAnsiTheme="majorBidi" w:cstheme="majorBidi"/>
                <w:highlight w:val="yellow"/>
                <w:rtl/>
                <w:lang w:val="en-US"/>
              </w:rPr>
              <w:t>يرجى التأكد من عدم تدبيس الأوراق. يجب ترك الأوراق مفككة أو، إذا لزم الأمر، يمكن ربطها باستخدام مشبك أو وسيلة أخرى</w:t>
            </w:r>
          </w:p>
        </w:tc>
      </w:tr>
      <w:tr w:rsidR="00BA7123" w:rsidRPr="00DF05CE" w14:paraId="4C57A95F" w14:textId="77777777" w:rsidTr="000274CD">
        <w:trPr>
          <w:trHeight w:val="204"/>
        </w:trPr>
        <w:tc>
          <w:tcPr>
            <w:tcW w:w="3219" w:type="dxa"/>
          </w:tcPr>
          <w:p w14:paraId="3B2B1017" w14:textId="77777777" w:rsidR="00BA7123" w:rsidRPr="00DF05CE" w:rsidRDefault="00BA7123" w:rsidP="00FE6138">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E6138">
            <w:pPr>
              <w:spacing w:after="0" w:line="240" w:lineRule="auto"/>
              <w:rPr>
                <w:rFonts w:cstheme="majorBidi"/>
              </w:rPr>
            </w:pPr>
          </w:p>
        </w:tc>
        <w:tc>
          <w:tcPr>
            <w:tcW w:w="5059" w:type="dxa"/>
          </w:tcPr>
          <w:p w14:paraId="09243025" w14:textId="0D6828C1" w:rsidR="00BA7123" w:rsidRPr="00DF05CE" w:rsidRDefault="005C22C1" w:rsidP="00FE6138">
            <w:pPr>
              <w:spacing w:after="0" w:line="240" w:lineRule="auto"/>
              <w:rPr>
                <w:rFonts w:cstheme="majorBidi"/>
              </w:rPr>
            </w:pPr>
            <w:r>
              <w:rPr>
                <w:rFonts w:cstheme="majorBidi"/>
              </w:rPr>
              <w:t>2025-0</w:t>
            </w:r>
            <w:r w:rsidR="00CF7F61">
              <w:rPr>
                <w:rFonts w:cstheme="majorBidi"/>
              </w:rPr>
              <w:t>24</w:t>
            </w:r>
          </w:p>
        </w:tc>
      </w:tr>
      <w:tr w:rsidR="00BA7123" w:rsidRPr="00DF05CE" w14:paraId="2BAC6840" w14:textId="77777777" w:rsidTr="000274CD">
        <w:trPr>
          <w:trHeight w:val="253"/>
        </w:trPr>
        <w:tc>
          <w:tcPr>
            <w:tcW w:w="3219" w:type="dxa"/>
          </w:tcPr>
          <w:p w14:paraId="5A09889D" w14:textId="234D7F65" w:rsidR="00BA7123" w:rsidRPr="00DF05CE" w:rsidRDefault="00687471" w:rsidP="00FE6138">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E6138">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E6138">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E6138">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E6138">
            <w:pPr>
              <w:spacing w:after="0" w:line="240" w:lineRule="auto"/>
              <w:rPr>
                <w:rFonts w:cstheme="majorBidi"/>
              </w:rPr>
            </w:pPr>
            <w:r w:rsidRPr="001E13F4">
              <w:rPr>
                <w:rFonts w:cstheme="majorBidi"/>
              </w:rPr>
              <w:t>Samples to be delivered with bids?</w:t>
            </w:r>
          </w:p>
        </w:tc>
        <w:tc>
          <w:tcPr>
            <w:tcW w:w="5059" w:type="dxa"/>
          </w:tcPr>
          <w:p w14:paraId="2187677D" w14:textId="2F3D0DA4" w:rsidR="000274CD" w:rsidRPr="007278A5" w:rsidRDefault="008A795B" w:rsidP="00FE6138">
            <w:pPr>
              <w:shd w:val="clear" w:color="auto" w:fill="FFFFFF"/>
              <w:tabs>
                <w:tab w:val="left" w:pos="2805"/>
              </w:tabs>
              <w:spacing w:after="0" w:line="240" w:lineRule="auto"/>
              <w:rPr>
                <w:rFonts w:cstheme="majorBidi"/>
                <w:b/>
                <w:bCs/>
                <w:sz w:val="24"/>
                <w:szCs w:val="24"/>
                <w:highlight w:val="yellow"/>
              </w:rPr>
            </w:pPr>
            <w:r w:rsidRPr="008A795B">
              <w:rPr>
                <w:rFonts w:cstheme="majorBidi"/>
                <w:b/>
                <w:bCs/>
                <w:sz w:val="24"/>
                <w:szCs w:val="24"/>
                <w:highlight w:val="yellow"/>
              </w:rPr>
              <w:t>Datasheet</w:t>
            </w:r>
            <w:r w:rsidR="007278A5">
              <w:rPr>
                <w:rFonts w:cstheme="majorBidi"/>
                <w:b/>
                <w:bCs/>
                <w:sz w:val="24"/>
                <w:szCs w:val="24"/>
                <w:highlight w:val="yellow"/>
              </w:rPr>
              <w:t xml:space="preserve"> for lot 1</w:t>
            </w:r>
            <w:r w:rsidRPr="008A795B">
              <w:rPr>
                <w:rFonts w:cstheme="majorBidi"/>
                <w:b/>
                <w:bCs/>
                <w:sz w:val="24"/>
                <w:szCs w:val="24"/>
                <w:highlight w:val="yellow"/>
              </w:rPr>
              <w:t xml:space="preserve"> and all supporting </w:t>
            </w:r>
            <w:r w:rsidR="00E27094" w:rsidRPr="008A795B">
              <w:rPr>
                <w:rFonts w:cstheme="majorBidi"/>
                <w:b/>
                <w:bCs/>
                <w:sz w:val="24"/>
                <w:szCs w:val="24"/>
                <w:highlight w:val="yellow"/>
              </w:rPr>
              <w:t>documents</w:t>
            </w:r>
            <w:r w:rsidR="009147A4" w:rsidRPr="008A795B">
              <w:rPr>
                <w:rFonts w:cstheme="majorBidi"/>
                <w:b/>
                <w:bCs/>
                <w:sz w:val="24"/>
                <w:szCs w:val="24"/>
                <w:highlight w:val="yellow"/>
              </w:rPr>
              <w:t xml:space="preserve"> </w:t>
            </w:r>
            <w:r w:rsidR="00CD4423" w:rsidRPr="008A795B">
              <w:rPr>
                <w:rFonts w:cstheme="majorBidi"/>
                <w:b/>
                <w:bCs/>
                <w:sz w:val="24"/>
                <w:szCs w:val="24"/>
                <w:highlight w:val="yellow"/>
              </w:rPr>
              <w:t xml:space="preserve">must be submitted </w:t>
            </w:r>
            <w:r w:rsidRPr="008A795B">
              <w:rPr>
                <w:rFonts w:cstheme="majorBidi"/>
                <w:b/>
                <w:bCs/>
                <w:sz w:val="24"/>
                <w:szCs w:val="24"/>
                <w:highlight w:val="yellow"/>
              </w:rPr>
              <w:t xml:space="preserve">with the bid in a separated </w:t>
            </w:r>
            <w:r w:rsidRPr="007278A5">
              <w:rPr>
                <w:rFonts w:cstheme="majorBidi"/>
                <w:b/>
                <w:bCs/>
                <w:sz w:val="24"/>
                <w:szCs w:val="24"/>
                <w:highlight w:val="yellow"/>
              </w:rPr>
              <w:t>envelope with inscription: Technical datasheets</w:t>
            </w:r>
          </w:p>
          <w:p w14:paraId="12140F60" w14:textId="7F080415" w:rsidR="007278A5" w:rsidRPr="00CD4423" w:rsidRDefault="007278A5" w:rsidP="00FE6138">
            <w:pPr>
              <w:shd w:val="clear" w:color="auto" w:fill="FFFFFF"/>
              <w:tabs>
                <w:tab w:val="left" w:pos="2805"/>
              </w:tabs>
              <w:spacing w:after="0" w:line="240" w:lineRule="auto"/>
              <w:rPr>
                <w:rFonts w:cstheme="majorBidi"/>
                <w:b/>
                <w:bCs/>
              </w:rPr>
            </w:pPr>
            <w:r w:rsidRPr="007278A5">
              <w:rPr>
                <w:rFonts w:cstheme="majorBidi"/>
                <w:b/>
                <w:bCs/>
                <w:sz w:val="24"/>
                <w:szCs w:val="24"/>
                <w:highlight w:val="yellow"/>
              </w:rPr>
              <w:t>Samples of lot 2 must be delivered to the procurement sector</w:t>
            </w:r>
            <w:r>
              <w:rPr>
                <w:rFonts w:cstheme="majorBidi"/>
                <w:b/>
                <w:bCs/>
                <w:sz w:val="24"/>
                <w:szCs w:val="24"/>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E6138">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E6138">
            <w:pPr>
              <w:spacing w:after="0" w:line="240" w:lineRule="auto"/>
              <w:rPr>
                <w:rFonts w:cstheme="majorBidi"/>
              </w:rPr>
            </w:pPr>
            <w:r w:rsidRPr="00DF05CE">
              <w:rPr>
                <w:rFonts w:cstheme="majorBidi"/>
              </w:rPr>
              <w:t xml:space="preserve">Offer to be </w:t>
            </w:r>
            <w:proofErr w:type="gramStart"/>
            <w:r w:rsidRPr="00DF05CE">
              <w:rPr>
                <w:rFonts w:cstheme="majorBidi"/>
              </w:rPr>
              <w:t>valid</w:t>
            </w:r>
            <w:r w:rsidR="000274CD">
              <w:rPr>
                <w:rFonts w:cstheme="majorBidi"/>
              </w:rPr>
              <w:t xml:space="preserve"> </w:t>
            </w:r>
            <w:r w:rsidRPr="00DF05CE">
              <w:rPr>
                <w:rFonts w:cstheme="majorBidi"/>
              </w:rPr>
              <w:t xml:space="preserve"> for</w:t>
            </w:r>
            <w:proofErr w:type="gramEnd"/>
          </w:p>
        </w:tc>
        <w:tc>
          <w:tcPr>
            <w:tcW w:w="5059" w:type="dxa"/>
          </w:tcPr>
          <w:p w14:paraId="7F267B3D" w14:textId="67BE2EE5" w:rsidR="00BA7123" w:rsidRPr="00DF05CE" w:rsidRDefault="00754616" w:rsidP="00FE6138">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E6138">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E6138">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E6138">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E6138">
            <w:pPr>
              <w:spacing w:after="0" w:line="240" w:lineRule="auto"/>
              <w:rPr>
                <w:rFonts w:cstheme="majorBidi"/>
              </w:rPr>
            </w:pPr>
          </w:p>
        </w:tc>
        <w:tc>
          <w:tcPr>
            <w:tcW w:w="2851" w:type="dxa"/>
          </w:tcPr>
          <w:p w14:paraId="5093C1DF" w14:textId="77777777" w:rsidR="00BA7123" w:rsidRPr="00DF05CE" w:rsidRDefault="00BA7123" w:rsidP="00FE6138">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E6138">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E6138">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E6138">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E6138">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E6138">
            <w:pPr>
              <w:spacing w:after="0" w:line="240" w:lineRule="auto"/>
              <w:rPr>
                <w:rFonts w:cstheme="majorBidi"/>
              </w:rPr>
            </w:pPr>
          </w:p>
        </w:tc>
        <w:tc>
          <w:tcPr>
            <w:tcW w:w="2851" w:type="dxa"/>
          </w:tcPr>
          <w:p w14:paraId="0E8419F5" w14:textId="77777777" w:rsidR="00BA7123" w:rsidRPr="00DF05CE" w:rsidRDefault="00BA7123" w:rsidP="00FE6138">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E6138">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E6138">
            <w:pPr>
              <w:spacing w:after="0" w:line="240" w:lineRule="auto"/>
              <w:rPr>
                <w:rFonts w:cstheme="majorBidi"/>
              </w:rPr>
            </w:pPr>
          </w:p>
        </w:tc>
        <w:tc>
          <w:tcPr>
            <w:tcW w:w="2851" w:type="dxa"/>
          </w:tcPr>
          <w:p w14:paraId="33C95A2F" w14:textId="77777777" w:rsidR="00BA7123" w:rsidRPr="00DF05CE" w:rsidRDefault="00BA7123" w:rsidP="00FE6138">
            <w:pPr>
              <w:spacing w:after="0" w:line="240" w:lineRule="auto"/>
              <w:rPr>
                <w:rFonts w:cstheme="majorBidi"/>
                <w:b/>
              </w:rPr>
            </w:pPr>
            <w:r w:rsidRPr="00DF05CE">
              <w:rPr>
                <w:rFonts w:cstheme="majorBidi"/>
                <w:b/>
              </w:rPr>
              <w:t>Tender deadline</w:t>
            </w:r>
          </w:p>
        </w:tc>
        <w:tc>
          <w:tcPr>
            <w:tcW w:w="5059" w:type="dxa"/>
          </w:tcPr>
          <w:p w14:paraId="4E9585D4" w14:textId="0CD06137" w:rsidR="00BA7123" w:rsidRPr="00DF05CE" w:rsidRDefault="00BA7123" w:rsidP="00FE6138">
            <w:pPr>
              <w:spacing w:after="0" w:line="240" w:lineRule="auto"/>
              <w:rPr>
                <w:rFonts w:cstheme="majorBidi"/>
                <w:b/>
              </w:rPr>
            </w:pPr>
            <w:r w:rsidRPr="00DF05CE">
              <w:rPr>
                <w:rFonts w:cstheme="majorBidi"/>
                <w:b/>
              </w:rPr>
              <w:t>Date</w:t>
            </w:r>
            <w:r w:rsidR="00472D98">
              <w:rPr>
                <w:rFonts w:cstheme="majorBidi"/>
                <w:b/>
              </w:rPr>
              <w:t xml:space="preserve">: </w:t>
            </w:r>
            <w:r w:rsidR="00EF5E9B">
              <w:rPr>
                <w:rFonts w:cstheme="majorBidi"/>
                <w:b/>
              </w:rPr>
              <w:t>02 May</w:t>
            </w:r>
            <w:r w:rsidR="00CF7F61">
              <w:rPr>
                <w:rFonts w:cstheme="majorBidi"/>
                <w:b/>
              </w:rPr>
              <w:t xml:space="preserve"> </w:t>
            </w:r>
            <w:r w:rsidR="00E80461">
              <w:rPr>
                <w:rFonts w:cstheme="majorBidi"/>
                <w:b/>
              </w:rPr>
              <w:t>2025</w:t>
            </w:r>
            <w:r w:rsidR="003D06EC">
              <w:rPr>
                <w:rFonts w:cstheme="majorBidi"/>
                <w:b/>
              </w:rPr>
              <w:t xml:space="preserve"> </w:t>
            </w:r>
          </w:p>
          <w:p w14:paraId="593BFE2A" w14:textId="77B656EE" w:rsidR="00BA7123" w:rsidRPr="00DF05CE" w:rsidRDefault="00BA7123" w:rsidP="00FE6138">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E6138">
            <w:pPr>
              <w:spacing w:after="0" w:line="240" w:lineRule="auto"/>
              <w:rPr>
                <w:rFonts w:cstheme="majorBidi"/>
              </w:rPr>
            </w:pPr>
          </w:p>
        </w:tc>
        <w:tc>
          <w:tcPr>
            <w:tcW w:w="2851" w:type="dxa"/>
          </w:tcPr>
          <w:p w14:paraId="532CD99B" w14:textId="77777777" w:rsidR="00BA7123" w:rsidRPr="00DF05CE" w:rsidRDefault="00BA7123" w:rsidP="00FE6138">
            <w:pPr>
              <w:spacing w:after="0" w:line="240" w:lineRule="auto"/>
              <w:rPr>
                <w:rFonts w:cstheme="majorBidi"/>
              </w:rPr>
            </w:pPr>
            <w:r w:rsidRPr="00DF05CE">
              <w:rPr>
                <w:rFonts w:cstheme="majorBidi"/>
              </w:rPr>
              <w:t>Bids to be marked</w:t>
            </w:r>
          </w:p>
        </w:tc>
        <w:tc>
          <w:tcPr>
            <w:tcW w:w="5059" w:type="dxa"/>
          </w:tcPr>
          <w:p w14:paraId="7AA4ECF7" w14:textId="30708CD7" w:rsidR="00BA7123" w:rsidRPr="00DF05CE" w:rsidRDefault="00BA7123" w:rsidP="00FE6138">
            <w:pPr>
              <w:spacing w:after="0" w:line="240" w:lineRule="auto"/>
              <w:rPr>
                <w:rFonts w:cstheme="majorBidi"/>
              </w:rPr>
            </w:pPr>
            <w:r w:rsidRPr="00DF05CE">
              <w:rPr>
                <w:rFonts w:cstheme="majorBidi"/>
              </w:rPr>
              <w:t xml:space="preserve">“Tender reference: </w:t>
            </w:r>
            <w:r w:rsidR="005C22C1">
              <w:rPr>
                <w:rFonts w:cstheme="majorBidi"/>
                <w:noProof/>
              </w:rPr>
              <w:t>2025-0</w:t>
            </w:r>
            <w:r w:rsidR="00CF7F61">
              <w:rPr>
                <w:rFonts w:cstheme="majorBidi"/>
                <w:noProof/>
              </w:rPr>
              <w:t>24</w:t>
            </w:r>
            <w:r w:rsidR="00E80461">
              <w:rPr>
                <w:rFonts w:cstheme="majorBidi"/>
              </w:rPr>
              <w:t xml:space="preserve"> Do </w:t>
            </w:r>
            <w:proofErr w:type="gramStart"/>
            <w:r w:rsidR="00E80461">
              <w:rPr>
                <w:rFonts w:cstheme="majorBidi"/>
              </w:rPr>
              <w:t>not open</w:t>
            </w:r>
            <w:proofErr w:type="gramEnd"/>
            <w:r w:rsidR="00E80461">
              <w:rPr>
                <w:rFonts w:cstheme="majorBidi"/>
              </w:rPr>
              <w:t xml:space="preserve"> before </w:t>
            </w:r>
            <w:r w:rsidR="00EF5E9B">
              <w:rPr>
                <w:rFonts w:cstheme="majorBidi"/>
              </w:rPr>
              <w:t xml:space="preserve">02 May </w:t>
            </w:r>
            <w:r w:rsidR="00E80461">
              <w:rPr>
                <w:rFonts w:cstheme="majorBidi"/>
              </w:rPr>
              <w:t>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E6138">
            <w:pPr>
              <w:spacing w:after="0" w:line="240" w:lineRule="auto"/>
              <w:rPr>
                <w:rFonts w:cstheme="majorBidi"/>
              </w:rPr>
            </w:pPr>
          </w:p>
        </w:tc>
        <w:tc>
          <w:tcPr>
            <w:tcW w:w="2851" w:type="dxa"/>
          </w:tcPr>
          <w:p w14:paraId="2C14538E" w14:textId="77777777" w:rsidR="00BA7123" w:rsidRPr="00DF05CE" w:rsidRDefault="00BA7123" w:rsidP="00FE6138">
            <w:pPr>
              <w:spacing w:after="0" w:line="240" w:lineRule="auto"/>
              <w:rPr>
                <w:rFonts w:cstheme="majorBidi"/>
              </w:rPr>
            </w:pPr>
            <w:r w:rsidRPr="00DF05CE">
              <w:rPr>
                <w:rFonts w:cstheme="majorBidi"/>
              </w:rPr>
              <w:t>Deadline for questions</w:t>
            </w:r>
          </w:p>
        </w:tc>
        <w:tc>
          <w:tcPr>
            <w:tcW w:w="5059" w:type="dxa"/>
          </w:tcPr>
          <w:p w14:paraId="2C8966F7" w14:textId="67D7C5D4" w:rsidR="008C61B7" w:rsidRDefault="000103AC" w:rsidP="00FE6138">
            <w:pPr>
              <w:spacing w:after="0" w:line="240" w:lineRule="auto"/>
              <w:rPr>
                <w:rFonts w:cstheme="majorBidi"/>
              </w:rPr>
            </w:pPr>
            <w:r>
              <w:rPr>
                <w:rFonts w:cstheme="majorBidi"/>
              </w:rPr>
              <w:t xml:space="preserve">Date: </w:t>
            </w:r>
            <w:r w:rsidR="00CF7F61">
              <w:rPr>
                <w:rFonts w:cstheme="majorBidi"/>
              </w:rPr>
              <w:t>22 April</w:t>
            </w:r>
            <w:r w:rsidR="00E27094">
              <w:rPr>
                <w:rFonts w:cstheme="majorBidi"/>
              </w:rPr>
              <w:t xml:space="preserve"> </w:t>
            </w:r>
            <w:r w:rsidR="00E80461">
              <w:rPr>
                <w:rFonts w:cstheme="majorBidi"/>
              </w:rPr>
              <w:t>2025</w:t>
            </w:r>
          </w:p>
          <w:p w14:paraId="10BF599E" w14:textId="12ED8704" w:rsidR="00BA7123" w:rsidRPr="00DF05CE" w:rsidRDefault="00BA7123" w:rsidP="00FE6138">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FE6138">
      <w:pPr>
        <w:rPr>
          <w:rFonts w:cstheme="majorBidi"/>
        </w:rPr>
      </w:pPr>
    </w:p>
    <w:p w14:paraId="7FAD3F4A" w14:textId="12A61506" w:rsidR="00854CB9" w:rsidRDefault="00854CB9" w:rsidP="00FE6138">
      <w:pPr>
        <w:rPr>
          <w:rFonts w:cstheme="majorBidi"/>
        </w:rPr>
      </w:pPr>
    </w:p>
    <w:p w14:paraId="08813CAF" w14:textId="33B0A6A3" w:rsidR="00854CB9" w:rsidRDefault="00854CB9" w:rsidP="00FE6138">
      <w:pPr>
        <w:rPr>
          <w:rFonts w:cstheme="majorBidi"/>
        </w:rPr>
      </w:pPr>
    </w:p>
    <w:p w14:paraId="1AF5882B" w14:textId="2D877FCC" w:rsidR="00067E1C" w:rsidRDefault="00067E1C" w:rsidP="00FE6138">
      <w:pPr>
        <w:rPr>
          <w:rFonts w:cstheme="majorBidi"/>
        </w:rPr>
      </w:pPr>
    </w:p>
    <w:p w14:paraId="423E77F2" w14:textId="73528062" w:rsidR="00067E1C" w:rsidRDefault="00067E1C" w:rsidP="00FE6138">
      <w:pPr>
        <w:rPr>
          <w:rFonts w:cstheme="majorBidi"/>
        </w:rPr>
      </w:pPr>
    </w:p>
    <w:p w14:paraId="7CE282FF" w14:textId="1174E009" w:rsidR="00BA7123" w:rsidRPr="00113195" w:rsidRDefault="00BA7123" w:rsidP="00FE6138">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FE6138">
      <w:pPr>
        <w:autoSpaceDE w:val="0"/>
        <w:autoSpaceDN w:val="0"/>
        <w:adjustRightInd w:val="0"/>
        <w:rPr>
          <w:rFonts w:cstheme="majorBidi"/>
          <w:bCs/>
        </w:rPr>
      </w:pPr>
      <w:r>
        <w:rPr>
          <w:rFonts w:cstheme="majorBidi"/>
          <w:bCs/>
        </w:rPr>
        <w:t>0</w:t>
      </w:r>
      <w:r w:rsidR="00BA7123" w:rsidRPr="00DF05CE">
        <w:rPr>
          <w:rFonts w:cstheme="majorBidi"/>
          <w:bCs/>
        </w:rPr>
        <w:t xml:space="preserve">Please fill in this questionnaire </w:t>
      </w:r>
      <w:proofErr w:type="gramStart"/>
      <w:r w:rsidR="00BA7123" w:rsidRPr="00DF05CE">
        <w:rPr>
          <w:rFonts w:cstheme="majorBidi"/>
          <w:bCs/>
        </w:rPr>
        <w:t>in order to</w:t>
      </w:r>
      <w:proofErr w:type="gramEnd"/>
      <w:r w:rsidR="00BA7123" w:rsidRPr="00DF05CE">
        <w:rPr>
          <w:rFonts w:cstheme="majorBidi"/>
          <w:bCs/>
        </w:rPr>
        <w:t xml:space="preserve"> register. Information given in this questionnaire will be handled confidentially. Please attach all other documents requested in the questionnaire. All bidders should completely fill up this form. If found </w:t>
      </w:r>
      <w:proofErr w:type="gramStart"/>
      <w:r w:rsidR="00BA7123" w:rsidRPr="00DF05CE">
        <w:rPr>
          <w:rFonts w:cstheme="majorBidi"/>
          <w:bCs/>
        </w:rPr>
        <w:t>blank</w:t>
      </w:r>
      <w:proofErr w:type="gramEnd"/>
      <w:r w:rsidR="00BA7123" w:rsidRPr="00DF05CE">
        <w:rPr>
          <w:rFonts w:cstheme="majorBid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FE6138">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FE6138">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FE6138">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FE6138">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FE6138">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FE6138">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FE6138">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FE6138">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FE6138">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FE6138">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FE6138">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FE6138">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FE6138">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FE6138">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FE6138">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FE6138">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FE6138">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FE6138">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FE6138">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FE6138">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FE6138">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FE6138">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FE6138">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FE6138">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FE6138">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FE6138">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FE6138">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FE6138">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FE6138">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FE6138">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FE6138">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FE6138">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FE6138">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FE6138">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FE6138">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FE6138">
            <w:pPr>
              <w:autoSpaceDE w:val="0"/>
              <w:autoSpaceDN w:val="0"/>
              <w:adjustRightInd w:val="0"/>
              <w:rPr>
                <w:rFonts w:cstheme="majorBidi"/>
                <w:bCs/>
              </w:rPr>
            </w:pPr>
          </w:p>
        </w:tc>
      </w:tr>
    </w:tbl>
    <w:p w14:paraId="3D450171" w14:textId="2FF29E18" w:rsidR="00BA7123" w:rsidRDefault="007D04AF" w:rsidP="00FE6138">
      <w:pPr>
        <w:rPr>
          <w:rFonts w:cstheme="majorBidi"/>
        </w:rPr>
      </w:pPr>
      <w:r>
        <w:rPr>
          <w:rFonts w:cstheme="majorBidi"/>
        </w:rPr>
        <w:br w:type="page"/>
      </w:r>
    </w:p>
    <w:p w14:paraId="09A7CFA5" w14:textId="77777777" w:rsidR="00721B06" w:rsidRPr="007D04AF" w:rsidRDefault="00721B06" w:rsidP="00FE6138">
      <w:pPr>
        <w:rPr>
          <w:rFonts w:cstheme="majorBidi"/>
        </w:rPr>
        <w:sectPr w:rsidR="00721B06" w:rsidRPr="007D04AF" w:rsidSect="00263C58">
          <w:pgSz w:w="11906" w:h="16838"/>
          <w:pgMar w:top="1440" w:right="1440" w:bottom="1440" w:left="1440" w:header="708" w:footer="708" w:gutter="0"/>
          <w:pgNumType w:start="3"/>
          <w:cols w:space="708"/>
          <w:docGrid w:linePitch="360"/>
        </w:sectPr>
      </w:pPr>
    </w:p>
    <w:p w14:paraId="739536E8" w14:textId="3B9BC90E" w:rsidR="0032410D" w:rsidRPr="0054172C" w:rsidRDefault="00BA7123" w:rsidP="00FE6138">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r w:rsidR="00AD6CA8">
        <w:rPr>
          <w:rFonts w:asciiTheme="minorHAnsi" w:hAnsiTheme="minorHAnsi"/>
          <w:sz w:val="24"/>
          <w:szCs w:val="24"/>
        </w:rPr>
        <w:tab/>
      </w:r>
    </w:p>
    <w:p w14:paraId="4D51915E" w14:textId="2D0D302B" w:rsidR="007D04AF" w:rsidRPr="00E80461" w:rsidRDefault="00E80461" w:rsidP="00FE6138">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L</w:t>
      </w:r>
      <w:r w:rsidR="00AD6CA8">
        <w:rPr>
          <w:rFonts w:eastAsia="Times New Roman" w:cstheme="minorHAnsi"/>
          <w:color w:val="000000" w:themeColor="text1"/>
          <w:sz w:val="18"/>
          <w:szCs w:val="18"/>
          <w:lang w:val="en-US"/>
        </w:rPr>
        <w:t>RC</w:t>
      </w:r>
      <w:r w:rsidRPr="00E80461">
        <w:rPr>
          <w:rFonts w:eastAsia="Times New Roman" w:cstheme="minorHAnsi"/>
          <w:color w:val="000000" w:themeColor="text1"/>
          <w:sz w:val="18"/>
          <w:szCs w:val="18"/>
          <w:lang w:val="en-US"/>
        </w:rPr>
        <w:t xml:space="preserve"> will award framework agreement to one bidder, reference to the cheapest accepted </w:t>
      </w:r>
      <w:r w:rsidR="007278A5">
        <w:rPr>
          <w:rFonts w:eastAsia="Times New Roman" w:cstheme="minorHAnsi"/>
          <w:color w:val="000000" w:themeColor="text1"/>
          <w:sz w:val="18"/>
          <w:szCs w:val="18"/>
          <w:lang w:val="en-US"/>
        </w:rPr>
        <w:t>lot/item</w:t>
      </w:r>
    </w:p>
    <w:p w14:paraId="7A58CEA8" w14:textId="541E2DE0" w:rsidR="00454D54" w:rsidRPr="00E80461" w:rsidRDefault="00E80461" w:rsidP="00FE6138">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This below quantity is just an estimated one based on the foreseen current </w:t>
      </w:r>
      <w:proofErr w:type="gramStart"/>
      <w:r w:rsidRPr="00E80461">
        <w:rPr>
          <w:rFonts w:eastAsia="Times New Roman" w:cstheme="minorHAnsi"/>
          <w:color w:val="000000" w:themeColor="text1"/>
          <w:sz w:val="18"/>
          <w:szCs w:val="18"/>
          <w:lang w:val="en-US"/>
        </w:rPr>
        <w:t>needs</w:t>
      </w:r>
      <w:proofErr w:type="gramEnd"/>
      <w:r w:rsidRPr="00E80461">
        <w:rPr>
          <w:rFonts w:eastAsia="Times New Roman" w:cstheme="minorHAnsi"/>
          <w:color w:val="000000" w:themeColor="text1"/>
          <w:sz w:val="18"/>
          <w:szCs w:val="18"/>
          <w:lang w:val="en-US"/>
        </w:rPr>
        <w:t xml:space="preserve"> and it is subject to change (increase or decrease), in other words,</w:t>
      </w:r>
      <w:r w:rsidR="00E27094">
        <w:rPr>
          <w:rFonts w:eastAsia="Times New Roman" w:cstheme="minorHAnsi"/>
          <w:color w:val="000000" w:themeColor="text1"/>
          <w:sz w:val="18"/>
          <w:szCs w:val="18"/>
          <w:lang w:val="en-US"/>
        </w:rPr>
        <w:t xml:space="preserve"> LRC</w:t>
      </w:r>
      <w:r w:rsidRPr="00E80461">
        <w:rPr>
          <w:rFonts w:eastAsia="Times New Roman" w:cstheme="minorHAnsi"/>
          <w:color w:val="000000" w:themeColor="text1"/>
          <w:sz w:val="18"/>
          <w:szCs w:val="18"/>
          <w:lang w:val="en-US"/>
        </w:rPr>
        <w:t xml:space="preserve"> does not guarantee any volume of orders under framework agreements, as all purchases will be based on the needs and activities of </w:t>
      </w:r>
      <w:proofErr w:type="spellStart"/>
      <w:r>
        <w:rPr>
          <w:rFonts w:eastAsia="Times New Roman" w:cstheme="minorHAnsi"/>
          <w:color w:val="000000" w:themeColor="text1"/>
          <w:sz w:val="18"/>
          <w:szCs w:val="18"/>
          <w:lang w:val="en-US"/>
        </w:rPr>
        <w:t>lrc</w:t>
      </w:r>
      <w:proofErr w:type="spellEnd"/>
      <w:r w:rsidRPr="00E80461">
        <w:rPr>
          <w:rFonts w:eastAsia="Times New Roman" w:cstheme="minorHAnsi"/>
          <w:color w:val="000000" w:themeColor="text1"/>
          <w:sz w:val="18"/>
          <w:szCs w:val="18"/>
          <w:lang w:val="en-US"/>
        </w:rPr>
        <w:t>.</w:t>
      </w:r>
    </w:p>
    <w:p w14:paraId="4719030A" w14:textId="7F55295E" w:rsidR="00F40FAE" w:rsidRPr="00E80461" w:rsidRDefault="00E80461" w:rsidP="00FE6138">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Bid should be submitted typing and not </w:t>
      </w:r>
      <w:proofErr w:type="gramStart"/>
      <w:r w:rsidRPr="00E80461">
        <w:rPr>
          <w:rFonts w:eastAsia="Times New Roman" w:cstheme="minorHAnsi"/>
          <w:color w:val="000000" w:themeColor="text1"/>
          <w:sz w:val="18"/>
          <w:szCs w:val="18"/>
          <w:lang w:val="en-US"/>
        </w:rPr>
        <w:t>hand written</w:t>
      </w:r>
      <w:proofErr w:type="gramEnd"/>
      <w:r w:rsidRPr="00E80461">
        <w:rPr>
          <w:rFonts w:eastAsia="Times New Roman" w:cstheme="minorHAnsi"/>
          <w:color w:val="000000" w:themeColor="text1"/>
          <w:sz w:val="18"/>
          <w:szCs w:val="18"/>
          <w:lang w:val="en-US"/>
        </w:rPr>
        <w:t xml:space="preserve"> (written by hand bids will be considered as ineligible)</w:t>
      </w:r>
    </w:p>
    <w:p w14:paraId="5B85A804" w14:textId="048ED0D1" w:rsidR="00793021" w:rsidRPr="00AD6CA8" w:rsidRDefault="00E80461" w:rsidP="00FE6138">
      <w:pPr>
        <w:pStyle w:val="ListParagraph"/>
        <w:numPr>
          <w:ilvl w:val="0"/>
          <w:numId w:val="3"/>
        </w:numPr>
        <w:shd w:val="clear" w:color="auto" w:fill="FFFFFF"/>
        <w:tabs>
          <w:tab w:val="left" w:pos="2805"/>
        </w:tabs>
        <w:spacing w:after="0" w:line="240" w:lineRule="auto"/>
        <w:rPr>
          <w:b/>
          <w:bCs/>
          <w:color w:val="548DD4" w:themeColor="text2" w:themeTint="99"/>
          <w:sz w:val="20"/>
          <w:szCs w:val="20"/>
          <w:u w:val="single"/>
          <w:lang w:val="en-US"/>
        </w:rPr>
      </w:pPr>
      <w:r w:rsidRPr="00AD6CA8">
        <w:rPr>
          <w:rFonts w:eastAsia="Times New Roman" w:cstheme="minorHAnsi"/>
          <w:color w:val="000000" w:themeColor="text1"/>
          <w:sz w:val="18"/>
          <w:szCs w:val="18"/>
          <w:lang w:val="en-US"/>
        </w:rPr>
        <w:t xml:space="preserve">Please, fill </w:t>
      </w:r>
      <w:proofErr w:type="gramStart"/>
      <w:r w:rsidRPr="00AD6CA8">
        <w:rPr>
          <w:rFonts w:eastAsia="Times New Roman" w:cstheme="minorHAnsi"/>
          <w:color w:val="000000" w:themeColor="text1"/>
          <w:sz w:val="18"/>
          <w:szCs w:val="18"/>
          <w:lang w:val="en-US"/>
        </w:rPr>
        <w:t>up</w:t>
      </w:r>
      <w:proofErr w:type="gramEnd"/>
      <w:r w:rsidRPr="00AD6CA8">
        <w:rPr>
          <w:rFonts w:eastAsia="Times New Roman" w:cstheme="minorHAnsi"/>
          <w:color w:val="000000" w:themeColor="text1"/>
          <w:sz w:val="18"/>
          <w:szCs w:val="18"/>
          <w:lang w:val="en-US"/>
        </w:rPr>
        <w:t xml:space="preserve"> all the details requested </w:t>
      </w:r>
      <w:proofErr w:type="gramStart"/>
      <w:r w:rsidRPr="00AD6CA8">
        <w:rPr>
          <w:rFonts w:eastAsia="Times New Roman" w:cstheme="minorHAnsi"/>
          <w:color w:val="000000" w:themeColor="text1"/>
          <w:sz w:val="18"/>
          <w:szCs w:val="18"/>
          <w:lang w:val="en-US"/>
        </w:rPr>
        <w:t>in</w:t>
      </w:r>
      <w:proofErr w:type="gramEnd"/>
      <w:r w:rsidRPr="00AD6CA8">
        <w:rPr>
          <w:rFonts w:eastAsia="Times New Roman" w:cstheme="minorHAnsi"/>
          <w:color w:val="000000" w:themeColor="text1"/>
          <w:sz w:val="18"/>
          <w:szCs w:val="18"/>
          <w:lang w:val="en-US"/>
        </w:rPr>
        <w:t xml:space="preserve"> the </w:t>
      </w:r>
      <w:proofErr w:type="gramStart"/>
      <w:r w:rsidRPr="00AD6CA8">
        <w:rPr>
          <w:rFonts w:eastAsia="Times New Roman" w:cstheme="minorHAnsi"/>
          <w:color w:val="000000" w:themeColor="text1"/>
          <w:sz w:val="18"/>
          <w:szCs w:val="18"/>
          <w:lang w:val="en-US"/>
        </w:rPr>
        <w:t>below table</w:t>
      </w:r>
      <w:proofErr w:type="gramEnd"/>
      <w:r w:rsidRPr="00AD6CA8">
        <w:rPr>
          <w:rFonts w:eastAsia="Times New Roman" w:cstheme="minorHAnsi"/>
          <w:color w:val="000000" w:themeColor="text1"/>
          <w:sz w:val="18"/>
          <w:szCs w:val="18"/>
          <w:lang w:val="en-US"/>
        </w:rPr>
        <w:t xml:space="preserve">. </w:t>
      </w:r>
    </w:p>
    <w:p w14:paraId="027078C1" w14:textId="77777777" w:rsidR="00383D8D" w:rsidRPr="00C56008" w:rsidRDefault="00383D8D" w:rsidP="00FE6138">
      <w:pPr>
        <w:pStyle w:val="ListParagraph"/>
        <w:numPr>
          <w:ilvl w:val="0"/>
          <w:numId w:val="3"/>
        </w:numPr>
        <w:spacing w:after="0"/>
        <w:rPr>
          <w:rFonts w:asciiTheme="majorBidi" w:hAnsiTheme="majorBidi" w:cstheme="majorBidi"/>
          <w:sz w:val="20"/>
          <w:szCs w:val="20"/>
        </w:rPr>
      </w:pPr>
      <w:r w:rsidRPr="00C56008">
        <w:rPr>
          <w:rFonts w:asciiTheme="majorBidi" w:hAnsiTheme="majorBidi" w:cstheme="majorBidi"/>
          <w:sz w:val="20"/>
          <w:szCs w:val="20"/>
          <w:highlight w:val="yellow"/>
        </w:rPr>
        <w:t>In the event of any discrepancy between the unit price and the total price, LRC reserves the right to rely on the unit price as stated in the financial bid, rather than the total price. Please note that the unit price must be provided with no more than two decimal places</w:t>
      </w:r>
      <w:r w:rsidRPr="00C56008">
        <w:rPr>
          <w:rFonts w:asciiTheme="majorBidi" w:hAnsiTheme="majorBidi" w:cstheme="majorBidi"/>
          <w:sz w:val="20"/>
          <w:szCs w:val="20"/>
        </w:rPr>
        <w:t>.</w:t>
      </w:r>
    </w:p>
    <w:p w14:paraId="2E3615C1" w14:textId="77777777" w:rsidR="00AD6CA8" w:rsidRPr="00383D8D" w:rsidRDefault="00AD6CA8" w:rsidP="00FE6138">
      <w:pPr>
        <w:pStyle w:val="ListParagraph"/>
        <w:shd w:val="clear" w:color="auto" w:fill="FFFFFF"/>
        <w:tabs>
          <w:tab w:val="left" w:pos="2805"/>
        </w:tabs>
        <w:spacing w:after="0" w:line="240" w:lineRule="auto"/>
        <w:rPr>
          <w:b/>
          <w:bCs/>
          <w:color w:val="548DD4" w:themeColor="text2" w:themeTint="99"/>
          <w:sz w:val="20"/>
          <w:szCs w:val="20"/>
          <w:u w:val="single"/>
        </w:rPr>
      </w:pPr>
    </w:p>
    <w:tbl>
      <w:tblPr>
        <w:tblW w:w="1535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21"/>
        <w:gridCol w:w="1314"/>
        <w:gridCol w:w="1748"/>
        <w:gridCol w:w="2758"/>
        <w:gridCol w:w="938"/>
        <w:gridCol w:w="2376"/>
        <w:gridCol w:w="2169"/>
      </w:tblGrid>
      <w:tr w:rsidR="00E30CEE" w:rsidRPr="00E30CEE" w14:paraId="326780E3" w14:textId="77777777" w:rsidTr="00E30CEE">
        <w:trPr>
          <w:trHeight w:val="176"/>
        </w:trPr>
        <w:tc>
          <w:tcPr>
            <w:tcW w:w="15352" w:type="dxa"/>
            <w:gridSpan w:val="8"/>
            <w:shd w:val="clear" w:color="000000" w:fill="DDEBF7"/>
            <w:noWrap/>
            <w:vAlign w:val="center"/>
            <w:hideMark/>
          </w:tcPr>
          <w:p w14:paraId="3422B431" w14:textId="1C3A2923" w:rsidR="00E30CEE" w:rsidRPr="00E30CEE" w:rsidRDefault="00E30CEE" w:rsidP="00FE6138">
            <w:pPr>
              <w:spacing w:after="0" w:line="240" w:lineRule="auto"/>
              <w:rPr>
                <w:rFonts w:eastAsia="Times New Roman" w:cstheme="minorHAnsi"/>
                <w:b/>
                <w:bCs/>
                <w:color w:val="000000"/>
                <w:sz w:val="18"/>
                <w:szCs w:val="18"/>
                <w:u w:val="single"/>
                <w:lang w:val="en-US"/>
              </w:rPr>
            </w:pPr>
            <w:r w:rsidRPr="00E30CEE">
              <w:rPr>
                <w:rFonts w:eastAsia="Times New Roman" w:cstheme="minorHAnsi"/>
                <w:b/>
                <w:bCs/>
                <w:color w:val="000000"/>
                <w:sz w:val="18"/>
                <w:szCs w:val="18"/>
                <w:u w:val="single"/>
                <w:lang w:val="en-US"/>
              </w:rPr>
              <w:t xml:space="preserve">Lot 1: </w:t>
            </w:r>
            <w:r w:rsidR="00137AB6">
              <w:rPr>
                <w:rFonts w:eastAsia="Times New Roman" w:cstheme="minorHAnsi"/>
                <w:b/>
                <w:bCs/>
                <w:color w:val="000000"/>
                <w:sz w:val="18"/>
                <w:szCs w:val="18"/>
                <w:u w:val="single"/>
                <w:lang w:val="en-US"/>
              </w:rPr>
              <w:t>Blood Equipment Category</w:t>
            </w:r>
          </w:p>
        </w:tc>
      </w:tr>
      <w:tr w:rsidR="00E30CEE" w:rsidRPr="00E30CEE" w14:paraId="2BC39D12" w14:textId="77777777" w:rsidTr="007278A5">
        <w:trPr>
          <w:trHeight w:val="1403"/>
        </w:trPr>
        <w:tc>
          <w:tcPr>
            <w:tcW w:w="829" w:type="dxa"/>
            <w:shd w:val="clear" w:color="000000" w:fill="D9D9D9"/>
            <w:vAlign w:val="center"/>
            <w:hideMark/>
          </w:tcPr>
          <w:p w14:paraId="47C84A13"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Item Number</w:t>
            </w:r>
          </w:p>
        </w:tc>
        <w:tc>
          <w:tcPr>
            <w:tcW w:w="3221" w:type="dxa"/>
            <w:shd w:val="clear" w:color="000000" w:fill="D9D9D9"/>
            <w:vAlign w:val="center"/>
            <w:hideMark/>
          </w:tcPr>
          <w:p w14:paraId="69CE8AEC"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Item/Milestone Required</w:t>
            </w:r>
          </w:p>
        </w:tc>
        <w:tc>
          <w:tcPr>
            <w:tcW w:w="1314" w:type="dxa"/>
            <w:shd w:val="clear" w:color="000000" w:fill="D9D9D9"/>
            <w:vAlign w:val="center"/>
            <w:hideMark/>
          </w:tcPr>
          <w:p w14:paraId="33B47FA3"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UOM</w:t>
            </w:r>
          </w:p>
        </w:tc>
        <w:tc>
          <w:tcPr>
            <w:tcW w:w="0" w:type="auto"/>
            <w:shd w:val="clear" w:color="000000" w:fill="D9D9D9"/>
            <w:vAlign w:val="center"/>
            <w:hideMark/>
          </w:tcPr>
          <w:p w14:paraId="2E916C61"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Estimated Quantity PER YEAR</w:t>
            </w:r>
          </w:p>
        </w:tc>
        <w:tc>
          <w:tcPr>
            <w:tcW w:w="2758" w:type="dxa"/>
            <w:shd w:val="clear" w:color="000000" w:fill="D9D9D9"/>
            <w:vAlign w:val="center"/>
            <w:hideMark/>
          </w:tcPr>
          <w:p w14:paraId="1BF788C0"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Unit Price in USD, Exclusive VAT </w:t>
            </w:r>
            <w:proofErr w:type="gramStart"/>
            <w:r w:rsidRPr="00E30CEE">
              <w:rPr>
                <w:rFonts w:eastAsia="Times New Roman" w:cstheme="minorHAnsi"/>
                <w:b/>
                <w:bCs/>
                <w:color w:val="000000"/>
                <w:sz w:val="18"/>
                <w:szCs w:val="18"/>
                <w:lang w:val="en-US"/>
              </w:rPr>
              <w:t>rated</w:t>
            </w:r>
            <w:proofErr w:type="gramEnd"/>
            <w:r w:rsidRPr="00E30CEE">
              <w:rPr>
                <w:rFonts w:eastAsia="Times New Roman" w:cstheme="minorHAnsi"/>
                <w:b/>
                <w:bCs/>
                <w:color w:val="000000"/>
                <w:sz w:val="18"/>
                <w:szCs w:val="18"/>
                <w:lang w:val="en-US"/>
              </w:rPr>
              <w:t xml:space="preserve"> at 11%, but inclusive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 </w:t>
            </w:r>
          </w:p>
        </w:tc>
        <w:tc>
          <w:tcPr>
            <w:tcW w:w="938" w:type="dxa"/>
            <w:shd w:val="clear" w:color="000000" w:fill="D9D9D9"/>
            <w:vAlign w:val="center"/>
            <w:hideMark/>
          </w:tcPr>
          <w:p w14:paraId="0245FA7B"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VAT (%)</w:t>
            </w:r>
          </w:p>
        </w:tc>
        <w:tc>
          <w:tcPr>
            <w:tcW w:w="0" w:type="auto"/>
            <w:shd w:val="clear" w:color="000000" w:fill="D9D9D9"/>
            <w:vAlign w:val="center"/>
            <w:hideMark/>
          </w:tcPr>
          <w:p w14:paraId="51A6F429"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Unit Price in USD, inclusive VAT,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w:t>
            </w:r>
          </w:p>
        </w:tc>
        <w:tc>
          <w:tcPr>
            <w:tcW w:w="0" w:type="auto"/>
            <w:shd w:val="clear" w:color="000000" w:fill="D9D9D9"/>
            <w:vAlign w:val="center"/>
            <w:hideMark/>
          </w:tcPr>
          <w:p w14:paraId="0CF19A92"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Total Price in USD, Exclusive VAT rated at 11%, but inclusive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w:t>
            </w:r>
          </w:p>
        </w:tc>
      </w:tr>
      <w:tr w:rsidR="00E30CEE" w:rsidRPr="00E30CEE" w14:paraId="5C90CE3A" w14:textId="77777777" w:rsidTr="00E30CEE">
        <w:trPr>
          <w:trHeight w:val="449"/>
        </w:trPr>
        <w:tc>
          <w:tcPr>
            <w:tcW w:w="829" w:type="dxa"/>
            <w:shd w:val="clear" w:color="auto" w:fill="auto"/>
            <w:noWrap/>
            <w:vAlign w:val="center"/>
            <w:hideMark/>
          </w:tcPr>
          <w:p w14:paraId="0A6D80B4" w14:textId="01028AA8" w:rsidR="00E30CEE" w:rsidRPr="00E30CEE" w:rsidRDefault="00E30CEE" w:rsidP="00137AB6">
            <w:pPr>
              <w:spacing w:after="0" w:line="240" w:lineRule="auto"/>
              <w:jc w:val="center"/>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1</w:t>
            </w:r>
            <w:r w:rsidR="00137AB6">
              <w:rPr>
                <w:rFonts w:eastAsia="Times New Roman" w:cstheme="minorHAnsi"/>
                <w:b/>
                <w:bCs/>
                <w:color w:val="000000"/>
                <w:sz w:val="18"/>
                <w:szCs w:val="18"/>
                <w:lang w:val="en-US"/>
              </w:rPr>
              <w:t>.1</w:t>
            </w:r>
          </w:p>
        </w:tc>
        <w:tc>
          <w:tcPr>
            <w:tcW w:w="3221" w:type="dxa"/>
            <w:shd w:val="clear" w:color="auto" w:fill="auto"/>
            <w:vAlign w:val="center"/>
            <w:hideMark/>
          </w:tcPr>
          <w:p w14:paraId="25EF1F9B" w14:textId="26F145FF"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BLOOD BANK WEIGHING SCALE </w:t>
            </w:r>
          </w:p>
        </w:tc>
        <w:tc>
          <w:tcPr>
            <w:tcW w:w="1314" w:type="dxa"/>
            <w:shd w:val="clear" w:color="auto" w:fill="auto"/>
            <w:noWrap/>
            <w:vAlign w:val="center"/>
            <w:hideMark/>
          </w:tcPr>
          <w:p w14:paraId="619C4936"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PIECE</w:t>
            </w:r>
          </w:p>
        </w:tc>
        <w:tc>
          <w:tcPr>
            <w:tcW w:w="0" w:type="auto"/>
            <w:shd w:val="clear" w:color="auto" w:fill="auto"/>
            <w:noWrap/>
            <w:vAlign w:val="center"/>
            <w:hideMark/>
          </w:tcPr>
          <w:p w14:paraId="43B17688"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15</w:t>
            </w:r>
          </w:p>
        </w:tc>
        <w:tc>
          <w:tcPr>
            <w:tcW w:w="2758" w:type="dxa"/>
            <w:shd w:val="clear" w:color="auto" w:fill="auto"/>
            <w:noWrap/>
            <w:vAlign w:val="center"/>
            <w:hideMark/>
          </w:tcPr>
          <w:p w14:paraId="0A1D180D"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193059A1"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6EEB4416"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529FEE96"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E30CEE" w:rsidRPr="00E30CEE" w14:paraId="000020E8" w14:textId="77777777" w:rsidTr="00E30CEE">
        <w:trPr>
          <w:trHeight w:val="429"/>
        </w:trPr>
        <w:tc>
          <w:tcPr>
            <w:tcW w:w="829" w:type="dxa"/>
            <w:shd w:val="clear" w:color="auto" w:fill="auto"/>
            <w:noWrap/>
            <w:vAlign w:val="center"/>
            <w:hideMark/>
          </w:tcPr>
          <w:p w14:paraId="3A4469D4" w14:textId="217DA2C5" w:rsidR="00E30CEE" w:rsidRPr="00E30CEE" w:rsidRDefault="00137AB6" w:rsidP="00137AB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1.2</w:t>
            </w:r>
          </w:p>
        </w:tc>
        <w:tc>
          <w:tcPr>
            <w:tcW w:w="3221" w:type="dxa"/>
            <w:shd w:val="clear" w:color="auto" w:fill="auto"/>
            <w:vAlign w:val="center"/>
            <w:hideMark/>
          </w:tcPr>
          <w:p w14:paraId="6D9CACED"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MULTIPLE HIGH FREQUENCY TUBE SEALING</w:t>
            </w:r>
          </w:p>
        </w:tc>
        <w:tc>
          <w:tcPr>
            <w:tcW w:w="1314" w:type="dxa"/>
            <w:shd w:val="clear" w:color="auto" w:fill="auto"/>
            <w:noWrap/>
            <w:vAlign w:val="center"/>
            <w:hideMark/>
          </w:tcPr>
          <w:p w14:paraId="2EA2E1CE"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PIECE</w:t>
            </w:r>
          </w:p>
        </w:tc>
        <w:tc>
          <w:tcPr>
            <w:tcW w:w="0" w:type="auto"/>
            <w:shd w:val="clear" w:color="auto" w:fill="auto"/>
            <w:noWrap/>
            <w:vAlign w:val="center"/>
            <w:hideMark/>
          </w:tcPr>
          <w:p w14:paraId="39BD7048"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10</w:t>
            </w:r>
          </w:p>
        </w:tc>
        <w:tc>
          <w:tcPr>
            <w:tcW w:w="2758" w:type="dxa"/>
            <w:shd w:val="clear" w:color="auto" w:fill="auto"/>
            <w:noWrap/>
            <w:vAlign w:val="center"/>
            <w:hideMark/>
          </w:tcPr>
          <w:p w14:paraId="338948D5"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34BBE294"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26F02162"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653D695E"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E30CEE" w:rsidRPr="00E30CEE" w14:paraId="39122B21" w14:textId="77777777" w:rsidTr="00E30CEE">
        <w:trPr>
          <w:trHeight w:val="288"/>
        </w:trPr>
        <w:tc>
          <w:tcPr>
            <w:tcW w:w="829" w:type="dxa"/>
            <w:shd w:val="clear" w:color="auto" w:fill="auto"/>
            <w:noWrap/>
            <w:vAlign w:val="center"/>
            <w:hideMark/>
          </w:tcPr>
          <w:p w14:paraId="1FFB0B05" w14:textId="58ACAF17" w:rsidR="00E30CEE" w:rsidRPr="00E30CEE" w:rsidRDefault="00137AB6" w:rsidP="00137AB6">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1.3</w:t>
            </w:r>
          </w:p>
        </w:tc>
        <w:tc>
          <w:tcPr>
            <w:tcW w:w="3221" w:type="dxa"/>
            <w:shd w:val="clear" w:color="auto" w:fill="auto"/>
            <w:vAlign w:val="center"/>
            <w:hideMark/>
          </w:tcPr>
          <w:p w14:paraId="7CE29522"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PLATELET AGITATORS AND INCUBATOR</w:t>
            </w:r>
          </w:p>
        </w:tc>
        <w:tc>
          <w:tcPr>
            <w:tcW w:w="1314" w:type="dxa"/>
            <w:shd w:val="clear" w:color="auto" w:fill="auto"/>
            <w:noWrap/>
            <w:vAlign w:val="center"/>
            <w:hideMark/>
          </w:tcPr>
          <w:p w14:paraId="1B802A92"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PIECE</w:t>
            </w:r>
          </w:p>
        </w:tc>
        <w:tc>
          <w:tcPr>
            <w:tcW w:w="0" w:type="auto"/>
            <w:shd w:val="clear" w:color="auto" w:fill="auto"/>
            <w:noWrap/>
            <w:vAlign w:val="center"/>
            <w:hideMark/>
          </w:tcPr>
          <w:p w14:paraId="1EEDE833"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1</w:t>
            </w:r>
          </w:p>
        </w:tc>
        <w:tc>
          <w:tcPr>
            <w:tcW w:w="2758" w:type="dxa"/>
            <w:shd w:val="clear" w:color="auto" w:fill="auto"/>
            <w:noWrap/>
            <w:vAlign w:val="center"/>
            <w:hideMark/>
          </w:tcPr>
          <w:p w14:paraId="27F1B91B"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7F570CB5"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498F7C08"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2096178C"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E30CEE" w:rsidRPr="00E30CEE" w14:paraId="2C85A06E" w14:textId="77777777" w:rsidTr="00E30CEE">
        <w:trPr>
          <w:trHeight w:val="485"/>
        </w:trPr>
        <w:tc>
          <w:tcPr>
            <w:tcW w:w="829" w:type="dxa"/>
            <w:shd w:val="clear" w:color="auto" w:fill="auto"/>
            <w:noWrap/>
            <w:vAlign w:val="center"/>
            <w:hideMark/>
          </w:tcPr>
          <w:p w14:paraId="090D5F97"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3221" w:type="dxa"/>
            <w:shd w:val="clear" w:color="auto" w:fill="auto"/>
            <w:noWrap/>
            <w:vAlign w:val="center"/>
            <w:hideMark/>
          </w:tcPr>
          <w:p w14:paraId="6118EC16"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TOTAL PRICE OF LOT 1</w:t>
            </w:r>
          </w:p>
        </w:tc>
        <w:tc>
          <w:tcPr>
            <w:tcW w:w="9109" w:type="dxa"/>
            <w:gridSpan w:val="5"/>
            <w:shd w:val="clear" w:color="auto" w:fill="auto"/>
            <w:noWrap/>
            <w:vAlign w:val="center"/>
            <w:hideMark/>
          </w:tcPr>
          <w:p w14:paraId="1425E5BB"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0CEAF354" w14:textId="77777777" w:rsidR="00E30CEE" w:rsidRPr="00E30CEE" w:rsidRDefault="00E30CEE" w:rsidP="00FE6138">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bl>
    <w:p w14:paraId="16168F0B" w14:textId="77777777" w:rsidR="00E30CEE" w:rsidRDefault="00E30CEE" w:rsidP="00FE6138">
      <w:pPr>
        <w:rPr>
          <w:rFonts w:eastAsia="Times New Roman" w:cstheme="minorHAnsi"/>
          <w:b/>
          <w:bCs/>
          <w:color w:val="548DD4"/>
          <w:sz w:val="20"/>
          <w:szCs w:val="20"/>
          <w:u w:val="single"/>
          <w:lang w:val="en-US"/>
        </w:rPr>
      </w:pPr>
    </w:p>
    <w:tbl>
      <w:tblPr>
        <w:tblW w:w="1535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21"/>
        <w:gridCol w:w="1314"/>
        <w:gridCol w:w="1748"/>
        <w:gridCol w:w="2758"/>
        <w:gridCol w:w="938"/>
        <w:gridCol w:w="2376"/>
        <w:gridCol w:w="2169"/>
      </w:tblGrid>
      <w:tr w:rsidR="00137AB6" w:rsidRPr="00E30CEE" w14:paraId="04A86E35" w14:textId="77777777" w:rsidTr="00591645">
        <w:trPr>
          <w:trHeight w:val="176"/>
        </w:trPr>
        <w:tc>
          <w:tcPr>
            <w:tcW w:w="15352" w:type="dxa"/>
            <w:gridSpan w:val="8"/>
            <w:shd w:val="clear" w:color="000000" w:fill="DDEBF7"/>
            <w:noWrap/>
            <w:vAlign w:val="center"/>
            <w:hideMark/>
          </w:tcPr>
          <w:p w14:paraId="342182EC" w14:textId="65814D13" w:rsidR="00137AB6" w:rsidRPr="00E30CEE" w:rsidRDefault="00137AB6" w:rsidP="00591645">
            <w:pPr>
              <w:spacing w:after="0" w:line="240" w:lineRule="auto"/>
              <w:rPr>
                <w:rFonts w:eastAsia="Times New Roman" w:cstheme="minorHAnsi"/>
                <w:b/>
                <w:bCs/>
                <w:color w:val="000000"/>
                <w:sz w:val="18"/>
                <w:szCs w:val="18"/>
                <w:u w:val="single"/>
                <w:lang w:val="en-US"/>
              </w:rPr>
            </w:pPr>
            <w:r w:rsidRPr="00E30CEE">
              <w:rPr>
                <w:rFonts w:eastAsia="Times New Roman" w:cstheme="minorHAnsi"/>
                <w:b/>
                <w:bCs/>
                <w:color w:val="000000"/>
                <w:sz w:val="18"/>
                <w:szCs w:val="18"/>
                <w:u w:val="single"/>
                <w:lang w:val="en-US"/>
              </w:rPr>
              <w:t xml:space="preserve">Lot </w:t>
            </w:r>
            <w:r>
              <w:rPr>
                <w:rFonts w:eastAsia="Times New Roman" w:cstheme="minorHAnsi"/>
                <w:b/>
                <w:bCs/>
                <w:color w:val="000000"/>
                <w:sz w:val="18"/>
                <w:szCs w:val="18"/>
                <w:u w:val="single"/>
                <w:lang w:val="en-US"/>
              </w:rPr>
              <w:t>2</w:t>
            </w:r>
            <w:r w:rsidRPr="00E30CEE">
              <w:rPr>
                <w:rFonts w:eastAsia="Times New Roman" w:cstheme="minorHAnsi"/>
                <w:b/>
                <w:bCs/>
                <w:color w:val="000000"/>
                <w:sz w:val="18"/>
                <w:szCs w:val="18"/>
                <w:u w:val="single"/>
                <w:lang w:val="en-US"/>
              </w:rPr>
              <w:t xml:space="preserve">: </w:t>
            </w:r>
            <w:r>
              <w:rPr>
                <w:rFonts w:eastAsia="Times New Roman" w:cstheme="minorHAnsi"/>
                <w:b/>
                <w:bCs/>
                <w:color w:val="000000"/>
                <w:sz w:val="18"/>
                <w:szCs w:val="18"/>
                <w:u w:val="single"/>
                <w:lang w:val="en-US"/>
              </w:rPr>
              <w:t>Blood Tube and Indication</w:t>
            </w:r>
          </w:p>
        </w:tc>
      </w:tr>
      <w:tr w:rsidR="00137AB6" w:rsidRPr="00E30CEE" w14:paraId="01FFAEAC" w14:textId="77777777" w:rsidTr="00591645">
        <w:trPr>
          <w:trHeight w:val="1841"/>
        </w:trPr>
        <w:tc>
          <w:tcPr>
            <w:tcW w:w="829" w:type="dxa"/>
            <w:shd w:val="clear" w:color="000000" w:fill="D9D9D9"/>
            <w:vAlign w:val="center"/>
            <w:hideMark/>
          </w:tcPr>
          <w:p w14:paraId="4C988BE5"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Item Number</w:t>
            </w:r>
          </w:p>
        </w:tc>
        <w:tc>
          <w:tcPr>
            <w:tcW w:w="3221" w:type="dxa"/>
            <w:shd w:val="clear" w:color="000000" w:fill="D9D9D9"/>
            <w:vAlign w:val="center"/>
            <w:hideMark/>
          </w:tcPr>
          <w:p w14:paraId="133BA337"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Item/Milestone Required</w:t>
            </w:r>
          </w:p>
        </w:tc>
        <w:tc>
          <w:tcPr>
            <w:tcW w:w="1314" w:type="dxa"/>
            <w:shd w:val="clear" w:color="000000" w:fill="D9D9D9"/>
            <w:vAlign w:val="center"/>
            <w:hideMark/>
          </w:tcPr>
          <w:p w14:paraId="71F13258"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UOM</w:t>
            </w:r>
          </w:p>
        </w:tc>
        <w:tc>
          <w:tcPr>
            <w:tcW w:w="0" w:type="auto"/>
            <w:shd w:val="clear" w:color="000000" w:fill="D9D9D9"/>
            <w:vAlign w:val="center"/>
            <w:hideMark/>
          </w:tcPr>
          <w:p w14:paraId="4D25511B"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Estimated Quantity PER YEAR</w:t>
            </w:r>
          </w:p>
        </w:tc>
        <w:tc>
          <w:tcPr>
            <w:tcW w:w="2758" w:type="dxa"/>
            <w:shd w:val="clear" w:color="000000" w:fill="D9D9D9"/>
            <w:vAlign w:val="center"/>
            <w:hideMark/>
          </w:tcPr>
          <w:p w14:paraId="2BA54B75"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Unit Price in USD, Exclusive VAT </w:t>
            </w:r>
            <w:proofErr w:type="gramStart"/>
            <w:r w:rsidRPr="00E30CEE">
              <w:rPr>
                <w:rFonts w:eastAsia="Times New Roman" w:cstheme="minorHAnsi"/>
                <w:b/>
                <w:bCs/>
                <w:color w:val="000000"/>
                <w:sz w:val="18"/>
                <w:szCs w:val="18"/>
                <w:lang w:val="en-US"/>
              </w:rPr>
              <w:t>rated</w:t>
            </w:r>
            <w:proofErr w:type="gramEnd"/>
            <w:r w:rsidRPr="00E30CEE">
              <w:rPr>
                <w:rFonts w:eastAsia="Times New Roman" w:cstheme="minorHAnsi"/>
                <w:b/>
                <w:bCs/>
                <w:color w:val="000000"/>
                <w:sz w:val="18"/>
                <w:szCs w:val="18"/>
                <w:lang w:val="en-US"/>
              </w:rPr>
              <w:t xml:space="preserve"> at 11%, but inclusive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 </w:t>
            </w:r>
          </w:p>
        </w:tc>
        <w:tc>
          <w:tcPr>
            <w:tcW w:w="938" w:type="dxa"/>
            <w:shd w:val="clear" w:color="000000" w:fill="D9D9D9"/>
            <w:vAlign w:val="center"/>
            <w:hideMark/>
          </w:tcPr>
          <w:p w14:paraId="7F4C8863"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VAT (%)</w:t>
            </w:r>
          </w:p>
        </w:tc>
        <w:tc>
          <w:tcPr>
            <w:tcW w:w="0" w:type="auto"/>
            <w:shd w:val="clear" w:color="000000" w:fill="D9D9D9"/>
            <w:vAlign w:val="center"/>
            <w:hideMark/>
          </w:tcPr>
          <w:p w14:paraId="361949B5"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Unit Price in USD, inclusive VAT,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w:t>
            </w:r>
          </w:p>
        </w:tc>
        <w:tc>
          <w:tcPr>
            <w:tcW w:w="0" w:type="auto"/>
            <w:shd w:val="clear" w:color="000000" w:fill="D9D9D9"/>
            <w:vAlign w:val="center"/>
            <w:hideMark/>
          </w:tcPr>
          <w:p w14:paraId="032D7575"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Total Price in USD, Exclusive VAT rated at 11%, but inclusive Labor, </w:t>
            </w:r>
            <w:proofErr w:type="gramStart"/>
            <w:r w:rsidRPr="00E30CEE">
              <w:rPr>
                <w:rFonts w:eastAsia="Times New Roman" w:cstheme="minorHAnsi"/>
                <w:b/>
                <w:bCs/>
                <w:color w:val="000000"/>
                <w:sz w:val="18"/>
                <w:szCs w:val="18"/>
                <w:lang w:val="en-US"/>
              </w:rPr>
              <w:t>Installation,  Bank</w:t>
            </w:r>
            <w:proofErr w:type="gramEnd"/>
            <w:r w:rsidRPr="00E30CEE">
              <w:rPr>
                <w:rFonts w:eastAsia="Times New Roman" w:cstheme="minorHAnsi"/>
                <w:b/>
                <w:bCs/>
                <w:color w:val="000000"/>
                <w:sz w:val="18"/>
                <w:szCs w:val="18"/>
                <w:lang w:val="en-US"/>
              </w:rPr>
              <w:t xml:space="preserve"> Transfer Fees, and all other fees</w:t>
            </w:r>
          </w:p>
        </w:tc>
      </w:tr>
      <w:tr w:rsidR="00137AB6" w:rsidRPr="00E30CEE" w14:paraId="4D4594FD" w14:textId="77777777" w:rsidTr="0073251F">
        <w:trPr>
          <w:trHeight w:val="350"/>
        </w:trPr>
        <w:tc>
          <w:tcPr>
            <w:tcW w:w="829" w:type="dxa"/>
            <w:shd w:val="clear" w:color="auto" w:fill="auto"/>
            <w:noWrap/>
            <w:vAlign w:val="center"/>
            <w:hideMark/>
          </w:tcPr>
          <w:p w14:paraId="48DCB38F" w14:textId="38FBD0B5" w:rsidR="00137AB6" w:rsidRPr="00E30CEE" w:rsidRDefault="00137AB6" w:rsidP="00591645">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2.1</w:t>
            </w:r>
          </w:p>
        </w:tc>
        <w:tc>
          <w:tcPr>
            <w:tcW w:w="3221" w:type="dxa"/>
            <w:shd w:val="clear" w:color="auto" w:fill="auto"/>
            <w:vAlign w:val="center"/>
          </w:tcPr>
          <w:p w14:paraId="55E152D4" w14:textId="2881A05E" w:rsidR="00137AB6" w:rsidRPr="00E30CEE" w:rsidRDefault="00137AB6" w:rsidP="00591645">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EDTA Tubes</w:t>
            </w:r>
          </w:p>
        </w:tc>
        <w:tc>
          <w:tcPr>
            <w:tcW w:w="1314" w:type="dxa"/>
            <w:shd w:val="clear" w:color="auto" w:fill="auto"/>
            <w:noWrap/>
            <w:vAlign w:val="center"/>
            <w:hideMark/>
          </w:tcPr>
          <w:p w14:paraId="40337811" w14:textId="77777777" w:rsidR="00137AB6" w:rsidRPr="00EF5E9B" w:rsidRDefault="00137AB6" w:rsidP="00591645">
            <w:pPr>
              <w:spacing w:after="0" w:line="240" w:lineRule="auto"/>
              <w:rPr>
                <w:rFonts w:eastAsia="Times New Roman" w:cstheme="minorHAnsi"/>
                <w:b/>
                <w:bCs/>
                <w:color w:val="000000" w:themeColor="text1"/>
                <w:sz w:val="18"/>
                <w:szCs w:val="18"/>
                <w:lang w:val="en-US"/>
              </w:rPr>
            </w:pPr>
            <w:r w:rsidRPr="00EF5E9B">
              <w:rPr>
                <w:rFonts w:eastAsia="Times New Roman" w:cstheme="minorHAnsi"/>
                <w:b/>
                <w:bCs/>
                <w:color w:val="000000" w:themeColor="text1"/>
                <w:sz w:val="18"/>
                <w:szCs w:val="18"/>
                <w:lang w:val="en-US"/>
              </w:rPr>
              <w:t>PIECE</w:t>
            </w:r>
          </w:p>
        </w:tc>
        <w:tc>
          <w:tcPr>
            <w:tcW w:w="0" w:type="auto"/>
            <w:shd w:val="clear" w:color="auto" w:fill="auto"/>
            <w:noWrap/>
            <w:vAlign w:val="center"/>
          </w:tcPr>
          <w:p w14:paraId="1191F0FB" w14:textId="2DBB73F6" w:rsidR="00137AB6" w:rsidRPr="00EF5E9B" w:rsidRDefault="00137AB6" w:rsidP="00591645">
            <w:pPr>
              <w:spacing w:after="0" w:line="240" w:lineRule="auto"/>
              <w:rPr>
                <w:rFonts w:eastAsia="Times New Roman" w:cstheme="minorHAnsi"/>
                <w:b/>
                <w:bCs/>
                <w:color w:val="000000" w:themeColor="text1"/>
                <w:sz w:val="18"/>
                <w:szCs w:val="18"/>
                <w:lang w:val="en-US"/>
              </w:rPr>
            </w:pPr>
            <w:r w:rsidRPr="00EF5E9B">
              <w:rPr>
                <w:rFonts w:eastAsia="Times New Roman" w:cstheme="minorHAnsi"/>
                <w:b/>
                <w:bCs/>
                <w:color w:val="000000" w:themeColor="text1"/>
                <w:sz w:val="18"/>
                <w:szCs w:val="18"/>
                <w:lang w:val="en-US"/>
              </w:rPr>
              <w:t>2</w:t>
            </w:r>
            <w:r w:rsidR="00C23787" w:rsidRPr="00EF5E9B">
              <w:rPr>
                <w:rFonts w:eastAsia="Times New Roman" w:cstheme="minorHAnsi"/>
                <w:b/>
                <w:bCs/>
                <w:color w:val="000000" w:themeColor="text1"/>
                <w:sz w:val="18"/>
                <w:szCs w:val="18"/>
                <w:lang w:val="en-US"/>
              </w:rPr>
              <w:t>0</w:t>
            </w:r>
            <w:r w:rsidRPr="00EF5E9B">
              <w:rPr>
                <w:rFonts w:eastAsia="Times New Roman" w:cstheme="minorHAnsi"/>
                <w:b/>
                <w:bCs/>
                <w:color w:val="000000" w:themeColor="text1"/>
                <w:sz w:val="18"/>
                <w:szCs w:val="18"/>
                <w:lang w:val="en-US"/>
              </w:rPr>
              <w:t>,000</w:t>
            </w:r>
          </w:p>
        </w:tc>
        <w:tc>
          <w:tcPr>
            <w:tcW w:w="2758" w:type="dxa"/>
            <w:shd w:val="clear" w:color="auto" w:fill="auto"/>
            <w:noWrap/>
            <w:vAlign w:val="center"/>
            <w:hideMark/>
          </w:tcPr>
          <w:p w14:paraId="26D687A1"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0F1DF90B"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0BE7CE67"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56E5E9C2"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137AB6" w:rsidRPr="00E30CEE" w14:paraId="2E960705" w14:textId="77777777" w:rsidTr="0073251F">
        <w:trPr>
          <w:trHeight w:val="260"/>
        </w:trPr>
        <w:tc>
          <w:tcPr>
            <w:tcW w:w="829" w:type="dxa"/>
            <w:shd w:val="clear" w:color="auto" w:fill="auto"/>
            <w:noWrap/>
            <w:vAlign w:val="center"/>
            <w:hideMark/>
          </w:tcPr>
          <w:p w14:paraId="01717BC4" w14:textId="2479A928" w:rsidR="00137AB6" w:rsidRPr="00E30CEE" w:rsidRDefault="00137AB6" w:rsidP="00591645">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2.2</w:t>
            </w:r>
          </w:p>
        </w:tc>
        <w:tc>
          <w:tcPr>
            <w:tcW w:w="3221" w:type="dxa"/>
            <w:shd w:val="clear" w:color="auto" w:fill="auto"/>
            <w:vAlign w:val="center"/>
          </w:tcPr>
          <w:p w14:paraId="79A5B71C" w14:textId="2326EAA7" w:rsidR="00137AB6" w:rsidRPr="00E30CEE" w:rsidRDefault="00137AB6" w:rsidP="00591645">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Chemistry Tube</w:t>
            </w:r>
          </w:p>
        </w:tc>
        <w:tc>
          <w:tcPr>
            <w:tcW w:w="1314" w:type="dxa"/>
            <w:shd w:val="clear" w:color="auto" w:fill="auto"/>
            <w:noWrap/>
            <w:vAlign w:val="center"/>
            <w:hideMark/>
          </w:tcPr>
          <w:p w14:paraId="656EB41E"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PIECE</w:t>
            </w:r>
          </w:p>
        </w:tc>
        <w:tc>
          <w:tcPr>
            <w:tcW w:w="0" w:type="auto"/>
            <w:shd w:val="clear" w:color="auto" w:fill="auto"/>
            <w:noWrap/>
            <w:vAlign w:val="center"/>
          </w:tcPr>
          <w:p w14:paraId="6300CD85" w14:textId="00884065" w:rsidR="00137AB6" w:rsidRPr="00E30CEE" w:rsidRDefault="00137AB6" w:rsidP="00591645">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20,000</w:t>
            </w:r>
          </w:p>
        </w:tc>
        <w:tc>
          <w:tcPr>
            <w:tcW w:w="2758" w:type="dxa"/>
            <w:shd w:val="clear" w:color="auto" w:fill="auto"/>
            <w:noWrap/>
            <w:vAlign w:val="center"/>
            <w:hideMark/>
          </w:tcPr>
          <w:p w14:paraId="30D9535D"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1C5FEDC8"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2731C0B7"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3ABAE2A7"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137AB6" w:rsidRPr="00E30CEE" w14:paraId="758F39B1" w14:textId="77777777" w:rsidTr="00137AB6">
        <w:trPr>
          <w:trHeight w:val="288"/>
        </w:trPr>
        <w:tc>
          <w:tcPr>
            <w:tcW w:w="829" w:type="dxa"/>
            <w:shd w:val="clear" w:color="auto" w:fill="auto"/>
            <w:noWrap/>
            <w:vAlign w:val="center"/>
            <w:hideMark/>
          </w:tcPr>
          <w:p w14:paraId="4C98294D" w14:textId="5481F0ED" w:rsidR="00137AB6" w:rsidRPr="00E30CEE" w:rsidRDefault="00137AB6" w:rsidP="00591645">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lastRenderedPageBreak/>
              <w:t>2.3</w:t>
            </w:r>
          </w:p>
        </w:tc>
        <w:tc>
          <w:tcPr>
            <w:tcW w:w="3221" w:type="dxa"/>
            <w:shd w:val="clear" w:color="auto" w:fill="auto"/>
            <w:vAlign w:val="center"/>
          </w:tcPr>
          <w:p w14:paraId="04754AB0" w14:textId="78E3A933" w:rsidR="00137AB6" w:rsidRPr="00E30CEE" w:rsidRDefault="00137AB6" w:rsidP="00591645">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Rad Sure Indicator </w:t>
            </w:r>
          </w:p>
        </w:tc>
        <w:tc>
          <w:tcPr>
            <w:tcW w:w="1314" w:type="dxa"/>
            <w:shd w:val="clear" w:color="auto" w:fill="auto"/>
            <w:noWrap/>
            <w:vAlign w:val="center"/>
            <w:hideMark/>
          </w:tcPr>
          <w:p w14:paraId="22BF0201"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PIECE</w:t>
            </w:r>
          </w:p>
        </w:tc>
        <w:tc>
          <w:tcPr>
            <w:tcW w:w="0" w:type="auto"/>
            <w:shd w:val="clear" w:color="auto" w:fill="auto"/>
            <w:noWrap/>
            <w:vAlign w:val="center"/>
          </w:tcPr>
          <w:p w14:paraId="14BC9F75" w14:textId="4C3A33FC" w:rsidR="00137AB6" w:rsidRPr="00E30CEE" w:rsidRDefault="00137AB6" w:rsidP="00591645">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5,000</w:t>
            </w:r>
          </w:p>
        </w:tc>
        <w:tc>
          <w:tcPr>
            <w:tcW w:w="2758" w:type="dxa"/>
            <w:shd w:val="clear" w:color="auto" w:fill="auto"/>
            <w:noWrap/>
            <w:vAlign w:val="center"/>
            <w:hideMark/>
          </w:tcPr>
          <w:p w14:paraId="233DFCBC"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938" w:type="dxa"/>
            <w:shd w:val="clear" w:color="auto" w:fill="auto"/>
            <w:noWrap/>
            <w:vAlign w:val="center"/>
            <w:hideMark/>
          </w:tcPr>
          <w:p w14:paraId="1C1578BD"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7EC5A63A"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7F86E86A"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r w:rsidR="00137AB6" w:rsidRPr="00E30CEE" w14:paraId="2DC9945C" w14:textId="77777777" w:rsidTr="00591645">
        <w:trPr>
          <w:trHeight w:val="485"/>
        </w:trPr>
        <w:tc>
          <w:tcPr>
            <w:tcW w:w="829" w:type="dxa"/>
            <w:shd w:val="clear" w:color="auto" w:fill="auto"/>
            <w:noWrap/>
            <w:vAlign w:val="center"/>
            <w:hideMark/>
          </w:tcPr>
          <w:p w14:paraId="12A54000"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3221" w:type="dxa"/>
            <w:shd w:val="clear" w:color="auto" w:fill="auto"/>
            <w:noWrap/>
            <w:vAlign w:val="center"/>
            <w:hideMark/>
          </w:tcPr>
          <w:p w14:paraId="68950DD9" w14:textId="4161A2FC"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xml:space="preserve">TOTAL PRICE OF LOT </w:t>
            </w:r>
            <w:r w:rsidR="008038F6">
              <w:rPr>
                <w:rFonts w:eastAsia="Times New Roman" w:cstheme="minorHAnsi"/>
                <w:b/>
                <w:bCs/>
                <w:color w:val="000000"/>
                <w:sz w:val="18"/>
                <w:szCs w:val="18"/>
                <w:lang w:val="en-US"/>
              </w:rPr>
              <w:t>2</w:t>
            </w:r>
          </w:p>
        </w:tc>
        <w:tc>
          <w:tcPr>
            <w:tcW w:w="9109" w:type="dxa"/>
            <w:gridSpan w:val="5"/>
            <w:shd w:val="clear" w:color="auto" w:fill="auto"/>
            <w:noWrap/>
            <w:vAlign w:val="center"/>
            <w:hideMark/>
          </w:tcPr>
          <w:p w14:paraId="39413378"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c>
          <w:tcPr>
            <w:tcW w:w="0" w:type="auto"/>
            <w:shd w:val="clear" w:color="auto" w:fill="auto"/>
            <w:noWrap/>
            <w:vAlign w:val="center"/>
            <w:hideMark/>
          </w:tcPr>
          <w:p w14:paraId="1560632E" w14:textId="77777777" w:rsidR="00137AB6" w:rsidRPr="00E30CEE" w:rsidRDefault="00137AB6" w:rsidP="00591645">
            <w:pPr>
              <w:spacing w:after="0" w:line="240" w:lineRule="auto"/>
              <w:rPr>
                <w:rFonts w:eastAsia="Times New Roman" w:cstheme="minorHAnsi"/>
                <w:b/>
                <w:bCs/>
                <w:color w:val="000000"/>
                <w:sz w:val="18"/>
                <w:szCs w:val="18"/>
                <w:lang w:val="en-US"/>
              </w:rPr>
            </w:pPr>
            <w:r w:rsidRPr="00E30CEE">
              <w:rPr>
                <w:rFonts w:eastAsia="Times New Roman" w:cstheme="minorHAnsi"/>
                <w:b/>
                <w:bCs/>
                <w:color w:val="000000"/>
                <w:sz w:val="18"/>
                <w:szCs w:val="18"/>
                <w:lang w:val="en-US"/>
              </w:rPr>
              <w:t> </w:t>
            </w:r>
          </w:p>
        </w:tc>
      </w:tr>
    </w:tbl>
    <w:p w14:paraId="7B51DB06" w14:textId="77777777" w:rsidR="00E30CEE" w:rsidRDefault="00E30CEE" w:rsidP="00FE6138">
      <w:pPr>
        <w:rPr>
          <w:rFonts w:eastAsia="Times New Roman" w:cstheme="minorHAnsi"/>
          <w:b/>
          <w:bCs/>
          <w:color w:val="548DD4"/>
          <w:sz w:val="20"/>
          <w:szCs w:val="20"/>
          <w:u w:val="single"/>
          <w:lang w:val="en-US"/>
        </w:rPr>
      </w:pPr>
    </w:p>
    <w:p w14:paraId="24F85118" w14:textId="77777777" w:rsidR="00E30CEE" w:rsidRDefault="00E30CEE" w:rsidP="00FE6138">
      <w:pPr>
        <w:rPr>
          <w:rFonts w:eastAsia="Times New Roman" w:cstheme="minorHAnsi"/>
          <w:b/>
          <w:bCs/>
          <w:color w:val="548DD4"/>
          <w:sz w:val="20"/>
          <w:szCs w:val="20"/>
          <w:u w:val="single"/>
          <w:lang w:val="en-US"/>
        </w:rPr>
      </w:pPr>
    </w:p>
    <w:p w14:paraId="66564AFA" w14:textId="77777777" w:rsidR="00E30CEE" w:rsidRDefault="00E30CEE" w:rsidP="00FE6138">
      <w:pPr>
        <w:rPr>
          <w:rFonts w:eastAsia="Times New Roman" w:cstheme="minorHAnsi"/>
          <w:b/>
          <w:bCs/>
          <w:color w:val="548DD4"/>
          <w:sz w:val="20"/>
          <w:szCs w:val="20"/>
          <w:u w:val="single"/>
          <w:lang w:val="en-US"/>
        </w:rPr>
      </w:pPr>
    </w:p>
    <w:p w14:paraId="3961870D" w14:textId="77777777" w:rsidR="00E30CEE" w:rsidRDefault="00E30CEE" w:rsidP="00FE6138">
      <w:pPr>
        <w:rPr>
          <w:rFonts w:eastAsia="Times New Roman" w:cstheme="minorHAnsi"/>
          <w:b/>
          <w:bCs/>
          <w:color w:val="548DD4"/>
          <w:sz w:val="20"/>
          <w:szCs w:val="20"/>
          <w:u w:val="single"/>
          <w:lang w:val="en-US"/>
        </w:rPr>
      </w:pPr>
    </w:p>
    <w:p w14:paraId="652BAD78" w14:textId="77777777" w:rsidR="00E30CEE" w:rsidRDefault="00E30CEE" w:rsidP="00FE6138">
      <w:pPr>
        <w:rPr>
          <w:rFonts w:eastAsia="Times New Roman" w:cstheme="minorHAnsi"/>
          <w:b/>
          <w:bCs/>
          <w:color w:val="548DD4"/>
          <w:sz w:val="20"/>
          <w:szCs w:val="20"/>
          <w:u w:val="single"/>
          <w:lang w:val="en-US"/>
        </w:rPr>
      </w:pPr>
    </w:p>
    <w:p w14:paraId="4F61EB67" w14:textId="77777777" w:rsidR="00E30CEE" w:rsidRDefault="00E30CEE" w:rsidP="00FE6138">
      <w:pPr>
        <w:rPr>
          <w:rFonts w:eastAsia="Times New Roman" w:cstheme="minorHAnsi"/>
          <w:b/>
          <w:bCs/>
          <w:color w:val="548DD4"/>
          <w:sz w:val="20"/>
          <w:szCs w:val="20"/>
          <w:u w:val="single"/>
          <w:lang w:val="en-US"/>
        </w:rPr>
      </w:pPr>
    </w:p>
    <w:p w14:paraId="1A8DFDE9" w14:textId="77777777" w:rsidR="00E30CEE" w:rsidRDefault="00E30CEE" w:rsidP="00FE6138">
      <w:pPr>
        <w:rPr>
          <w:rFonts w:eastAsia="Times New Roman" w:cstheme="minorHAnsi"/>
          <w:b/>
          <w:bCs/>
          <w:color w:val="548DD4"/>
          <w:sz w:val="20"/>
          <w:szCs w:val="20"/>
          <w:u w:val="single"/>
          <w:lang w:val="en-US"/>
        </w:rPr>
      </w:pPr>
    </w:p>
    <w:p w14:paraId="7E41747B" w14:textId="77777777" w:rsidR="00E30CEE" w:rsidRDefault="00E30CEE" w:rsidP="00FE6138">
      <w:pPr>
        <w:rPr>
          <w:rFonts w:eastAsia="Times New Roman" w:cstheme="minorHAnsi"/>
          <w:b/>
          <w:bCs/>
          <w:color w:val="548DD4"/>
          <w:sz w:val="20"/>
          <w:szCs w:val="20"/>
          <w:u w:val="single"/>
          <w:lang w:val="en-US"/>
        </w:rPr>
      </w:pPr>
    </w:p>
    <w:p w14:paraId="1EE7AC5F" w14:textId="77777777" w:rsidR="00E30CEE" w:rsidRDefault="00E30CEE" w:rsidP="00FE6138">
      <w:pPr>
        <w:rPr>
          <w:rFonts w:eastAsia="Times New Roman" w:cstheme="minorHAnsi"/>
          <w:b/>
          <w:bCs/>
          <w:color w:val="548DD4"/>
          <w:sz w:val="20"/>
          <w:szCs w:val="20"/>
          <w:u w:val="single"/>
          <w:lang w:val="en-US"/>
        </w:rPr>
      </w:pPr>
    </w:p>
    <w:p w14:paraId="16E168DE" w14:textId="77777777" w:rsidR="00E30CEE" w:rsidRDefault="00E30CEE" w:rsidP="00FE6138">
      <w:pPr>
        <w:rPr>
          <w:rFonts w:eastAsia="Times New Roman" w:cstheme="minorHAnsi"/>
          <w:b/>
          <w:bCs/>
          <w:color w:val="548DD4"/>
          <w:sz w:val="20"/>
          <w:szCs w:val="20"/>
          <w:u w:val="single"/>
          <w:lang w:val="en-US"/>
        </w:rPr>
      </w:pPr>
    </w:p>
    <w:p w14:paraId="47E6EB52" w14:textId="77777777" w:rsidR="00E30CEE" w:rsidRDefault="00E30CEE" w:rsidP="00FE6138">
      <w:pPr>
        <w:rPr>
          <w:rFonts w:eastAsia="Times New Roman" w:cstheme="minorHAnsi"/>
          <w:b/>
          <w:bCs/>
          <w:color w:val="548DD4"/>
          <w:sz w:val="20"/>
          <w:szCs w:val="20"/>
          <w:u w:val="single"/>
          <w:lang w:val="en-US"/>
        </w:rPr>
      </w:pPr>
    </w:p>
    <w:p w14:paraId="215E254A" w14:textId="2BD31794" w:rsidR="00E30CEE" w:rsidRDefault="00E30CEE" w:rsidP="00FE6138">
      <w:pPr>
        <w:rPr>
          <w:rFonts w:eastAsia="Times New Roman" w:cstheme="minorHAnsi"/>
          <w:b/>
          <w:bCs/>
          <w:color w:val="548DD4"/>
          <w:sz w:val="20"/>
          <w:szCs w:val="20"/>
          <w:u w:val="single"/>
          <w:lang w:val="en-US"/>
        </w:rPr>
        <w:sectPr w:rsidR="00E30CEE" w:rsidSect="0074540C">
          <w:pgSz w:w="16838" w:h="11906" w:orient="landscape"/>
          <w:pgMar w:top="1440" w:right="1440" w:bottom="1440" w:left="1440" w:header="706" w:footer="706" w:gutter="0"/>
          <w:cols w:space="708"/>
          <w:docGrid w:linePitch="360"/>
        </w:sectPr>
      </w:pPr>
    </w:p>
    <w:p w14:paraId="51BA0110" w14:textId="3BB6C36B" w:rsidR="009C08B9" w:rsidRDefault="00E256BB" w:rsidP="00A30142">
      <w:pPr>
        <w:rPr>
          <w:b/>
          <w:bCs/>
          <w:color w:val="548DD4" w:themeColor="text2" w:themeTint="99"/>
          <w:u w:val="single"/>
          <w:lang w:val="en-US"/>
        </w:rPr>
      </w:pPr>
      <w:r>
        <w:rPr>
          <w:rFonts w:eastAsia="Times New Roman" w:cstheme="minorHAnsi"/>
          <w:b/>
          <w:bCs/>
          <w:color w:val="548DD4"/>
          <w:sz w:val="20"/>
          <w:szCs w:val="20"/>
          <w:u w:val="single"/>
          <w:lang w:val="en-US"/>
        </w:rPr>
        <w:lastRenderedPageBreak/>
        <w:t xml:space="preserve">Detailed Specifications </w:t>
      </w:r>
      <w:bookmarkStart w:id="5" w:name="_Toc459799310"/>
    </w:p>
    <w:p w14:paraId="0C12A802" w14:textId="0ED4838C" w:rsidR="00A30142" w:rsidRPr="00A30142" w:rsidRDefault="00A30142" w:rsidP="00A30142">
      <w:pPr>
        <w:pStyle w:val="ListParagraph"/>
        <w:numPr>
          <w:ilvl w:val="0"/>
          <w:numId w:val="3"/>
        </w:numPr>
        <w:rPr>
          <w:color w:val="000000" w:themeColor="text1"/>
          <w:lang w:val="en-US"/>
        </w:rPr>
      </w:pPr>
      <w:r w:rsidRPr="00A30142">
        <w:rPr>
          <w:color w:val="000000" w:themeColor="text1"/>
          <w:lang w:val="en-US"/>
        </w:rPr>
        <w:t>Bidder</w:t>
      </w:r>
      <w:r>
        <w:rPr>
          <w:color w:val="000000" w:themeColor="text1"/>
          <w:lang w:val="en-US"/>
        </w:rPr>
        <w:t>s</w:t>
      </w:r>
      <w:r w:rsidRPr="00A30142">
        <w:rPr>
          <w:color w:val="000000" w:themeColor="text1"/>
          <w:lang w:val="en-US"/>
        </w:rPr>
        <w:t xml:space="preserve"> must ensure complete the table below to facilitate the quality control stage.</w:t>
      </w:r>
    </w:p>
    <w:p w14:paraId="1B76044A" w14:textId="2423CD73" w:rsidR="00A30142" w:rsidRPr="00E259FE" w:rsidRDefault="00A30142" w:rsidP="00E259FE">
      <w:pPr>
        <w:pStyle w:val="ListParagraph"/>
        <w:numPr>
          <w:ilvl w:val="0"/>
          <w:numId w:val="3"/>
        </w:numPr>
        <w:rPr>
          <w:color w:val="000000" w:themeColor="text1"/>
          <w:lang w:val="en-US"/>
        </w:rPr>
      </w:pPr>
      <w:r w:rsidRPr="00A30142">
        <w:rPr>
          <w:color w:val="000000" w:themeColor="text1"/>
          <w:lang w:val="en-US"/>
        </w:rPr>
        <w:t>Bidder</w:t>
      </w:r>
      <w:r>
        <w:rPr>
          <w:color w:val="000000" w:themeColor="text1"/>
          <w:lang w:val="en-US"/>
        </w:rPr>
        <w:t>s</w:t>
      </w:r>
      <w:r w:rsidRPr="00A30142">
        <w:rPr>
          <w:color w:val="000000" w:themeColor="text1"/>
          <w:lang w:val="en-US"/>
        </w:rPr>
        <w:t xml:space="preserve"> must submit a data sheet for each item, highlighting all the requirements below in each data sheet.</w:t>
      </w:r>
      <w:r w:rsidRPr="00E259FE">
        <w:rPr>
          <w:color w:val="000000" w:themeColor="text1"/>
          <w:lang w:val="en-US"/>
        </w:rPr>
        <w:t xml:space="preserve"> </w:t>
      </w:r>
    </w:p>
    <w:p w14:paraId="11D66277" w14:textId="239A27DA" w:rsidR="00137AB6" w:rsidRPr="00137AB6" w:rsidRDefault="00137AB6" w:rsidP="00137AB6">
      <w:pPr>
        <w:rPr>
          <w:b/>
          <w:bCs/>
          <w:color w:val="548DD4" w:themeColor="text2" w:themeTint="99"/>
          <w:u w:val="single"/>
          <w:lang w:val="en-US"/>
        </w:rPr>
      </w:pPr>
      <w:r w:rsidRPr="00137AB6">
        <w:rPr>
          <w:b/>
          <w:bCs/>
          <w:color w:val="548DD4" w:themeColor="text2" w:themeTint="99"/>
          <w:u w:val="single"/>
          <w:lang w:val="en-US"/>
        </w:rPr>
        <w:t>Lot 1: Blood Equipment Category</w:t>
      </w:r>
    </w:p>
    <w:tbl>
      <w:tblPr>
        <w:tblW w:w="15840" w:type="dxa"/>
        <w:tblInd w:w="-995" w:type="dxa"/>
        <w:tblLook w:val="04A0" w:firstRow="1" w:lastRow="0" w:firstColumn="1" w:lastColumn="0" w:noHBand="0" w:noVBand="1"/>
      </w:tblPr>
      <w:tblGrid>
        <w:gridCol w:w="829"/>
        <w:gridCol w:w="1781"/>
        <w:gridCol w:w="5400"/>
        <w:gridCol w:w="2700"/>
        <w:gridCol w:w="5130"/>
      </w:tblGrid>
      <w:tr w:rsidR="00A30142" w:rsidRPr="00A30142" w14:paraId="3FE7CE95" w14:textId="77777777" w:rsidTr="00A30142">
        <w:trPr>
          <w:trHeight w:val="480"/>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EB2160F"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Item Number</w:t>
            </w:r>
          </w:p>
        </w:tc>
        <w:tc>
          <w:tcPr>
            <w:tcW w:w="1781" w:type="dxa"/>
            <w:tcBorders>
              <w:top w:val="single" w:sz="4" w:space="0" w:color="auto"/>
              <w:left w:val="nil"/>
              <w:bottom w:val="single" w:sz="4" w:space="0" w:color="auto"/>
              <w:right w:val="single" w:sz="4" w:space="0" w:color="auto"/>
            </w:tcBorders>
            <w:shd w:val="clear" w:color="000000" w:fill="D9D9D9"/>
            <w:vAlign w:val="center"/>
            <w:hideMark/>
          </w:tcPr>
          <w:p w14:paraId="51050FDF"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Item/Milestone Required</w:t>
            </w:r>
          </w:p>
        </w:tc>
        <w:tc>
          <w:tcPr>
            <w:tcW w:w="5400" w:type="dxa"/>
            <w:tcBorders>
              <w:top w:val="single" w:sz="4" w:space="0" w:color="auto"/>
              <w:left w:val="nil"/>
              <w:bottom w:val="single" w:sz="4" w:space="0" w:color="auto"/>
              <w:right w:val="single" w:sz="4" w:space="0" w:color="auto"/>
            </w:tcBorders>
            <w:shd w:val="clear" w:color="000000" w:fill="D9D9D9"/>
            <w:vAlign w:val="center"/>
            <w:hideMark/>
          </w:tcPr>
          <w:p w14:paraId="4A3EB05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DETAILED SPECIFICATIONS </w:t>
            </w:r>
          </w:p>
        </w:tc>
        <w:tc>
          <w:tcPr>
            <w:tcW w:w="2700" w:type="dxa"/>
            <w:tcBorders>
              <w:top w:val="single" w:sz="4" w:space="0" w:color="auto"/>
              <w:left w:val="nil"/>
              <w:bottom w:val="single" w:sz="4" w:space="0" w:color="auto"/>
              <w:right w:val="single" w:sz="4" w:space="0" w:color="auto"/>
            </w:tcBorders>
            <w:shd w:val="clear" w:color="000000" w:fill="D9D9D9"/>
            <w:vAlign w:val="center"/>
            <w:hideMark/>
          </w:tcPr>
          <w:p w14:paraId="620084C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bidder to Complete (YES/NO) if included or not </w:t>
            </w:r>
          </w:p>
        </w:tc>
        <w:tc>
          <w:tcPr>
            <w:tcW w:w="5130" w:type="dxa"/>
            <w:tcBorders>
              <w:top w:val="single" w:sz="4" w:space="0" w:color="auto"/>
              <w:left w:val="nil"/>
              <w:bottom w:val="single" w:sz="4" w:space="0" w:color="auto"/>
              <w:right w:val="single" w:sz="4" w:space="0" w:color="auto"/>
            </w:tcBorders>
            <w:shd w:val="clear" w:color="000000" w:fill="D9D9D9"/>
            <w:vAlign w:val="center"/>
            <w:hideMark/>
          </w:tcPr>
          <w:p w14:paraId="48F37BF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Comments</w:t>
            </w:r>
          </w:p>
        </w:tc>
      </w:tr>
      <w:tr w:rsidR="00A30142" w:rsidRPr="00A30142" w14:paraId="7DE9AA94" w14:textId="77777777" w:rsidTr="00A30142">
        <w:trPr>
          <w:trHeight w:val="290"/>
        </w:trPr>
        <w:tc>
          <w:tcPr>
            <w:tcW w:w="82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ECFCC7" w14:textId="6C3B5900" w:rsidR="00A30142" w:rsidRPr="00A30142" w:rsidRDefault="00A30142" w:rsidP="00CF7F61">
            <w:pPr>
              <w:spacing w:after="0" w:line="240" w:lineRule="auto"/>
              <w:jc w:val="center"/>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1</w:t>
            </w:r>
            <w:r w:rsidR="00CF7F61">
              <w:rPr>
                <w:rFonts w:ascii="Calibri" w:eastAsia="Times New Roman" w:hAnsi="Calibri" w:cs="Calibri"/>
                <w:b/>
                <w:bCs/>
                <w:color w:val="000000"/>
                <w:sz w:val="18"/>
                <w:szCs w:val="18"/>
                <w:lang w:val="en-US"/>
              </w:rPr>
              <w:t>.1</w:t>
            </w:r>
          </w:p>
        </w:tc>
        <w:tc>
          <w:tcPr>
            <w:tcW w:w="1781" w:type="dxa"/>
            <w:vMerge w:val="restart"/>
            <w:tcBorders>
              <w:top w:val="nil"/>
              <w:left w:val="single" w:sz="4" w:space="0" w:color="auto"/>
              <w:bottom w:val="single" w:sz="4" w:space="0" w:color="auto"/>
              <w:right w:val="single" w:sz="4" w:space="0" w:color="auto"/>
            </w:tcBorders>
            <w:shd w:val="clear" w:color="auto" w:fill="auto"/>
            <w:vAlign w:val="center"/>
            <w:hideMark/>
          </w:tcPr>
          <w:p w14:paraId="30AA1F2F" w14:textId="52E6AA34"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BLOOD BANK WEIGHING SCALE </w:t>
            </w:r>
          </w:p>
        </w:tc>
        <w:tc>
          <w:tcPr>
            <w:tcW w:w="5400" w:type="dxa"/>
            <w:tcBorders>
              <w:top w:val="nil"/>
              <w:left w:val="nil"/>
              <w:bottom w:val="single" w:sz="4" w:space="0" w:color="auto"/>
              <w:right w:val="single" w:sz="4" w:space="0" w:color="auto"/>
            </w:tcBorders>
            <w:shd w:val="clear" w:color="000000" w:fill="DAE9F8"/>
            <w:vAlign w:val="center"/>
            <w:hideMark/>
          </w:tcPr>
          <w:p w14:paraId="097B0D18" w14:textId="77777777" w:rsidR="00A30142" w:rsidRPr="00A30142" w:rsidRDefault="00A30142" w:rsidP="00A30142">
            <w:pPr>
              <w:spacing w:after="0" w:line="240" w:lineRule="auto"/>
              <w:rPr>
                <w:rFonts w:ascii="MS Gothic" w:eastAsia="MS Gothic" w:hAnsi="MS Gothic" w:cs="Times New Roman"/>
                <w:b/>
                <w:bCs/>
                <w:color w:val="000000"/>
                <w:sz w:val="18"/>
                <w:szCs w:val="18"/>
                <w:lang w:val="en-US"/>
              </w:rPr>
            </w:pPr>
            <w:r w:rsidRPr="00A30142">
              <w:rPr>
                <w:rFonts w:ascii="MS Gothic" w:eastAsia="MS Gothic" w:hAnsi="MS Gothic" w:cs="Times New Roman" w:hint="eastAsia"/>
                <w:b/>
                <w:bCs/>
                <w:color w:val="000000"/>
                <w:sz w:val="18"/>
                <w:szCs w:val="18"/>
                <w:lang w:val="en-US"/>
              </w:rPr>
              <w:t>Ⅰ</w:t>
            </w:r>
            <w:r w:rsidRPr="00A30142">
              <w:rPr>
                <w:rFonts w:ascii="Calibri" w:eastAsia="MS Gothic" w:hAnsi="Calibri" w:cs="Calibri"/>
                <w:b/>
                <w:bCs/>
                <w:color w:val="000000"/>
                <w:sz w:val="18"/>
                <w:szCs w:val="18"/>
                <w:lang w:val="en-US"/>
              </w:rPr>
              <w:t>- Specifications:</w:t>
            </w:r>
          </w:p>
        </w:tc>
        <w:tc>
          <w:tcPr>
            <w:tcW w:w="2700" w:type="dxa"/>
            <w:tcBorders>
              <w:top w:val="nil"/>
              <w:left w:val="nil"/>
              <w:bottom w:val="single" w:sz="4" w:space="0" w:color="auto"/>
              <w:right w:val="single" w:sz="4" w:space="0" w:color="auto"/>
            </w:tcBorders>
            <w:shd w:val="clear" w:color="auto" w:fill="auto"/>
            <w:noWrap/>
            <w:vAlign w:val="bottom"/>
            <w:hideMark/>
          </w:tcPr>
          <w:p w14:paraId="50B1FBFA"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71C90BE"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0C2A71C" w14:textId="77777777" w:rsidTr="00A30142">
        <w:trPr>
          <w:trHeight w:val="480"/>
        </w:trPr>
        <w:tc>
          <w:tcPr>
            <w:tcW w:w="829" w:type="dxa"/>
            <w:vMerge/>
            <w:tcBorders>
              <w:top w:val="nil"/>
              <w:left w:val="single" w:sz="4" w:space="0" w:color="auto"/>
              <w:bottom w:val="single" w:sz="4" w:space="0" w:color="auto"/>
              <w:right w:val="single" w:sz="4" w:space="0" w:color="auto"/>
            </w:tcBorders>
            <w:vAlign w:val="center"/>
            <w:hideMark/>
          </w:tcPr>
          <w:p w14:paraId="0841DCA4"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1BA3034"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ED836AC"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Blood</w:t>
            </w:r>
            <w:proofErr w:type="gramEnd"/>
            <w:r w:rsidRPr="00A30142">
              <w:rPr>
                <w:rFonts w:ascii="Calibri" w:eastAsia="Times New Roman" w:hAnsi="Calibri" w:cs="Calibri"/>
                <w:b/>
                <w:bCs/>
                <w:color w:val="000000"/>
                <w:sz w:val="18"/>
                <w:szCs w:val="18"/>
                <w:lang w:val="en-US"/>
              </w:rPr>
              <w:t xml:space="preserve"> Bank Weighing Scale specially designed for weighing blood and blood components. </w:t>
            </w:r>
          </w:p>
        </w:tc>
        <w:tc>
          <w:tcPr>
            <w:tcW w:w="2700" w:type="dxa"/>
            <w:tcBorders>
              <w:top w:val="nil"/>
              <w:left w:val="nil"/>
              <w:bottom w:val="single" w:sz="4" w:space="0" w:color="auto"/>
              <w:right w:val="single" w:sz="4" w:space="0" w:color="auto"/>
            </w:tcBorders>
            <w:shd w:val="clear" w:color="auto" w:fill="auto"/>
            <w:noWrap/>
            <w:vAlign w:val="bottom"/>
            <w:hideMark/>
          </w:tcPr>
          <w:p w14:paraId="07B64106"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75E9432A"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798F9240" w14:textId="77777777" w:rsidTr="00A30142">
        <w:trPr>
          <w:trHeight w:val="480"/>
        </w:trPr>
        <w:tc>
          <w:tcPr>
            <w:tcW w:w="829" w:type="dxa"/>
            <w:vMerge/>
            <w:tcBorders>
              <w:top w:val="nil"/>
              <w:left w:val="single" w:sz="4" w:space="0" w:color="auto"/>
              <w:bottom w:val="single" w:sz="4" w:space="0" w:color="auto"/>
              <w:right w:val="single" w:sz="4" w:space="0" w:color="auto"/>
            </w:tcBorders>
            <w:vAlign w:val="center"/>
            <w:hideMark/>
          </w:tcPr>
          <w:p w14:paraId="1691929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9B1BE9D"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2EA6E5D"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Can</w:t>
            </w:r>
            <w:proofErr w:type="gramEnd"/>
            <w:r w:rsidRPr="00A30142">
              <w:rPr>
                <w:rFonts w:ascii="Calibri" w:eastAsia="Times New Roman" w:hAnsi="Calibri" w:cs="Calibri"/>
                <w:b/>
                <w:bCs/>
                <w:color w:val="000000"/>
                <w:sz w:val="18"/>
                <w:szCs w:val="18"/>
                <w:lang w:val="en-US"/>
              </w:rPr>
              <w:t xml:space="preserve"> measure the weight /volume of various blood components as per the specific gravity the blood components.</w:t>
            </w:r>
          </w:p>
        </w:tc>
        <w:tc>
          <w:tcPr>
            <w:tcW w:w="2700" w:type="dxa"/>
            <w:tcBorders>
              <w:top w:val="nil"/>
              <w:left w:val="nil"/>
              <w:bottom w:val="single" w:sz="4" w:space="0" w:color="auto"/>
              <w:right w:val="single" w:sz="4" w:space="0" w:color="auto"/>
            </w:tcBorders>
            <w:shd w:val="clear" w:color="auto" w:fill="auto"/>
            <w:noWrap/>
            <w:vAlign w:val="bottom"/>
            <w:hideMark/>
          </w:tcPr>
          <w:p w14:paraId="5698E41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42740FD1"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23C446F7"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13EA8C7A"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281BD51A"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4ECB0370"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Auto</w:t>
            </w:r>
            <w:proofErr w:type="gramEnd"/>
            <w:r w:rsidRPr="00A30142">
              <w:rPr>
                <w:rFonts w:ascii="Calibri" w:eastAsia="Times New Roman" w:hAnsi="Calibri" w:cs="Calibri"/>
                <w:b/>
                <w:bCs/>
                <w:color w:val="000000"/>
                <w:sz w:val="18"/>
                <w:szCs w:val="18"/>
                <w:lang w:val="en-US"/>
              </w:rPr>
              <w:t>-conversion of weight to volume. </w:t>
            </w:r>
          </w:p>
        </w:tc>
        <w:tc>
          <w:tcPr>
            <w:tcW w:w="2700" w:type="dxa"/>
            <w:tcBorders>
              <w:top w:val="nil"/>
              <w:left w:val="nil"/>
              <w:bottom w:val="single" w:sz="4" w:space="0" w:color="auto"/>
              <w:right w:val="single" w:sz="4" w:space="0" w:color="auto"/>
            </w:tcBorders>
            <w:shd w:val="clear" w:color="auto" w:fill="auto"/>
            <w:noWrap/>
            <w:vAlign w:val="bottom"/>
            <w:hideMark/>
          </w:tcPr>
          <w:p w14:paraId="5D4FB3FB"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5B88B49"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2FCCED70"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3BE3243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13F1D59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F9C83E9"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Auto</w:t>
            </w:r>
            <w:proofErr w:type="gramEnd"/>
            <w:r w:rsidRPr="00A30142">
              <w:rPr>
                <w:rFonts w:ascii="Calibri" w:eastAsia="Times New Roman" w:hAnsi="Calibri" w:cs="Calibri"/>
                <w:b/>
                <w:bCs/>
                <w:color w:val="000000"/>
                <w:sz w:val="18"/>
                <w:szCs w:val="18"/>
                <w:lang w:val="en-US"/>
              </w:rPr>
              <w:t xml:space="preserve"> calibration </w:t>
            </w:r>
          </w:p>
        </w:tc>
        <w:tc>
          <w:tcPr>
            <w:tcW w:w="2700" w:type="dxa"/>
            <w:tcBorders>
              <w:top w:val="nil"/>
              <w:left w:val="nil"/>
              <w:bottom w:val="single" w:sz="4" w:space="0" w:color="auto"/>
              <w:right w:val="single" w:sz="4" w:space="0" w:color="auto"/>
            </w:tcBorders>
            <w:shd w:val="clear" w:color="auto" w:fill="auto"/>
            <w:noWrap/>
            <w:vAlign w:val="bottom"/>
            <w:hideMark/>
          </w:tcPr>
          <w:p w14:paraId="727D4AFF"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4BB3122C"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0EA9D95E"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63BDB827"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004EA18A"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397D7CA"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LCD</w:t>
            </w:r>
            <w:proofErr w:type="gramEnd"/>
            <w:r w:rsidRPr="00A30142">
              <w:rPr>
                <w:rFonts w:ascii="Calibri" w:eastAsia="Times New Roman" w:hAnsi="Calibri" w:cs="Calibri"/>
                <w:b/>
                <w:bCs/>
                <w:color w:val="000000"/>
                <w:sz w:val="18"/>
                <w:szCs w:val="18"/>
                <w:lang w:val="en-US"/>
              </w:rPr>
              <w:t xml:space="preserve"> </w:t>
            </w:r>
            <w:proofErr w:type="gramStart"/>
            <w:r w:rsidRPr="00A30142">
              <w:rPr>
                <w:rFonts w:ascii="Calibri" w:eastAsia="Times New Roman" w:hAnsi="Calibri" w:cs="Calibri"/>
                <w:b/>
                <w:bCs/>
                <w:color w:val="000000"/>
                <w:sz w:val="18"/>
                <w:szCs w:val="18"/>
                <w:lang w:val="en-US"/>
              </w:rPr>
              <w:t>microprocessor based</w:t>
            </w:r>
            <w:proofErr w:type="gramEnd"/>
            <w:r w:rsidRPr="00A30142">
              <w:rPr>
                <w:rFonts w:ascii="Calibri" w:eastAsia="Times New Roman" w:hAnsi="Calibri" w:cs="Calibri"/>
                <w:b/>
                <w:bCs/>
                <w:color w:val="000000"/>
                <w:sz w:val="18"/>
                <w:szCs w:val="18"/>
                <w:lang w:val="en-US"/>
              </w:rPr>
              <w:t xml:space="preserve"> display. </w:t>
            </w:r>
          </w:p>
        </w:tc>
        <w:tc>
          <w:tcPr>
            <w:tcW w:w="2700" w:type="dxa"/>
            <w:tcBorders>
              <w:top w:val="nil"/>
              <w:left w:val="nil"/>
              <w:bottom w:val="single" w:sz="4" w:space="0" w:color="auto"/>
              <w:right w:val="single" w:sz="4" w:space="0" w:color="auto"/>
            </w:tcBorders>
            <w:shd w:val="clear" w:color="auto" w:fill="auto"/>
            <w:noWrap/>
            <w:vAlign w:val="bottom"/>
            <w:hideMark/>
          </w:tcPr>
          <w:p w14:paraId="533E441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16C7EBB2"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49C988B1"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2504AC7D"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3F59F9DF"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79D3BE45"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Accuracy</w:t>
            </w:r>
            <w:proofErr w:type="gramEnd"/>
            <w:r w:rsidRPr="00A30142">
              <w:rPr>
                <w:rFonts w:ascii="Calibri" w:eastAsia="Times New Roman" w:hAnsi="Calibri" w:cs="Calibri"/>
                <w:b/>
                <w:bCs/>
                <w:color w:val="000000"/>
                <w:sz w:val="18"/>
                <w:szCs w:val="18"/>
                <w:lang w:val="en-US"/>
              </w:rPr>
              <w:t xml:space="preserve"> = 1gr/ml. </w:t>
            </w:r>
          </w:p>
        </w:tc>
        <w:tc>
          <w:tcPr>
            <w:tcW w:w="2700" w:type="dxa"/>
            <w:tcBorders>
              <w:top w:val="nil"/>
              <w:left w:val="nil"/>
              <w:bottom w:val="single" w:sz="4" w:space="0" w:color="auto"/>
              <w:right w:val="single" w:sz="4" w:space="0" w:color="auto"/>
            </w:tcBorders>
            <w:shd w:val="clear" w:color="auto" w:fill="auto"/>
            <w:noWrap/>
            <w:vAlign w:val="bottom"/>
            <w:hideMark/>
          </w:tcPr>
          <w:p w14:paraId="4B374A3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2327D2AA"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5CE1C964"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538DCC56"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01E4D783"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432C6F04"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Weighing</w:t>
            </w:r>
            <w:proofErr w:type="gramEnd"/>
            <w:r w:rsidRPr="00A30142">
              <w:rPr>
                <w:rFonts w:ascii="Calibri" w:eastAsia="Times New Roman" w:hAnsi="Calibri" w:cs="Calibri"/>
                <w:b/>
                <w:bCs/>
                <w:color w:val="000000"/>
                <w:sz w:val="18"/>
                <w:szCs w:val="18"/>
                <w:lang w:val="en-US"/>
              </w:rPr>
              <w:t xml:space="preserve"> range: up to 3 kg </w:t>
            </w:r>
          </w:p>
        </w:tc>
        <w:tc>
          <w:tcPr>
            <w:tcW w:w="2700" w:type="dxa"/>
            <w:tcBorders>
              <w:top w:val="nil"/>
              <w:left w:val="nil"/>
              <w:bottom w:val="single" w:sz="4" w:space="0" w:color="auto"/>
              <w:right w:val="single" w:sz="4" w:space="0" w:color="auto"/>
            </w:tcBorders>
            <w:shd w:val="clear" w:color="auto" w:fill="auto"/>
            <w:noWrap/>
            <w:vAlign w:val="bottom"/>
            <w:hideMark/>
          </w:tcPr>
          <w:p w14:paraId="1AABCFAA"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4C4A63C1"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19D55B7"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5CF7D8D8"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2B46B64E"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52CC8E06"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Zero</w:t>
            </w:r>
            <w:proofErr w:type="gramEnd"/>
            <w:r w:rsidRPr="00A30142">
              <w:rPr>
                <w:rFonts w:ascii="Calibri" w:eastAsia="Times New Roman" w:hAnsi="Calibri" w:cs="Calibri"/>
                <w:b/>
                <w:bCs/>
                <w:color w:val="000000"/>
                <w:sz w:val="18"/>
                <w:szCs w:val="18"/>
                <w:lang w:val="en-US"/>
              </w:rPr>
              <w:t xml:space="preserve"> set provision to account for </w:t>
            </w:r>
            <w:proofErr w:type="gramStart"/>
            <w:r w:rsidRPr="00A30142">
              <w:rPr>
                <w:rFonts w:ascii="Calibri" w:eastAsia="Times New Roman" w:hAnsi="Calibri" w:cs="Calibri"/>
                <w:b/>
                <w:bCs/>
                <w:color w:val="000000"/>
                <w:sz w:val="18"/>
                <w:szCs w:val="18"/>
                <w:lang w:val="en-US"/>
              </w:rPr>
              <w:t>weight</w:t>
            </w:r>
            <w:proofErr w:type="gramEnd"/>
            <w:r w:rsidRPr="00A30142">
              <w:rPr>
                <w:rFonts w:ascii="Calibri" w:eastAsia="Times New Roman" w:hAnsi="Calibri" w:cs="Calibri"/>
                <w:b/>
                <w:bCs/>
                <w:color w:val="000000"/>
                <w:sz w:val="18"/>
                <w:szCs w:val="18"/>
                <w:lang w:val="en-US"/>
              </w:rPr>
              <w:t xml:space="preserve"> of the empty bag.</w:t>
            </w:r>
          </w:p>
        </w:tc>
        <w:tc>
          <w:tcPr>
            <w:tcW w:w="2700" w:type="dxa"/>
            <w:tcBorders>
              <w:top w:val="nil"/>
              <w:left w:val="nil"/>
              <w:bottom w:val="single" w:sz="4" w:space="0" w:color="auto"/>
              <w:right w:val="single" w:sz="4" w:space="0" w:color="auto"/>
            </w:tcBorders>
            <w:shd w:val="clear" w:color="auto" w:fill="auto"/>
            <w:noWrap/>
            <w:vAlign w:val="bottom"/>
            <w:hideMark/>
          </w:tcPr>
          <w:p w14:paraId="0C716528"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7542755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6656ABA2"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5BEE1ABB"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58845C30"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8D178A0"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Provisions</w:t>
            </w:r>
            <w:proofErr w:type="gramEnd"/>
            <w:r w:rsidRPr="00A30142">
              <w:rPr>
                <w:rFonts w:ascii="Calibri" w:eastAsia="Times New Roman" w:hAnsi="Calibri" w:cs="Calibri"/>
                <w:b/>
                <w:bCs/>
                <w:color w:val="000000"/>
                <w:sz w:val="18"/>
                <w:szCs w:val="18"/>
                <w:lang w:val="en-US"/>
              </w:rPr>
              <w:t xml:space="preserve"> for key keyboard for power on/off; weight/volume conversion; zero set. </w:t>
            </w:r>
          </w:p>
        </w:tc>
        <w:tc>
          <w:tcPr>
            <w:tcW w:w="2700" w:type="dxa"/>
            <w:tcBorders>
              <w:top w:val="nil"/>
              <w:left w:val="nil"/>
              <w:bottom w:val="single" w:sz="4" w:space="0" w:color="auto"/>
              <w:right w:val="single" w:sz="4" w:space="0" w:color="auto"/>
            </w:tcBorders>
            <w:shd w:val="clear" w:color="auto" w:fill="auto"/>
            <w:noWrap/>
            <w:vAlign w:val="bottom"/>
            <w:hideMark/>
          </w:tcPr>
          <w:p w14:paraId="470D6E23"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694710A6"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33F84CB"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2603654E"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B523A0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4C89E0F5"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Led</w:t>
            </w:r>
            <w:proofErr w:type="gramEnd"/>
            <w:r w:rsidRPr="00A30142">
              <w:rPr>
                <w:rFonts w:ascii="Calibri" w:eastAsia="Times New Roman" w:hAnsi="Calibri" w:cs="Calibri"/>
                <w:b/>
                <w:bCs/>
                <w:color w:val="000000"/>
                <w:sz w:val="18"/>
                <w:szCs w:val="18"/>
                <w:lang w:val="en-US"/>
              </w:rPr>
              <w:t xml:space="preserve"> indications for zero set and volume measurement.</w:t>
            </w:r>
          </w:p>
        </w:tc>
        <w:tc>
          <w:tcPr>
            <w:tcW w:w="2700" w:type="dxa"/>
            <w:tcBorders>
              <w:top w:val="nil"/>
              <w:left w:val="nil"/>
              <w:bottom w:val="single" w:sz="4" w:space="0" w:color="auto"/>
              <w:right w:val="single" w:sz="4" w:space="0" w:color="auto"/>
            </w:tcBorders>
            <w:shd w:val="clear" w:color="auto" w:fill="auto"/>
            <w:noWrap/>
            <w:vAlign w:val="bottom"/>
            <w:hideMark/>
          </w:tcPr>
          <w:p w14:paraId="608807EB"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DA4B84F"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099BF601" w14:textId="77777777" w:rsidTr="00A30142">
        <w:trPr>
          <w:trHeight w:val="480"/>
        </w:trPr>
        <w:tc>
          <w:tcPr>
            <w:tcW w:w="829" w:type="dxa"/>
            <w:vMerge/>
            <w:tcBorders>
              <w:top w:val="nil"/>
              <w:left w:val="single" w:sz="4" w:space="0" w:color="auto"/>
              <w:bottom w:val="single" w:sz="4" w:space="0" w:color="auto"/>
              <w:right w:val="single" w:sz="4" w:space="0" w:color="auto"/>
            </w:tcBorders>
            <w:vAlign w:val="center"/>
            <w:hideMark/>
          </w:tcPr>
          <w:p w14:paraId="06D62E46"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1B9F4B1"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5ED0C28"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Material</w:t>
            </w:r>
            <w:proofErr w:type="gramEnd"/>
            <w:r w:rsidRPr="00A30142">
              <w:rPr>
                <w:rFonts w:ascii="Calibri" w:eastAsia="Times New Roman" w:hAnsi="Calibri" w:cs="Calibri"/>
                <w:b/>
                <w:bCs/>
                <w:color w:val="000000"/>
                <w:sz w:val="18"/>
                <w:szCs w:val="18"/>
                <w:lang w:val="en-US"/>
              </w:rPr>
              <w:t>: should be made of high-quality stainless steel or durable, non-corrosive materials suitable for medical environments.</w:t>
            </w:r>
          </w:p>
        </w:tc>
        <w:tc>
          <w:tcPr>
            <w:tcW w:w="2700" w:type="dxa"/>
            <w:tcBorders>
              <w:top w:val="nil"/>
              <w:left w:val="nil"/>
              <w:bottom w:val="single" w:sz="4" w:space="0" w:color="auto"/>
              <w:right w:val="single" w:sz="4" w:space="0" w:color="auto"/>
            </w:tcBorders>
            <w:shd w:val="clear" w:color="auto" w:fill="auto"/>
            <w:noWrap/>
            <w:vAlign w:val="bottom"/>
            <w:hideMark/>
          </w:tcPr>
          <w:p w14:paraId="61F83CE9"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0B45A372"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06B93120"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3F393092"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10093153"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4BB6004A"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Input</w:t>
            </w:r>
            <w:proofErr w:type="gramEnd"/>
            <w:r w:rsidRPr="00A30142">
              <w:rPr>
                <w:rFonts w:ascii="Calibri" w:eastAsia="Times New Roman" w:hAnsi="Calibri" w:cs="Calibri"/>
                <w:b/>
                <w:bCs/>
                <w:color w:val="000000"/>
                <w:sz w:val="18"/>
                <w:szCs w:val="18"/>
                <w:lang w:val="en-US"/>
              </w:rPr>
              <w:t xml:space="preserve"> supply 220 to 240 V 50 Hz</w:t>
            </w:r>
          </w:p>
        </w:tc>
        <w:tc>
          <w:tcPr>
            <w:tcW w:w="2700" w:type="dxa"/>
            <w:tcBorders>
              <w:top w:val="nil"/>
              <w:left w:val="nil"/>
              <w:bottom w:val="single" w:sz="4" w:space="0" w:color="auto"/>
              <w:right w:val="single" w:sz="4" w:space="0" w:color="auto"/>
            </w:tcBorders>
            <w:shd w:val="clear" w:color="auto" w:fill="auto"/>
            <w:noWrap/>
            <w:vAlign w:val="bottom"/>
            <w:hideMark/>
          </w:tcPr>
          <w:p w14:paraId="2035E722"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4EF0CB6F"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BF15AA7" w14:textId="77777777" w:rsidTr="00A30142">
        <w:trPr>
          <w:trHeight w:val="480"/>
        </w:trPr>
        <w:tc>
          <w:tcPr>
            <w:tcW w:w="829" w:type="dxa"/>
            <w:vMerge/>
            <w:tcBorders>
              <w:top w:val="nil"/>
              <w:left w:val="single" w:sz="4" w:space="0" w:color="auto"/>
              <w:bottom w:val="single" w:sz="4" w:space="0" w:color="auto"/>
              <w:right w:val="single" w:sz="4" w:space="0" w:color="auto"/>
            </w:tcBorders>
            <w:vAlign w:val="center"/>
            <w:hideMark/>
          </w:tcPr>
          <w:p w14:paraId="099E5D43"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1B6C9581"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2FB03840"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Can</w:t>
            </w:r>
            <w:proofErr w:type="gramEnd"/>
            <w:r w:rsidRPr="00A30142">
              <w:rPr>
                <w:rFonts w:ascii="Calibri" w:eastAsia="Times New Roman" w:hAnsi="Calibri" w:cs="Calibri"/>
                <w:b/>
                <w:bCs/>
                <w:color w:val="000000"/>
                <w:sz w:val="18"/>
                <w:szCs w:val="18"/>
                <w:lang w:val="en-US"/>
              </w:rPr>
              <w:t xml:space="preserve"> be connected to BTS e-</w:t>
            </w:r>
            <w:proofErr w:type="spellStart"/>
            <w:r w:rsidRPr="00A30142">
              <w:rPr>
                <w:rFonts w:ascii="Calibri" w:eastAsia="Times New Roman" w:hAnsi="Calibri" w:cs="Calibri"/>
                <w:b/>
                <w:bCs/>
                <w:color w:val="000000"/>
                <w:sz w:val="18"/>
                <w:szCs w:val="18"/>
                <w:lang w:val="en-US"/>
              </w:rPr>
              <w:t>Delphyn</w:t>
            </w:r>
            <w:proofErr w:type="spellEnd"/>
            <w:r w:rsidRPr="00A30142">
              <w:rPr>
                <w:rFonts w:ascii="Calibri" w:eastAsia="Times New Roman" w:hAnsi="Calibri" w:cs="Calibri"/>
                <w:b/>
                <w:bCs/>
                <w:color w:val="000000"/>
                <w:sz w:val="18"/>
                <w:szCs w:val="18"/>
                <w:lang w:val="en-US"/>
              </w:rPr>
              <w:t xml:space="preserve"> software through USB or wireless connectivity to allow seamless data transfer and real-time monitoring via e-</w:t>
            </w:r>
            <w:proofErr w:type="spellStart"/>
            <w:r w:rsidRPr="00A30142">
              <w:rPr>
                <w:rFonts w:ascii="Calibri" w:eastAsia="Times New Roman" w:hAnsi="Calibri" w:cs="Calibri"/>
                <w:b/>
                <w:bCs/>
                <w:color w:val="000000"/>
                <w:sz w:val="18"/>
                <w:szCs w:val="18"/>
                <w:lang w:val="en-US"/>
              </w:rPr>
              <w:t>Delphyn</w:t>
            </w:r>
            <w:proofErr w:type="spellEnd"/>
            <w:r w:rsidRPr="00A30142">
              <w:rPr>
                <w:rFonts w:ascii="Calibri" w:eastAsia="Times New Roman" w:hAnsi="Calibri" w:cs="Calibri"/>
                <w:b/>
                <w:bCs/>
                <w:color w:val="000000"/>
                <w:sz w:val="18"/>
                <w:szCs w:val="18"/>
                <w:lang w:val="en-US"/>
              </w:rPr>
              <w:t> software.</w:t>
            </w:r>
          </w:p>
        </w:tc>
        <w:tc>
          <w:tcPr>
            <w:tcW w:w="2700" w:type="dxa"/>
            <w:tcBorders>
              <w:top w:val="nil"/>
              <w:left w:val="nil"/>
              <w:bottom w:val="single" w:sz="4" w:space="0" w:color="auto"/>
              <w:right w:val="single" w:sz="4" w:space="0" w:color="auto"/>
            </w:tcBorders>
            <w:shd w:val="clear" w:color="auto" w:fill="auto"/>
            <w:noWrap/>
            <w:vAlign w:val="bottom"/>
            <w:hideMark/>
          </w:tcPr>
          <w:p w14:paraId="166AC68B"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194F8D6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689FEA3"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152F7A2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596E20EE"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70F2207A" w14:textId="77777777" w:rsidR="00A30142" w:rsidRPr="00A30142" w:rsidRDefault="00A30142" w:rsidP="00A30142">
            <w:pPr>
              <w:spacing w:after="0" w:line="240" w:lineRule="auto"/>
              <w:rPr>
                <w:rFonts w:ascii="MS Gothic" w:eastAsia="MS Gothic" w:hAnsi="MS Gothic" w:cs="Times New Roman"/>
                <w:b/>
                <w:bCs/>
                <w:color w:val="000000"/>
                <w:sz w:val="18"/>
                <w:szCs w:val="18"/>
                <w:lang w:val="en-US"/>
              </w:rPr>
            </w:pPr>
            <w:r w:rsidRPr="00A30142">
              <w:rPr>
                <w:rFonts w:ascii="MS Gothic" w:eastAsia="MS Gothic" w:hAnsi="MS Gothic" w:cs="Times New Roman" w:hint="eastAsia"/>
                <w:b/>
                <w:bCs/>
                <w:color w:val="000000"/>
                <w:sz w:val="18"/>
                <w:szCs w:val="18"/>
                <w:lang w:val="en-US"/>
              </w:rPr>
              <w:t>Ⅱ</w:t>
            </w:r>
            <w:r w:rsidRPr="00A30142">
              <w:rPr>
                <w:rFonts w:ascii="Calibri" w:eastAsia="MS Gothic" w:hAnsi="Calibri" w:cs="Calibri"/>
                <w:b/>
                <w:bCs/>
                <w:color w:val="000000"/>
                <w:sz w:val="18"/>
                <w:szCs w:val="18"/>
                <w:lang w:val="en-US"/>
              </w:rPr>
              <w:t>- Training:</w:t>
            </w:r>
          </w:p>
        </w:tc>
        <w:tc>
          <w:tcPr>
            <w:tcW w:w="2700" w:type="dxa"/>
            <w:tcBorders>
              <w:top w:val="nil"/>
              <w:left w:val="nil"/>
              <w:bottom w:val="single" w:sz="4" w:space="0" w:color="auto"/>
              <w:right w:val="single" w:sz="4" w:space="0" w:color="auto"/>
            </w:tcBorders>
            <w:shd w:val="clear" w:color="auto" w:fill="auto"/>
            <w:noWrap/>
            <w:vAlign w:val="bottom"/>
            <w:hideMark/>
          </w:tcPr>
          <w:p w14:paraId="13D4D63E"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672BCDFB"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2E3CB6F4"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46FA6EA2"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10731844"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2A76B342"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To be done along with equipment installation. </w:t>
            </w:r>
          </w:p>
        </w:tc>
        <w:tc>
          <w:tcPr>
            <w:tcW w:w="2700" w:type="dxa"/>
            <w:tcBorders>
              <w:top w:val="nil"/>
              <w:left w:val="nil"/>
              <w:bottom w:val="single" w:sz="4" w:space="0" w:color="auto"/>
              <w:right w:val="single" w:sz="4" w:space="0" w:color="auto"/>
            </w:tcBorders>
            <w:shd w:val="clear" w:color="auto" w:fill="auto"/>
            <w:noWrap/>
            <w:vAlign w:val="bottom"/>
            <w:hideMark/>
          </w:tcPr>
          <w:p w14:paraId="26C7BA8D"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74C8950"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1AFE991"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6A436FE7"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3828D2C6"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112AD850" w14:textId="77777777" w:rsidR="00A30142" w:rsidRPr="00A30142" w:rsidRDefault="00A30142" w:rsidP="00A30142">
            <w:pPr>
              <w:spacing w:after="0" w:line="240" w:lineRule="auto"/>
              <w:rPr>
                <w:rFonts w:ascii="MS Gothic" w:eastAsia="MS Gothic" w:hAnsi="MS Gothic" w:cs="Times New Roman"/>
                <w:b/>
                <w:bCs/>
                <w:color w:val="000000"/>
                <w:sz w:val="18"/>
                <w:szCs w:val="18"/>
                <w:lang w:val="en-US"/>
              </w:rPr>
            </w:pPr>
            <w:r w:rsidRPr="00A30142">
              <w:rPr>
                <w:rFonts w:ascii="MS Gothic" w:eastAsia="MS Gothic" w:hAnsi="MS Gothic" w:cs="Times New Roman" w:hint="eastAsia"/>
                <w:b/>
                <w:bCs/>
                <w:color w:val="000000"/>
                <w:sz w:val="18"/>
                <w:szCs w:val="18"/>
                <w:lang w:val="en-US"/>
              </w:rPr>
              <w:t>Ⅲ</w:t>
            </w:r>
            <w:r w:rsidRPr="00A30142">
              <w:rPr>
                <w:rFonts w:ascii="Calibri" w:eastAsia="MS Gothic" w:hAnsi="Calibri" w:cs="Calibri"/>
                <w:b/>
                <w:bCs/>
                <w:color w:val="000000"/>
                <w:sz w:val="18"/>
                <w:szCs w:val="18"/>
                <w:lang w:val="en-US"/>
              </w:rPr>
              <w:t>- Documents to be delivered:</w:t>
            </w:r>
          </w:p>
        </w:tc>
        <w:tc>
          <w:tcPr>
            <w:tcW w:w="2700" w:type="dxa"/>
            <w:tcBorders>
              <w:top w:val="nil"/>
              <w:left w:val="nil"/>
              <w:bottom w:val="single" w:sz="4" w:space="0" w:color="auto"/>
              <w:right w:val="single" w:sz="4" w:space="0" w:color="auto"/>
            </w:tcBorders>
            <w:shd w:val="clear" w:color="auto" w:fill="auto"/>
            <w:noWrap/>
            <w:vAlign w:val="bottom"/>
            <w:hideMark/>
          </w:tcPr>
          <w:p w14:paraId="33B93B7F"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642C4715"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117ACE11"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24A0199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2D02C5B8"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52826F88" w14:textId="796B7705" w:rsidR="00FC115E" w:rsidRPr="00EF5E9B" w:rsidRDefault="00A30142" w:rsidP="00BC722F">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sidRPr="00EF5E9B">
              <w:rPr>
                <w:rFonts w:ascii="Calibri" w:eastAsia="Times New Roman" w:hAnsi="Calibri" w:cs="Calibri"/>
                <w:b/>
                <w:bCs/>
                <w:color w:val="000000" w:themeColor="text1"/>
                <w:sz w:val="18"/>
                <w:szCs w:val="18"/>
                <w:lang w:val="en-US"/>
              </w:rPr>
              <w:t>Installation Qualification</w:t>
            </w:r>
          </w:p>
          <w:p w14:paraId="2AC1FA0C" w14:textId="32DE0C62" w:rsidR="00FC115E" w:rsidRPr="00EF5E9B" w:rsidRDefault="00FC115E" w:rsidP="00BC722F">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sidRPr="00EF5E9B">
              <w:rPr>
                <w:rFonts w:ascii="Calibri" w:eastAsia="Times New Roman" w:hAnsi="Calibri" w:cs="Calibri"/>
                <w:b/>
                <w:bCs/>
                <w:color w:val="000000" w:themeColor="text1"/>
                <w:sz w:val="18"/>
                <w:szCs w:val="18"/>
                <w:lang w:val="en-US"/>
              </w:rPr>
              <w:t>Operational Qualification</w:t>
            </w:r>
          </w:p>
          <w:p w14:paraId="5E67F417" w14:textId="5378993A" w:rsidR="00FC115E" w:rsidRPr="00506670" w:rsidRDefault="009010FB" w:rsidP="00BC722F">
            <w:pPr>
              <w:numPr>
                <w:ilvl w:val="0"/>
                <w:numId w:val="26"/>
              </w:numPr>
              <w:spacing w:after="0" w:line="240" w:lineRule="auto"/>
              <w:jc w:val="both"/>
              <w:rPr>
                <w:rFonts w:cstheme="majorBidi"/>
                <w:b/>
                <w:bCs/>
                <w:sz w:val="18"/>
                <w:szCs w:val="18"/>
              </w:rPr>
            </w:pPr>
            <w:r>
              <w:rPr>
                <w:rFonts w:cstheme="majorBidi"/>
                <w:b/>
                <w:bCs/>
                <w:color w:val="00B0F0"/>
                <w:sz w:val="18"/>
                <w:szCs w:val="18"/>
              </w:rPr>
              <w:lastRenderedPageBreak/>
              <w:t xml:space="preserve">Annex </w:t>
            </w:r>
            <w:proofErr w:type="gramStart"/>
            <w:r>
              <w:rPr>
                <w:rFonts w:cstheme="majorBidi"/>
                <w:b/>
                <w:bCs/>
                <w:color w:val="00B0F0"/>
                <w:sz w:val="18"/>
                <w:szCs w:val="18"/>
              </w:rPr>
              <w:t xml:space="preserve">4  </w:t>
            </w:r>
            <w:r w:rsidR="00BC722F" w:rsidRPr="00EF5E9B">
              <w:rPr>
                <w:rFonts w:cstheme="majorBidi"/>
                <w:b/>
                <w:bCs/>
                <w:color w:val="00B0F0"/>
                <w:sz w:val="18"/>
                <w:szCs w:val="18"/>
              </w:rPr>
              <w:t>Supplier</w:t>
            </w:r>
            <w:proofErr w:type="gramEnd"/>
            <w:r w:rsidR="00BC722F" w:rsidRPr="00EF5E9B">
              <w:rPr>
                <w:rFonts w:cstheme="majorBidi"/>
                <w:b/>
                <w:bCs/>
                <w:color w:val="00B0F0"/>
                <w:sz w:val="18"/>
                <w:szCs w:val="18"/>
              </w:rPr>
              <w:t xml:space="preserve"> Qualification documentation </w:t>
            </w:r>
            <w:r w:rsidR="00BC722F" w:rsidRPr="00EF5E9B">
              <w:rPr>
                <w:rFonts w:cstheme="majorBidi"/>
                <w:b/>
                <w:bCs/>
                <w:color w:val="000000" w:themeColor="text1"/>
                <w:sz w:val="18"/>
                <w:szCs w:val="18"/>
              </w:rPr>
              <w:t>(to be completed using form provided by LRC Blood Transfusion Services “QUAL-FOR-024 Supplier Qualification Questionnaire/QMS Compliance”</w:t>
            </w:r>
            <w:proofErr w:type="gramStart"/>
            <w:r w:rsidR="00BC722F" w:rsidRPr="00EF5E9B">
              <w:rPr>
                <w:rFonts w:cstheme="majorBidi"/>
                <w:b/>
                <w:bCs/>
                <w:color w:val="000000" w:themeColor="text1"/>
                <w:sz w:val="18"/>
                <w:szCs w:val="18"/>
              </w:rPr>
              <w:t>).(</w:t>
            </w:r>
            <w:proofErr w:type="gramEnd"/>
            <w:r w:rsidR="00BC722F" w:rsidRPr="00EF5E9B">
              <w:rPr>
                <w:rFonts w:cstheme="majorBidi"/>
                <w:b/>
                <w:bCs/>
                <w:color w:val="000000" w:themeColor="text1"/>
                <w:sz w:val="18"/>
                <w:szCs w:val="18"/>
              </w:rPr>
              <w:t>form attached)</w:t>
            </w:r>
          </w:p>
        </w:tc>
        <w:tc>
          <w:tcPr>
            <w:tcW w:w="2700" w:type="dxa"/>
            <w:tcBorders>
              <w:top w:val="nil"/>
              <w:left w:val="nil"/>
              <w:bottom w:val="single" w:sz="4" w:space="0" w:color="auto"/>
              <w:right w:val="single" w:sz="4" w:space="0" w:color="auto"/>
            </w:tcBorders>
            <w:shd w:val="clear" w:color="auto" w:fill="auto"/>
            <w:noWrap/>
            <w:vAlign w:val="bottom"/>
            <w:hideMark/>
          </w:tcPr>
          <w:p w14:paraId="550C04CC"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lastRenderedPageBreak/>
              <w:t> </w:t>
            </w:r>
          </w:p>
        </w:tc>
        <w:tc>
          <w:tcPr>
            <w:tcW w:w="5130" w:type="dxa"/>
            <w:tcBorders>
              <w:top w:val="nil"/>
              <w:left w:val="nil"/>
              <w:bottom w:val="single" w:sz="4" w:space="0" w:color="auto"/>
              <w:right w:val="single" w:sz="4" w:space="0" w:color="auto"/>
            </w:tcBorders>
            <w:shd w:val="clear" w:color="auto" w:fill="auto"/>
            <w:noWrap/>
            <w:vAlign w:val="bottom"/>
            <w:hideMark/>
          </w:tcPr>
          <w:p w14:paraId="4920FC45"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3863DE46"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2F402457"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4ABEDFFE"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7A3EA91"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User</w:t>
            </w:r>
            <w:proofErr w:type="gramEnd"/>
            <w:r w:rsidRPr="00A30142">
              <w:rPr>
                <w:rFonts w:ascii="Calibri" w:eastAsia="Times New Roman" w:hAnsi="Calibri" w:cs="Calibri"/>
                <w:b/>
                <w:bCs/>
                <w:color w:val="000000"/>
                <w:sz w:val="18"/>
                <w:szCs w:val="18"/>
                <w:lang w:val="en-US"/>
              </w:rPr>
              <w:t xml:space="preserve"> Manual </w:t>
            </w:r>
          </w:p>
        </w:tc>
        <w:tc>
          <w:tcPr>
            <w:tcW w:w="2700" w:type="dxa"/>
            <w:tcBorders>
              <w:top w:val="nil"/>
              <w:left w:val="nil"/>
              <w:bottom w:val="single" w:sz="4" w:space="0" w:color="auto"/>
              <w:right w:val="single" w:sz="4" w:space="0" w:color="auto"/>
            </w:tcBorders>
            <w:shd w:val="clear" w:color="auto" w:fill="auto"/>
            <w:noWrap/>
            <w:vAlign w:val="bottom"/>
            <w:hideMark/>
          </w:tcPr>
          <w:p w14:paraId="066A879C"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3FE1115C"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45C02BAC"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6A52F3D3"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0B60E20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ECC3AD4"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Calibration</w:t>
            </w:r>
            <w:proofErr w:type="gramEnd"/>
            <w:r w:rsidRPr="00A30142">
              <w:rPr>
                <w:rFonts w:ascii="Calibri" w:eastAsia="Times New Roman" w:hAnsi="Calibri" w:cs="Calibri"/>
                <w:b/>
                <w:bCs/>
                <w:color w:val="000000"/>
                <w:sz w:val="18"/>
                <w:szCs w:val="18"/>
                <w:lang w:val="en-US"/>
              </w:rPr>
              <w:t xml:space="preserve"> test report and certificates.</w:t>
            </w:r>
          </w:p>
        </w:tc>
        <w:tc>
          <w:tcPr>
            <w:tcW w:w="2700" w:type="dxa"/>
            <w:tcBorders>
              <w:top w:val="nil"/>
              <w:left w:val="nil"/>
              <w:bottom w:val="single" w:sz="4" w:space="0" w:color="auto"/>
              <w:right w:val="single" w:sz="4" w:space="0" w:color="auto"/>
            </w:tcBorders>
            <w:shd w:val="clear" w:color="auto" w:fill="auto"/>
            <w:noWrap/>
            <w:vAlign w:val="bottom"/>
            <w:hideMark/>
          </w:tcPr>
          <w:p w14:paraId="1BF99C67"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1F1D689"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2E3CC1CC"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78584085"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CB022C1"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C322A71"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Regulatory</w:t>
            </w:r>
            <w:proofErr w:type="gramEnd"/>
            <w:r w:rsidRPr="00A30142">
              <w:rPr>
                <w:rFonts w:ascii="Calibri" w:eastAsia="Times New Roman" w:hAnsi="Calibri" w:cs="Calibri"/>
                <w:b/>
                <w:bCs/>
                <w:color w:val="000000"/>
                <w:sz w:val="18"/>
                <w:szCs w:val="18"/>
                <w:lang w:val="en-US"/>
              </w:rPr>
              <w:t xml:space="preserve"> compliance: FDA approval, CE Mark, ISO certifications.</w:t>
            </w:r>
          </w:p>
        </w:tc>
        <w:tc>
          <w:tcPr>
            <w:tcW w:w="2700" w:type="dxa"/>
            <w:tcBorders>
              <w:top w:val="nil"/>
              <w:left w:val="nil"/>
              <w:bottom w:val="single" w:sz="4" w:space="0" w:color="auto"/>
              <w:right w:val="single" w:sz="4" w:space="0" w:color="auto"/>
            </w:tcBorders>
            <w:shd w:val="clear" w:color="auto" w:fill="auto"/>
            <w:noWrap/>
            <w:vAlign w:val="bottom"/>
            <w:hideMark/>
          </w:tcPr>
          <w:p w14:paraId="6B931348"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04579005"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2E1357AF"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6BE36881"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0E2CFBF3"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ECA6015" w14:textId="77777777" w:rsidR="00A30142" w:rsidRPr="00A30142" w:rsidRDefault="00A30142" w:rsidP="00A30142">
            <w:pPr>
              <w:spacing w:after="0" w:line="240" w:lineRule="auto"/>
              <w:rPr>
                <w:rFonts w:ascii="Wingdings" w:eastAsia="Times New Roman" w:hAnsi="Wingdings" w:cs="Times New Roman"/>
                <w:color w:val="000000"/>
                <w:sz w:val="18"/>
                <w:szCs w:val="18"/>
                <w:lang w:val="en-US"/>
              </w:rPr>
            </w:pPr>
            <w:proofErr w:type="gramStart"/>
            <w:r w:rsidRPr="00A30142">
              <w:rPr>
                <w:rFonts w:ascii="Wingdings" w:eastAsia="Times New Roman" w:hAnsi="Wingdings" w:cs="Times New Roman"/>
                <w:color w:val="000000"/>
                <w:sz w:val="18"/>
                <w:szCs w:val="18"/>
                <w:lang w:val="en-US"/>
              </w:rPr>
              <w:t></w:t>
            </w:r>
            <w:r w:rsidRPr="00A30142">
              <w:rPr>
                <w:rFonts w:ascii="Times New Roman" w:eastAsia="Times New Roman" w:hAnsi="Times New Roman" w:cs="Times New Roman"/>
                <w:color w:val="000000"/>
                <w:sz w:val="14"/>
                <w:szCs w:val="14"/>
                <w:lang w:val="en-US"/>
              </w:rPr>
              <w:t xml:space="preserve">  </w:t>
            </w:r>
            <w:r w:rsidRPr="00A30142">
              <w:rPr>
                <w:rFonts w:ascii="Calibri" w:eastAsia="Times New Roman" w:hAnsi="Calibri" w:cs="Calibri"/>
                <w:b/>
                <w:bCs/>
                <w:color w:val="000000"/>
                <w:sz w:val="18"/>
                <w:szCs w:val="18"/>
                <w:lang w:val="en-US"/>
              </w:rPr>
              <w:t>Warranty</w:t>
            </w:r>
            <w:proofErr w:type="gramEnd"/>
            <w:r w:rsidRPr="00A30142">
              <w:rPr>
                <w:rFonts w:ascii="Calibri" w:eastAsia="Times New Roman" w:hAnsi="Calibri" w:cs="Calibri"/>
                <w:b/>
                <w:bCs/>
                <w:color w:val="000000"/>
                <w:sz w:val="18"/>
                <w:szCs w:val="18"/>
                <w:lang w:val="en-US"/>
              </w:rPr>
              <w:t>.</w:t>
            </w:r>
          </w:p>
        </w:tc>
        <w:tc>
          <w:tcPr>
            <w:tcW w:w="2700" w:type="dxa"/>
            <w:tcBorders>
              <w:top w:val="nil"/>
              <w:left w:val="nil"/>
              <w:bottom w:val="single" w:sz="4" w:space="0" w:color="auto"/>
              <w:right w:val="single" w:sz="4" w:space="0" w:color="auto"/>
            </w:tcBorders>
            <w:shd w:val="clear" w:color="auto" w:fill="auto"/>
            <w:noWrap/>
            <w:vAlign w:val="bottom"/>
            <w:hideMark/>
          </w:tcPr>
          <w:p w14:paraId="64D4F86B"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94B0533"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5E077992"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3717AC77"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22402D8B"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131FFEF2" w14:textId="77777777" w:rsidR="00A30142" w:rsidRPr="00A30142" w:rsidRDefault="00A30142" w:rsidP="00A30142">
            <w:pPr>
              <w:spacing w:after="0" w:line="240" w:lineRule="auto"/>
              <w:rPr>
                <w:rFonts w:ascii="MS Gothic" w:eastAsia="MS Gothic" w:hAnsi="MS Gothic" w:cs="Times New Roman"/>
                <w:b/>
                <w:bCs/>
                <w:color w:val="000000"/>
                <w:sz w:val="18"/>
                <w:szCs w:val="18"/>
                <w:lang w:val="en-US"/>
              </w:rPr>
            </w:pPr>
            <w:r w:rsidRPr="00A30142">
              <w:rPr>
                <w:rFonts w:ascii="MS Gothic" w:eastAsia="MS Gothic" w:hAnsi="MS Gothic" w:cs="Times New Roman" w:hint="eastAsia"/>
                <w:b/>
                <w:bCs/>
                <w:color w:val="000000"/>
                <w:sz w:val="18"/>
                <w:szCs w:val="18"/>
                <w:lang w:val="en-US"/>
              </w:rPr>
              <w:t>Ⅳ</w:t>
            </w:r>
            <w:r w:rsidRPr="00A30142">
              <w:rPr>
                <w:rFonts w:ascii="Calibri" w:eastAsia="MS Gothic" w:hAnsi="Calibri" w:cs="Calibri"/>
                <w:b/>
                <w:bCs/>
                <w:color w:val="000000"/>
                <w:sz w:val="18"/>
                <w:szCs w:val="18"/>
                <w:lang w:val="en-US"/>
              </w:rPr>
              <w:t>- Accessories required:</w:t>
            </w:r>
          </w:p>
        </w:tc>
        <w:tc>
          <w:tcPr>
            <w:tcW w:w="2700" w:type="dxa"/>
            <w:tcBorders>
              <w:top w:val="nil"/>
              <w:left w:val="nil"/>
              <w:bottom w:val="single" w:sz="4" w:space="0" w:color="auto"/>
              <w:right w:val="single" w:sz="4" w:space="0" w:color="auto"/>
            </w:tcBorders>
            <w:shd w:val="clear" w:color="auto" w:fill="auto"/>
            <w:noWrap/>
            <w:vAlign w:val="bottom"/>
            <w:hideMark/>
          </w:tcPr>
          <w:p w14:paraId="4D844E66"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67C079A4"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5025846C"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5FCFAC94"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3D1CA21A"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0E838E59"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       Any required accessories to be suggested and provided by the company. </w:t>
            </w:r>
          </w:p>
        </w:tc>
        <w:tc>
          <w:tcPr>
            <w:tcW w:w="2700" w:type="dxa"/>
            <w:tcBorders>
              <w:top w:val="nil"/>
              <w:left w:val="nil"/>
              <w:bottom w:val="single" w:sz="4" w:space="0" w:color="auto"/>
              <w:right w:val="single" w:sz="4" w:space="0" w:color="auto"/>
            </w:tcBorders>
            <w:shd w:val="clear" w:color="auto" w:fill="auto"/>
            <w:noWrap/>
            <w:vAlign w:val="bottom"/>
            <w:hideMark/>
          </w:tcPr>
          <w:p w14:paraId="67F8AA12"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49A16827"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41EBE7E9"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4A55FE6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600E513F"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204FB9D3" w14:textId="77777777" w:rsidR="00A30142" w:rsidRPr="00A30142" w:rsidRDefault="00A30142" w:rsidP="00A30142">
            <w:pPr>
              <w:spacing w:after="0" w:line="240" w:lineRule="auto"/>
              <w:rPr>
                <w:rFonts w:ascii="MS Gothic" w:eastAsia="MS Gothic" w:hAnsi="MS Gothic" w:cs="Times New Roman"/>
                <w:b/>
                <w:bCs/>
                <w:color w:val="000000"/>
                <w:sz w:val="18"/>
                <w:szCs w:val="18"/>
                <w:lang w:val="en-US"/>
              </w:rPr>
            </w:pPr>
            <w:r w:rsidRPr="00A30142">
              <w:rPr>
                <w:rFonts w:ascii="MS Gothic" w:eastAsia="MS Gothic" w:hAnsi="MS Gothic" w:cs="Times New Roman" w:hint="eastAsia"/>
                <w:b/>
                <w:bCs/>
                <w:color w:val="000000"/>
                <w:sz w:val="18"/>
                <w:szCs w:val="18"/>
                <w:lang w:val="en-US"/>
              </w:rPr>
              <w:t>Ⅴ</w:t>
            </w:r>
            <w:r w:rsidRPr="00A30142">
              <w:rPr>
                <w:rFonts w:ascii="Calibri" w:eastAsia="MS Gothic" w:hAnsi="Calibri" w:cs="Calibri"/>
                <w:b/>
                <w:bCs/>
                <w:color w:val="000000"/>
                <w:sz w:val="18"/>
                <w:szCs w:val="18"/>
                <w:lang w:val="en-US"/>
              </w:rPr>
              <w:t xml:space="preserve"> – Transport, installation, and setup</w:t>
            </w:r>
          </w:p>
        </w:tc>
        <w:tc>
          <w:tcPr>
            <w:tcW w:w="2700" w:type="dxa"/>
            <w:tcBorders>
              <w:top w:val="nil"/>
              <w:left w:val="nil"/>
              <w:bottom w:val="single" w:sz="4" w:space="0" w:color="auto"/>
              <w:right w:val="single" w:sz="4" w:space="0" w:color="auto"/>
            </w:tcBorders>
            <w:shd w:val="clear" w:color="auto" w:fill="auto"/>
            <w:noWrap/>
            <w:vAlign w:val="bottom"/>
            <w:hideMark/>
          </w:tcPr>
          <w:p w14:paraId="2D98A89F"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5489B4DA"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r w:rsidR="00A30142" w:rsidRPr="00A30142" w14:paraId="50A9D7E2" w14:textId="77777777" w:rsidTr="00A30142">
        <w:trPr>
          <w:trHeight w:val="290"/>
        </w:trPr>
        <w:tc>
          <w:tcPr>
            <w:tcW w:w="829" w:type="dxa"/>
            <w:vMerge/>
            <w:tcBorders>
              <w:top w:val="nil"/>
              <w:left w:val="single" w:sz="4" w:space="0" w:color="auto"/>
              <w:bottom w:val="single" w:sz="4" w:space="0" w:color="auto"/>
              <w:right w:val="single" w:sz="4" w:space="0" w:color="auto"/>
            </w:tcBorders>
            <w:vAlign w:val="center"/>
            <w:hideMark/>
          </w:tcPr>
          <w:p w14:paraId="122CB1E2"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1781" w:type="dxa"/>
            <w:vMerge/>
            <w:tcBorders>
              <w:top w:val="nil"/>
              <w:left w:val="single" w:sz="4" w:space="0" w:color="auto"/>
              <w:bottom w:val="single" w:sz="4" w:space="0" w:color="auto"/>
              <w:right w:val="single" w:sz="4" w:space="0" w:color="auto"/>
            </w:tcBorders>
            <w:vAlign w:val="center"/>
            <w:hideMark/>
          </w:tcPr>
          <w:p w14:paraId="57B0F594"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ACA1DBC" w14:textId="77777777" w:rsidR="00A30142" w:rsidRPr="00A30142" w:rsidRDefault="00A30142" w:rsidP="00A30142">
            <w:pPr>
              <w:spacing w:after="0" w:line="240" w:lineRule="auto"/>
              <w:rPr>
                <w:rFonts w:ascii="Calibri" w:eastAsia="Times New Roman" w:hAnsi="Calibri" w:cs="Calibri"/>
                <w:b/>
                <w:bCs/>
                <w:color w:val="000000"/>
                <w:sz w:val="18"/>
                <w:szCs w:val="18"/>
                <w:lang w:val="en-US"/>
              </w:rPr>
            </w:pPr>
            <w:r w:rsidRPr="00A30142">
              <w:rPr>
                <w:rFonts w:ascii="Calibri" w:eastAsia="Times New Roman" w:hAnsi="Calibri" w:cs="Calibri"/>
                <w:b/>
                <w:bCs/>
                <w:color w:val="000000"/>
                <w:sz w:val="18"/>
                <w:szCs w:val="18"/>
                <w:lang w:val="en-US"/>
              </w:rPr>
              <w:t xml:space="preserve">       Assured by the company.</w:t>
            </w:r>
          </w:p>
        </w:tc>
        <w:tc>
          <w:tcPr>
            <w:tcW w:w="2700" w:type="dxa"/>
            <w:tcBorders>
              <w:top w:val="nil"/>
              <w:left w:val="nil"/>
              <w:bottom w:val="single" w:sz="4" w:space="0" w:color="auto"/>
              <w:right w:val="single" w:sz="4" w:space="0" w:color="auto"/>
            </w:tcBorders>
            <w:shd w:val="clear" w:color="auto" w:fill="auto"/>
            <w:noWrap/>
            <w:vAlign w:val="bottom"/>
            <w:hideMark/>
          </w:tcPr>
          <w:p w14:paraId="76E38F82"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c>
          <w:tcPr>
            <w:tcW w:w="5130" w:type="dxa"/>
            <w:tcBorders>
              <w:top w:val="nil"/>
              <w:left w:val="nil"/>
              <w:bottom w:val="single" w:sz="4" w:space="0" w:color="auto"/>
              <w:right w:val="single" w:sz="4" w:space="0" w:color="auto"/>
            </w:tcBorders>
            <w:shd w:val="clear" w:color="auto" w:fill="auto"/>
            <w:noWrap/>
            <w:vAlign w:val="bottom"/>
            <w:hideMark/>
          </w:tcPr>
          <w:p w14:paraId="130562BE" w14:textId="77777777" w:rsidR="00A30142" w:rsidRPr="00A30142" w:rsidRDefault="00A30142" w:rsidP="00A30142">
            <w:pPr>
              <w:spacing w:after="0" w:line="240" w:lineRule="auto"/>
              <w:rPr>
                <w:rFonts w:ascii="Aptos Narrow" w:eastAsia="Times New Roman" w:hAnsi="Aptos Narrow" w:cs="Times New Roman"/>
                <w:color w:val="000000"/>
                <w:lang w:val="en-US"/>
              </w:rPr>
            </w:pPr>
            <w:r w:rsidRPr="00A30142">
              <w:rPr>
                <w:rFonts w:ascii="Aptos Narrow" w:eastAsia="Times New Roman" w:hAnsi="Aptos Narrow" w:cs="Times New Roman"/>
                <w:color w:val="000000"/>
                <w:lang w:val="en-US"/>
              </w:rPr>
              <w:t> </w:t>
            </w:r>
          </w:p>
        </w:tc>
      </w:tr>
    </w:tbl>
    <w:p w14:paraId="6E3676D5" w14:textId="77777777" w:rsidR="00E30CEE" w:rsidRDefault="00E30CEE" w:rsidP="00FE6138">
      <w:pPr>
        <w:rPr>
          <w:b/>
          <w:bCs/>
          <w:color w:val="0070C0"/>
          <w:sz w:val="24"/>
          <w:szCs w:val="24"/>
        </w:rPr>
      </w:pPr>
    </w:p>
    <w:tbl>
      <w:tblPr>
        <w:tblW w:w="15660" w:type="dxa"/>
        <w:tblInd w:w="-905" w:type="dxa"/>
        <w:tblLook w:val="04A0" w:firstRow="1" w:lastRow="0" w:firstColumn="1" w:lastColumn="0" w:noHBand="0" w:noVBand="1"/>
      </w:tblPr>
      <w:tblGrid>
        <w:gridCol w:w="829"/>
        <w:gridCol w:w="1691"/>
        <w:gridCol w:w="5400"/>
        <w:gridCol w:w="2880"/>
        <w:gridCol w:w="4860"/>
      </w:tblGrid>
      <w:tr w:rsidR="00352DDB" w:rsidRPr="00352DDB" w14:paraId="6462FED2" w14:textId="77777777" w:rsidTr="00352DDB">
        <w:trPr>
          <w:trHeight w:val="520"/>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1AB36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Item Number</w:t>
            </w:r>
          </w:p>
        </w:tc>
        <w:tc>
          <w:tcPr>
            <w:tcW w:w="1691" w:type="dxa"/>
            <w:tcBorders>
              <w:top w:val="single" w:sz="4" w:space="0" w:color="auto"/>
              <w:left w:val="nil"/>
              <w:bottom w:val="single" w:sz="4" w:space="0" w:color="auto"/>
              <w:right w:val="single" w:sz="4" w:space="0" w:color="auto"/>
            </w:tcBorders>
            <w:shd w:val="clear" w:color="000000" w:fill="D9D9D9"/>
            <w:vAlign w:val="center"/>
            <w:hideMark/>
          </w:tcPr>
          <w:p w14:paraId="286139EE"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Item/Milestone Required</w:t>
            </w:r>
          </w:p>
        </w:tc>
        <w:tc>
          <w:tcPr>
            <w:tcW w:w="5400" w:type="dxa"/>
            <w:tcBorders>
              <w:top w:val="single" w:sz="4" w:space="0" w:color="auto"/>
              <w:left w:val="nil"/>
              <w:bottom w:val="single" w:sz="4" w:space="0" w:color="auto"/>
              <w:right w:val="single" w:sz="4" w:space="0" w:color="auto"/>
            </w:tcBorders>
            <w:shd w:val="clear" w:color="000000" w:fill="D9D9D9"/>
            <w:vAlign w:val="center"/>
            <w:hideMark/>
          </w:tcPr>
          <w:p w14:paraId="34F82C43"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DETAILED SPECIFICATIONS </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FC6E72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bidder to Complete (YES/NO) if included or not </w:t>
            </w:r>
          </w:p>
        </w:tc>
        <w:tc>
          <w:tcPr>
            <w:tcW w:w="4860" w:type="dxa"/>
            <w:tcBorders>
              <w:top w:val="single" w:sz="4" w:space="0" w:color="auto"/>
              <w:left w:val="nil"/>
              <w:bottom w:val="single" w:sz="4" w:space="0" w:color="auto"/>
              <w:right w:val="single" w:sz="4" w:space="0" w:color="auto"/>
            </w:tcBorders>
            <w:shd w:val="clear" w:color="000000" w:fill="D9D9D9"/>
            <w:vAlign w:val="center"/>
            <w:hideMark/>
          </w:tcPr>
          <w:p w14:paraId="7C9E6A5A"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Comments</w:t>
            </w:r>
          </w:p>
        </w:tc>
      </w:tr>
      <w:tr w:rsidR="00352DDB" w:rsidRPr="00352DDB" w14:paraId="2214FC42" w14:textId="77777777" w:rsidTr="00352DDB">
        <w:trPr>
          <w:trHeight w:val="520"/>
        </w:trPr>
        <w:tc>
          <w:tcPr>
            <w:tcW w:w="829" w:type="dxa"/>
            <w:vMerge w:val="restart"/>
            <w:tcBorders>
              <w:top w:val="nil"/>
              <w:left w:val="single" w:sz="4" w:space="0" w:color="auto"/>
              <w:bottom w:val="single" w:sz="4" w:space="0" w:color="000000"/>
              <w:right w:val="single" w:sz="4" w:space="0" w:color="auto"/>
            </w:tcBorders>
            <w:shd w:val="clear" w:color="auto" w:fill="auto"/>
            <w:vAlign w:val="center"/>
            <w:hideMark/>
          </w:tcPr>
          <w:p w14:paraId="44D6AF81" w14:textId="0D7210C8" w:rsidR="00352DDB" w:rsidRPr="00352DDB" w:rsidRDefault="00CF7F61" w:rsidP="00352DDB">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r w:rsidR="00352DDB" w:rsidRPr="00352DDB">
              <w:rPr>
                <w:rFonts w:eastAsia="Times New Roman" w:cstheme="minorHAnsi"/>
                <w:b/>
                <w:bCs/>
                <w:color w:val="000000"/>
                <w:sz w:val="18"/>
                <w:szCs w:val="18"/>
                <w:lang w:val="en-US"/>
              </w:rPr>
              <w:t>2</w:t>
            </w:r>
          </w:p>
        </w:tc>
        <w:tc>
          <w:tcPr>
            <w:tcW w:w="1691" w:type="dxa"/>
            <w:vMerge w:val="restart"/>
            <w:tcBorders>
              <w:top w:val="nil"/>
              <w:left w:val="single" w:sz="4" w:space="0" w:color="auto"/>
              <w:bottom w:val="single" w:sz="4" w:space="0" w:color="000000"/>
              <w:right w:val="single" w:sz="4" w:space="0" w:color="auto"/>
            </w:tcBorders>
            <w:shd w:val="clear" w:color="auto" w:fill="auto"/>
            <w:vAlign w:val="center"/>
            <w:hideMark/>
          </w:tcPr>
          <w:p w14:paraId="7B17D34F" w14:textId="77777777" w:rsidR="00352DDB" w:rsidRPr="00352DDB" w:rsidRDefault="00352DDB" w:rsidP="00352DDB">
            <w:pPr>
              <w:spacing w:after="0" w:line="240" w:lineRule="auto"/>
              <w:jc w:val="center"/>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MULTIPLE HIGH FREQUENCY TUBE SEALING</w:t>
            </w:r>
          </w:p>
        </w:tc>
        <w:tc>
          <w:tcPr>
            <w:tcW w:w="5400" w:type="dxa"/>
            <w:tcBorders>
              <w:top w:val="nil"/>
              <w:left w:val="nil"/>
              <w:bottom w:val="single" w:sz="4" w:space="0" w:color="auto"/>
              <w:right w:val="single" w:sz="4" w:space="0" w:color="auto"/>
            </w:tcBorders>
            <w:shd w:val="clear" w:color="000000" w:fill="DAE9F8"/>
            <w:vAlign w:val="center"/>
            <w:hideMark/>
          </w:tcPr>
          <w:p w14:paraId="5C1269A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ascii="MS Gothic" w:eastAsia="MS Gothic" w:hAnsi="MS Gothic" w:cs="MS Gothic" w:hint="eastAsia"/>
                <w:b/>
                <w:bCs/>
                <w:color w:val="000000"/>
                <w:sz w:val="18"/>
                <w:szCs w:val="18"/>
                <w:lang w:val="en-US"/>
              </w:rPr>
              <w:t>Ⅰ</w:t>
            </w:r>
            <w:r w:rsidRPr="00352DDB">
              <w:rPr>
                <w:rFonts w:eastAsia="Times New Roman" w:cstheme="minorHAnsi"/>
                <w:b/>
                <w:bCs/>
                <w:color w:val="000000"/>
                <w:sz w:val="18"/>
                <w:szCs w:val="18"/>
                <w:lang w:val="en-US"/>
              </w:rPr>
              <w:t>- Specifications:</w:t>
            </w:r>
          </w:p>
        </w:tc>
        <w:tc>
          <w:tcPr>
            <w:tcW w:w="2880" w:type="dxa"/>
            <w:tcBorders>
              <w:top w:val="nil"/>
              <w:left w:val="nil"/>
              <w:bottom w:val="single" w:sz="4" w:space="0" w:color="auto"/>
              <w:right w:val="single" w:sz="4" w:space="0" w:color="auto"/>
            </w:tcBorders>
            <w:shd w:val="clear" w:color="auto" w:fill="auto"/>
            <w:vAlign w:val="bottom"/>
            <w:hideMark/>
          </w:tcPr>
          <w:p w14:paraId="496CBB95"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6B6523A2"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720576CF"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1A1E33F0"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13BB4E5D"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3BA06E7"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Hermetic sealing of the PVC tubing containing blood and blood components ensuring sterility of the blood and blood </w:t>
            </w:r>
            <w:proofErr w:type="gramStart"/>
            <w:r w:rsidRPr="00352DDB">
              <w:rPr>
                <w:rFonts w:eastAsia="Times New Roman" w:cstheme="minorHAnsi"/>
                <w:b/>
                <w:bCs/>
                <w:color w:val="000000"/>
                <w:sz w:val="18"/>
                <w:szCs w:val="18"/>
                <w:lang w:val="en-US"/>
              </w:rPr>
              <w:t>component</w:t>
            </w:r>
            <w:proofErr w:type="gramEnd"/>
            <w:r w:rsidRPr="00352DDB">
              <w:rPr>
                <w:rFonts w:eastAsia="Times New Roman" w:cstheme="minorHAnsi"/>
                <w:b/>
                <w:bCs/>
                <w:color w:val="000000"/>
                <w:sz w:val="18"/>
                <w:szCs w:val="18"/>
                <w:lang w:val="en-US"/>
              </w:rPr>
              <w:t xml:space="preserve"> in the blood bag.</w:t>
            </w:r>
          </w:p>
        </w:tc>
        <w:tc>
          <w:tcPr>
            <w:tcW w:w="2880" w:type="dxa"/>
            <w:tcBorders>
              <w:top w:val="nil"/>
              <w:left w:val="nil"/>
              <w:bottom w:val="single" w:sz="4" w:space="0" w:color="auto"/>
              <w:right w:val="single" w:sz="4" w:space="0" w:color="auto"/>
            </w:tcBorders>
            <w:shd w:val="clear" w:color="auto" w:fill="auto"/>
            <w:vAlign w:val="bottom"/>
            <w:hideMark/>
          </w:tcPr>
          <w:p w14:paraId="62A7797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4DEC0194"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53F20849"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56ABE08E"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1AD27D15"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8154BC6"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Sealing that is wide enough to allow for the perfect breakability of the tubing without breaking the sterility of the two sections produced.</w:t>
            </w:r>
          </w:p>
        </w:tc>
        <w:tc>
          <w:tcPr>
            <w:tcW w:w="2880" w:type="dxa"/>
            <w:tcBorders>
              <w:top w:val="nil"/>
              <w:left w:val="nil"/>
              <w:bottom w:val="single" w:sz="4" w:space="0" w:color="auto"/>
              <w:right w:val="single" w:sz="4" w:space="0" w:color="auto"/>
            </w:tcBorders>
            <w:shd w:val="clear" w:color="auto" w:fill="auto"/>
            <w:vAlign w:val="bottom"/>
            <w:hideMark/>
          </w:tcPr>
          <w:p w14:paraId="0408A6C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5AF3BEF8"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0FEAAD31"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0734AA58"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0A77B2EF"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2D1840CF"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A homogeneous heating temperature </w:t>
            </w:r>
            <w:proofErr w:type="gramStart"/>
            <w:r w:rsidRPr="00352DDB">
              <w:rPr>
                <w:rFonts w:eastAsia="Times New Roman" w:cstheme="minorHAnsi"/>
                <w:b/>
                <w:bCs/>
                <w:color w:val="000000"/>
                <w:sz w:val="18"/>
                <w:szCs w:val="18"/>
                <w:lang w:val="en-US"/>
              </w:rPr>
              <w:t>in order to</w:t>
            </w:r>
            <w:proofErr w:type="gramEnd"/>
            <w:r w:rsidRPr="00352DDB">
              <w:rPr>
                <w:rFonts w:eastAsia="Times New Roman" w:cstheme="minorHAnsi"/>
                <w:b/>
                <w:bCs/>
                <w:color w:val="000000"/>
                <w:sz w:val="18"/>
                <w:szCs w:val="18"/>
                <w:lang w:val="en-US"/>
              </w:rPr>
              <w:t xml:space="preserve"> avoid the melting of the tubes during the sealing process.</w:t>
            </w:r>
          </w:p>
        </w:tc>
        <w:tc>
          <w:tcPr>
            <w:tcW w:w="2880" w:type="dxa"/>
            <w:tcBorders>
              <w:top w:val="nil"/>
              <w:left w:val="nil"/>
              <w:bottom w:val="single" w:sz="4" w:space="0" w:color="auto"/>
              <w:right w:val="single" w:sz="4" w:space="0" w:color="auto"/>
            </w:tcBorders>
            <w:shd w:val="clear" w:color="auto" w:fill="auto"/>
            <w:vAlign w:val="bottom"/>
            <w:hideMark/>
          </w:tcPr>
          <w:p w14:paraId="167B11B4"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0A62EB54"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038BF1DB"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3902E2B4"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3EBFEC2E"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3D483EA"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Low hemolysis (hemolysis free sealing)</w:t>
            </w:r>
          </w:p>
        </w:tc>
        <w:tc>
          <w:tcPr>
            <w:tcW w:w="2880" w:type="dxa"/>
            <w:tcBorders>
              <w:top w:val="nil"/>
              <w:left w:val="nil"/>
              <w:bottom w:val="single" w:sz="4" w:space="0" w:color="auto"/>
              <w:right w:val="single" w:sz="4" w:space="0" w:color="auto"/>
            </w:tcBorders>
            <w:shd w:val="clear" w:color="auto" w:fill="auto"/>
            <w:vAlign w:val="bottom"/>
            <w:hideMark/>
          </w:tcPr>
          <w:p w14:paraId="6AD594BA"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1EB792E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0ED3B43" w14:textId="77777777" w:rsidTr="00352DDB">
        <w:trPr>
          <w:trHeight w:val="780"/>
        </w:trPr>
        <w:tc>
          <w:tcPr>
            <w:tcW w:w="829" w:type="dxa"/>
            <w:vMerge/>
            <w:tcBorders>
              <w:top w:val="nil"/>
              <w:left w:val="single" w:sz="4" w:space="0" w:color="auto"/>
              <w:bottom w:val="single" w:sz="4" w:space="0" w:color="000000"/>
              <w:right w:val="single" w:sz="4" w:space="0" w:color="auto"/>
            </w:tcBorders>
            <w:vAlign w:val="center"/>
            <w:hideMark/>
          </w:tcPr>
          <w:p w14:paraId="2AC9FFAE"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26274A1"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62103BB"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Must be compatible to sealed different types and sizes of blood bag tubes (up to 6,5 mm outer diameter and max 1 mm wall thickness) that the Lebanese Red Cross Blood Transfusions Center may use.</w:t>
            </w:r>
          </w:p>
        </w:tc>
        <w:tc>
          <w:tcPr>
            <w:tcW w:w="2880" w:type="dxa"/>
            <w:tcBorders>
              <w:top w:val="nil"/>
              <w:left w:val="nil"/>
              <w:bottom w:val="single" w:sz="4" w:space="0" w:color="auto"/>
              <w:right w:val="single" w:sz="4" w:space="0" w:color="auto"/>
            </w:tcBorders>
            <w:shd w:val="clear" w:color="auto" w:fill="auto"/>
            <w:vAlign w:val="bottom"/>
            <w:hideMark/>
          </w:tcPr>
          <w:p w14:paraId="2B98DC1A"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224089A5"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4D1B76EC"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48073548"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5793F0FC"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190C79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Symbol" w:cstheme="minorHAnsi"/>
                <w:b/>
                <w:bCs/>
                <w:color w:val="000000"/>
                <w:sz w:val="18"/>
                <w:szCs w:val="18"/>
                <w:lang w:val="en-US"/>
              </w:rPr>
              <w:t>-      Material: should be made of medical-grade stainless steel to ensure durability.</w:t>
            </w:r>
          </w:p>
        </w:tc>
        <w:tc>
          <w:tcPr>
            <w:tcW w:w="2880" w:type="dxa"/>
            <w:tcBorders>
              <w:top w:val="nil"/>
              <w:left w:val="nil"/>
              <w:bottom w:val="single" w:sz="4" w:space="0" w:color="auto"/>
              <w:right w:val="single" w:sz="4" w:space="0" w:color="auto"/>
            </w:tcBorders>
            <w:shd w:val="clear" w:color="auto" w:fill="auto"/>
            <w:vAlign w:val="bottom"/>
            <w:hideMark/>
          </w:tcPr>
          <w:p w14:paraId="0A46CA9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58D70D0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6B2CC548"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31AE0A1C"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7CC6ADDC"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D08BB05"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Electrical Specifications; Input Voltage: Compatible with Lebanese electrical standards.</w:t>
            </w:r>
          </w:p>
        </w:tc>
        <w:tc>
          <w:tcPr>
            <w:tcW w:w="2880" w:type="dxa"/>
            <w:tcBorders>
              <w:top w:val="nil"/>
              <w:left w:val="nil"/>
              <w:bottom w:val="single" w:sz="4" w:space="0" w:color="auto"/>
              <w:right w:val="single" w:sz="4" w:space="0" w:color="auto"/>
            </w:tcBorders>
            <w:shd w:val="clear" w:color="auto" w:fill="auto"/>
            <w:vAlign w:val="bottom"/>
            <w:hideMark/>
          </w:tcPr>
          <w:p w14:paraId="02FB9074"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07E15955"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9194FDE"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2F993CDB"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4C062DF"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039DB92A"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Quick sealing time: 1 to 3 seconds</w:t>
            </w:r>
          </w:p>
        </w:tc>
        <w:tc>
          <w:tcPr>
            <w:tcW w:w="2880" w:type="dxa"/>
            <w:tcBorders>
              <w:top w:val="nil"/>
              <w:left w:val="nil"/>
              <w:bottom w:val="single" w:sz="4" w:space="0" w:color="auto"/>
              <w:right w:val="single" w:sz="4" w:space="0" w:color="auto"/>
            </w:tcBorders>
            <w:shd w:val="clear" w:color="auto" w:fill="auto"/>
            <w:vAlign w:val="bottom"/>
            <w:hideMark/>
          </w:tcPr>
          <w:p w14:paraId="54D543E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149B690A"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7A87B1DB"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4B19CA12"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3769E6E3"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74CB5DD7"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Indication lamps for power, ready and sealing.</w:t>
            </w:r>
          </w:p>
        </w:tc>
        <w:tc>
          <w:tcPr>
            <w:tcW w:w="2880" w:type="dxa"/>
            <w:tcBorders>
              <w:top w:val="nil"/>
              <w:left w:val="nil"/>
              <w:bottom w:val="single" w:sz="4" w:space="0" w:color="auto"/>
              <w:right w:val="single" w:sz="4" w:space="0" w:color="auto"/>
            </w:tcBorders>
            <w:shd w:val="clear" w:color="auto" w:fill="auto"/>
            <w:vAlign w:val="bottom"/>
            <w:hideMark/>
          </w:tcPr>
          <w:p w14:paraId="38DBF6F8"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699E574A"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0695E34E"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42BF280D"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3A70608D"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0434D54C"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Tube detection: automatic</w:t>
            </w:r>
          </w:p>
        </w:tc>
        <w:tc>
          <w:tcPr>
            <w:tcW w:w="2880" w:type="dxa"/>
            <w:tcBorders>
              <w:top w:val="nil"/>
              <w:left w:val="nil"/>
              <w:bottom w:val="single" w:sz="4" w:space="0" w:color="auto"/>
              <w:right w:val="single" w:sz="4" w:space="0" w:color="auto"/>
            </w:tcBorders>
            <w:shd w:val="clear" w:color="auto" w:fill="auto"/>
            <w:vAlign w:val="bottom"/>
            <w:hideMark/>
          </w:tcPr>
          <w:p w14:paraId="79E77070"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3ED182D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1A924AE2"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3F3DCF59"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41486305"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10BA0E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Operating </w:t>
            </w:r>
            <w:proofErr w:type="gramStart"/>
            <w:r w:rsidRPr="00352DDB">
              <w:rPr>
                <w:rFonts w:eastAsia="Times New Roman" w:cstheme="minorHAnsi"/>
                <w:b/>
                <w:bCs/>
                <w:color w:val="000000"/>
                <w:sz w:val="18"/>
                <w:szCs w:val="18"/>
                <w:lang w:val="en-US"/>
              </w:rPr>
              <w:t>temperature :</w:t>
            </w:r>
            <w:proofErr w:type="gramEnd"/>
            <w:r w:rsidRPr="00352DDB">
              <w:rPr>
                <w:rFonts w:eastAsia="Times New Roman" w:cstheme="minorHAnsi"/>
                <w:b/>
                <w:bCs/>
                <w:color w:val="000000"/>
                <w:sz w:val="18"/>
                <w:szCs w:val="18"/>
                <w:lang w:val="en-US"/>
              </w:rPr>
              <w:t xml:space="preserve"> +5 to +40 °C</w:t>
            </w:r>
          </w:p>
        </w:tc>
        <w:tc>
          <w:tcPr>
            <w:tcW w:w="2880" w:type="dxa"/>
            <w:tcBorders>
              <w:top w:val="nil"/>
              <w:left w:val="nil"/>
              <w:bottom w:val="single" w:sz="4" w:space="0" w:color="auto"/>
              <w:right w:val="single" w:sz="4" w:space="0" w:color="auto"/>
            </w:tcBorders>
            <w:shd w:val="clear" w:color="auto" w:fill="auto"/>
            <w:vAlign w:val="bottom"/>
            <w:hideMark/>
          </w:tcPr>
          <w:p w14:paraId="062912A5"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70BCEB0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17DCB6AC"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794F8EFF"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7C2DD71A"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05A1F410"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Operation: Continuous</w:t>
            </w:r>
          </w:p>
        </w:tc>
        <w:tc>
          <w:tcPr>
            <w:tcW w:w="2880" w:type="dxa"/>
            <w:tcBorders>
              <w:top w:val="nil"/>
              <w:left w:val="nil"/>
              <w:bottom w:val="single" w:sz="4" w:space="0" w:color="auto"/>
              <w:right w:val="single" w:sz="4" w:space="0" w:color="auto"/>
            </w:tcBorders>
            <w:shd w:val="clear" w:color="auto" w:fill="auto"/>
            <w:vAlign w:val="bottom"/>
            <w:hideMark/>
          </w:tcPr>
          <w:p w14:paraId="311CC7C8"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3828FF73"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85ECB9B"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09589A70"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72965C6"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7A32216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Provided with a splash guard, </w:t>
            </w:r>
          </w:p>
        </w:tc>
        <w:tc>
          <w:tcPr>
            <w:tcW w:w="2880" w:type="dxa"/>
            <w:tcBorders>
              <w:top w:val="nil"/>
              <w:left w:val="nil"/>
              <w:bottom w:val="single" w:sz="4" w:space="0" w:color="auto"/>
              <w:right w:val="single" w:sz="4" w:space="0" w:color="auto"/>
            </w:tcBorders>
            <w:shd w:val="clear" w:color="auto" w:fill="auto"/>
            <w:vAlign w:val="bottom"/>
            <w:hideMark/>
          </w:tcPr>
          <w:p w14:paraId="7038BA18"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4B481BC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B5DA83C"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57B5CE20"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74B19323"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5B66AD0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Built-in cooling system (example: Fan….) as a </w:t>
            </w:r>
            <w:proofErr w:type="gramStart"/>
            <w:r w:rsidRPr="00352DDB">
              <w:rPr>
                <w:rFonts w:eastAsia="Times New Roman" w:cstheme="minorHAnsi"/>
                <w:b/>
                <w:bCs/>
                <w:color w:val="000000"/>
                <w:sz w:val="18"/>
                <w:szCs w:val="18"/>
                <w:lang w:val="en-US"/>
              </w:rPr>
              <w:t>safety features</w:t>
            </w:r>
            <w:proofErr w:type="gramEnd"/>
            <w:r w:rsidRPr="00352DDB">
              <w:rPr>
                <w:rFonts w:eastAsia="Times New Roman" w:cstheme="minorHAnsi"/>
                <w:b/>
                <w:bCs/>
                <w:color w:val="000000"/>
                <w:sz w:val="18"/>
                <w:szCs w:val="18"/>
                <w:lang w:val="en-US"/>
              </w:rPr>
              <w:t xml:space="preserve"> for overheat.</w:t>
            </w:r>
          </w:p>
        </w:tc>
        <w:tc>
          <w:tcPr>
            <w:tcW w:w="2880" w:type="dxa"/>
            <w:tcBorders>
              <w:top w:val="nil"/>
              <w:left w:val="nil"/>
              <w:bottom w:val="single" w:sz="4" w:space="0" w:color="auto"/>
              <w:right w:val="single" w:sz="4" w:space="0" w:color="auto"/>
            </w:tcBorders>
            <w:shd w:val="clear" w:color="auto" w:fill="auto"/>
            <w:vAlign w:val="bottom"/>
            <w:hideMark/>
          </w:tcPr>
          <w:p w14:paraId="0D090DE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2F675CBE"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5648D2F"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430BDD03"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392AA66A"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43F00AF"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During operation, the device must be silent and must not emit any fumes or particles. </w:t>
            </w:r>
          </w:p>
        </w:tc>
        <w:tc>
          <w:tcPr>
            <w:tcW w:w="2880" w:type="dxa"/>
            <w:tcBorders>
              <w:top w:val="nil"/>
              <w:left w:val="nil"/>
              <w:bottom w:val="single" w:sz="4" w:space="0" w:color="auto"/>
              <w:right w:val="single" w:sz="4" w:space="0" w:color="auto"/>
            </w:tcBorders>
            <w:shd w:val="clear" w:color="auto" w:fill="auto"/>
            <w:vAlign w:val="bottom"/>
            <w:hideMark/>
          </w:tcPr>
          <w:p w14:paraId="7009FAAF"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49E305D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12DC30CF"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1D8909C3"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D482E78"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452B8703" w14:textId="77777777" w:rsidR="00352DDB" w:rsidRPr="00352DDB" w:rsidRDefault="00352DDB" w:rsidP="00352DDB">
            <w:pPr>
              <w:spacing w:after="0" w:line="240" w:lineRule="auto"/>
              <w:jc w:val="both"/>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The device is subject to CE marking, FDA approved or ISO certifications.</w:t>
            </w:r>
          </w:p>
        </w:tc>
        <w:tc>
          <w:tcPr>
            <w:tcW w:w="2880" w:type="dxa"/>
            <w:tcBorders>
              <w:top w:val="nil"/>
              <w:left w:val="nil"/>
              <w:bottom w:val="single" w:sz="4" w:space="0" w:color="auto"/>
              <w:right w:val="single" w:sz="4" w:space="0" w:color="auto"/>
            </w:tcBorders>
            <w:shd w:val="clear" w:color="auto" w:fill="auto"/>
            <w:vAlign w:val="bottom"/>
            <w:hideMark/>
          </w:tcPr>
          <w:p w14:paraId="31E75AA1"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138C927B"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538831D3"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24492A8D"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5F2234A"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55408CF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ascii="MS Gothic" w:eastAsia="MS Gothic" w:hAnsi="MS Gothic" w:cs="MS Gothic" w:hint="eastAsia"/>
                <w:b/>
                <w:bCs/>
                <w:color w:val="000000"/>
                <w:sz w:val="18"/>
                <w:szCs w:val="18"/>
                <w:lang w:val="en-US"/>
              </w:rPr>
              <w:t>Ⅱ</w:t>
            </w:r>
            <w:r w:rsidRPr="00352DDB">
              <w:rPr>
                <w:rFonts w:eastAsia="Times New Roman" w:cstheme="minorHAnsi"/>
                <w:b/>
                <w:bCs/>
                <w:color w:val="000000"/>
                <w:sz w:val="18"/>
                <w:szCs w:val="18"/>
                <w:lang w:val="en-US"/>
              </w:rPr>
              <w:t>- Training:</w:t>
            </w:r>
          </w:p>
        </w:tc>
        <w:tc>
          <w:tcPr>
            <w:tcW w:w="2880" w:type="dxa"/>
            <w:tcBorders>
              <w:top w:val="nil"/>
              <w:left w:val="nil"/>
              <w:bottom w:val="single" w:sz="4" w:space="0" w:color="auto"/>
              <w:right w:val="single" w:sz="4" w:space="0" w:color="auto"/>
            </w:tcBorders>
            <w:shd w:val="clear" w:color="auto" w:fill="auto"/>
            <w:vAlign w:val="bottom"/>
            <w:hideMark/>
          </w:tcPr>
          <w:p w14:paraId="286D040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79412728"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29DB2F32" w14:textId="77777777" w:rsidTr="00352DDB">
        <w:trPr>
          <w:trHeight w:val="520"/>
        </w:trPr>
        <w:tc>
          <w:tcPr>
            <w:tcW w:w="829" w:type="dxa"/>
            <w:vMerge/>
            <w:tcBorders>
              <w:top w:val="nil"/>
              <w:left w:val="single" w:sz="4" w:space="0" w:color="auto"/>
              <w:bottom w:val="single" w:sz="4" w:space="0" w:color="000000"/>
              <w:right w:val="single" w:sz="4" w:space="0" w:color="auto"/>
            </w:tcBorders>
            <w:vAlign w:val="center"/>
            <w:hideMark/>
          </w:tcPr>
          <w:p w14:paraId="2AEC5514"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4788A98C"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0DD2C0F"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Demonstration and continued comprehensive training for lab staff and support services until familiarity with the system.</w:t>
            </w:r>
          </w:p>
        </w:tc>
        <w:tc>
          <w:tcPr>
            <w:tcW w:w="2880" w:type="dxa"/>
            <w:tcBorders>
              <w:top w:val="nil"/>
              <w:left w:val="nil"/>
              <w:bottom w:val="single" w:sz="4" w:space="0" w:color="auto"/>
              <w:right w:val="single" w:sz="4" w:space="0" w:color="auto"/>
            </w:tcBorders>
            <w:shd w:val="clear" w:color="auto" w:fill="auto"/>
            <w:vAlign w:val="bottom"/>
            <w:hideMark/>
          </w:tcPr>
          <w:p w14:paraId="1FF0313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5C9DB951"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72192A4B"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58AE51AD"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328042C0"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7D8D7E9D"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ascii="MS Gothic" w:eastAsia="MS Gothic" w:hAnsi="MS Gothic" w:cs="MS Gothic" w:hint="eastAsia"/>
                <w:b/>
                <w:bCs/>
                <w:color w:val="000000"/>
                <w:sz w:val="18"/>
                <w:szCs w:val="18"/>
                <w:lang w:val="en-US"/>
              </w:rPr>
              <w:t>Ⅲ</w:t>
            </w:r>
            <w:r w:rsidRPr="00352DDB">
              <w:rPr>
                <w:rFonts w:eastAsia="Times New Roman" w:cstheme="minorHAnsi"/>
                <w:b/>
                <w:bCs/>
                <w:color w:val="000000"/>
                <w:sz w:val="18"/>
                <w:szCs w:val="18"/>
                <w:lang w:val="en-US"/>
              </w:rPr>
              <w:t>- Documents to be delivered:</w:t>
            </w:r>
          </w:p>
        </w:tc>
        <w:tc>
          <w:tcPr>
            <w:tcW w:w="2880" w:type="dxa"/>
            <w:tcBorders>
              <w:top w:val="nil"/>
              <w:left w:val="nil"/>
              <w:bottom w:val="single" w:sz="4" w:space="0" w:color="auto"/>
              <w:right w:val="single" w:sz="4" w:space="0" w:color="auto"/>
            </w:tcBorders>
            <w:shd w:val="clear" w:color="auto" w:fill="auto"/>
            <w:vAlign w:val="bottom"/>
            <w:hideMark/>
          </w:tcPr>
          <w:p w14:paraId="383F361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6C0AB6F1"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39A90728"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4A786B11"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08B053B4"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6F87E2C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Symbol" w:cstheme="minorHAnsi"/>
                <w:b/>
                <w:bCs/>
                <w:color w:val="000000"/>
                <w:sz w:val="18"/>
                <w:szCs w:val="18"/>
                <w:lang w:val="en-US"/>
              </w:rPr>
              <w:t>-       Product certifications.</w:t>
            </w:r>
          </w:p>
        </w:tc>
        <w:tc>
          <w:tcPr>
            <w:tcW w:w="2880" w:type="dxa"/>
            <w:tcBorders>
              <w:top w:val="nil"/>
              <w:left w:val="nil"/>
              <w:bottom w:val="single" w:sz="4" w:space="0" w:color="auto"/>
              <w:right w:val="single" w:sz="4" w:space="0" w:color="auto"/>
            </w:tcBorders>
            <w:shd w:val="clear" w:color="auto" w:fill="auto"/>
            <w:vAlign w:val="bottom"/>
            <w:hideMark/>
          </w:tcPr>
          <w:p w14:paraId="4B13C396"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50431C7F"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352DDB" w:rsidRPr="00352DDB" w14:paraId="6332379A"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24846D43"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0760741E" w14:textId="77777777" w:rsidR="00352DDB" w:rsidRPr="00352DDB" w:rsidRDefault="00352DDB" w:rsidP="00352DDB">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1A534F0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Symbol" w:cstheme="minorHAnsi"/>
                <w:b/>
                <w:bCs/>
                <w:color w:val="000000"/>
                <w:sz w:val="18"/>
                <w:szCs w:val="18"/>
                <w:lang w:val="en-US"/>
              </w:rPr>
              <w:t>-      Warranty</w:t>
            </w:r>
          </w:p>
        </w:tc>
        <w:tc>
          <w:tcPr>
            <w:tcW w:w="2880" w:type="dxa"/>
            <w:tcBorders>
              <w:top w:val="nil"/>
              <w:left w:val="nil"/>
              <w:bottom w:val="single" w:sz="4" w:space="0" w:color="auto"/>
              <w:right w:val="single" w:sz="4" w:space="0" w:color="auto"/>
            </w:tcBorders>
            <w:shd w:val="clear" w:color="auto" w:fill="auto"/>
            <w:vAlign w:val="bottom"/>
            <w:hideMark/>
          </w:tcPr>
          <w:p w14:paraId="090BBF39"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22B3B4F7" w14:textId="77777777" w:rsidR="00352DDB" w:rsidRPr="00352DDB" w:rsidRDefault="00352DDB" w:rsidP="00352DDB">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28143AF6"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188C00EA"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4E0BCF0C"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3A88F663" w14:textId="77777777" w:rsidR="00FC115E" w:rsidRPr="00FC115E" w:rsidRDefault="00FC115E" w:rsidP="00FC115E">
            <w:pPr>
              <w:pStyle w:val="ListParagraph"/>
              <w:numPr>
                <w:ilvl w:val="0"/>
                <w:numId w:val="26"/>
              </w:numPr>
              <w:spacing w:after="0" w:line="240" w:lineRule="auto"/>
              <w:rPr>
                <w:rFonts w:ascii="Calibri" w:eastAsia="Times New Roman" w:hAnsi="Calibri" w:cs="Calibri"/>
                <w:b/>
                <w:bCs/>
                <w:sz w:val="18"/>
                <w:szCs w:val="18"/>
                <w:lang w:val="en-US"/>
              </w:rPr>
            </w:pPr>
            <w:r w:rsidRPr="00FC115E">
              <w:rPr>
                <w:rFonts w:ascii="Calibri" w:eastAsia="Times New Roman" w:hAnsi="Calibri" w:cs="Calibri"/>
                <w:b/>
                <w:bCs/>
                <w:sz w:val="18"/>
                <w:szCs w:val="18"/>
                <w:lang w:val="en-US"/>
              </w:rPr>
              <w:t>Installation Qualification</w:t>
            </w:r>
          </w:p>
          <w:p w14:paraId="29C88DBE" w14:textId="77777777" w:rsidR="00FC115E" w:rsidRPr="00EF5E9B" w:rsidRDefault="00FC115E" w:rsidP="00FC115E">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sidRPr="00EF5E9B">
              <w:rPr>
                <w:rFonts w:ascii="Calibri" w:eastAsia="Times New Roman" w:hAnsi="Calibri" w:cs="Calibri"/>
                <w:b/>
                <w:bCs/>
                <w:color w:val="000000" w:themeColor="text1"/>
                <w:sz w:val="18"/>
                <w:szCs w:val="18"/>
                <w:lang w:val="en-US"/>
              </w:rPr>
              <w:t>Operational Qualification</w:t>
            </w:r>
          </w:p>
          <w:p w14:paraId="3612E87C" w14:textId="46E4993E" w:rsidR="00FC115E" w:rsidRPr="00FC115E" w:rsidRDefault="009010FB" w:rsidP="00FC115E">
            <w:pPr>
              <w:pStyle w:val="ListParagraph"/>
              <w:numPr>
                <w:ilvl w:val="0"/>
                <w:numId w:val="26"/>
              </w:numPr>
              <w:spacing w:after="0" w:line="240" w:lineRule="auto"/>
              <w:rPr>
                <w:rFonts w:ascii="Calibri" w:eastAsia="Times New Roman" w:hAnsi="Calibri" w:cs="Calibri"/>
                <w:b/>
                <w:bCs/>
                <w:color w:val="FF0000"/>
                <w:sz w:val="18"/>
                <w:szCs w:val="18"/>
                <w:lang w:val="en-US"/>
              </w:rPr>
            </w:pPr>
            <w:r>
              <w:rPr>
                <w:rFonts w:cstheme="majorBidi"/>
                <w:b/>
                <w:bCs/>
                <w:color w:val="00B0F0"/>
                <w:sz w:val="18"/>
                <w:szCs w:val="18"/>
              </w:rPr>
              <w:t xml:space="preserve">Annex 4 </w:t>
            </w:r>
            <w:r w:rsidR="00506670" w:rsidRPr="00EF5E9B">
              <w:rPr>
                <w:rFonts w:cstheme="majorBidi"/>
                <w:b/>
                <w:bCs/>
                <w:color w:val="00B0F0"/>
                <w:sz w:val="18"/>
                <w:szCs w:val="18"/>
              </w:rPr>
              <w:t xml:space="preserve">Supplier Qualification documentation </w:t>
            </w:r>
            <w:r w:rsidR="00506670" w:rsidRPr="00EF5E9B">
              <w:rPr>
                <w:rFonts w:cstheme="majorBidi"/>
                <w:b/>
                <w:bCs/>
                <w:color w:val="000000" w:themeColor="text1"/>
                <w:sz w:val="18"/>
                <w:szCs w:val="18"/>
              </w:rPr>
              <w:t>(to be completed using form provided by LRC Blood Transfusion Services “QUAL-FOR-024 Supplier Qualification Questionnaire/QMS Compliance”</w:t>
            </w:r>
            <w:proofErr w:type="gramStart"/>
            <w:r w:rsidR="00506670" w:rsidRPr="00EF5E9B">
              <w:rPr>
                <w:rFonts w:cstheme="majorBidi"/>
                <w:b/>
                <w:bCs/>
                <w:color w:val="000000" w:themeColor="text1"/>
                <w:sz w:val="18"/>
                <w:szCs w:val="18"/>
              </w:rPr>
              <w:t>).(</w:t>
            </w:r>
            <w:proofErr w:type="gramEnd"/>
            <w:r w:rsidR="00506670" w:rsidRPr="00EF5E9B">
              <w:rPr>
                <w:rFonts w:cstheme="majorBidi"/>
                <w:b/>
                <w:bCs/>
                <w:color w:val="000000" w:themeColor="text1"/>
                <w:sz w:val="18"/>
                <w:szCs w:val="18"/>
              </w:rPr>
              <w:t>form attached)</w:t>
            </w:r>
          </w:p>
        </w:tc>
        <w:tc>
          <w:tcPr>
            <w:tcW w:w="2880" w:type="dxa"/>
            <w:tcBorders>
              <w:top w:val="nil"/>
              <w:left w:val="nil"/>
              <w:bottom w:val="single" w:sz="4" w:space="0" w:color="auto"/>
              <w:right w:val="single" w:sz="4" w:space="0" w:color="auto"/>
            </w:tcBorders>
            <w:shd w:val="clear" w:color="auto" w:fill="auto"/>
            <w:vAlign w:val="bottom"/>
            <w:hideMark/>
          </w:tcPr>
          <w:p w14:paraId="0E6DB0D2"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21251E9D"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6FE09B8F" w14:textId="77777777" w:rsidTr="00352DDB">
        <w:trPr>
          <w:trHeight w:val="780"/>
        </w:trPr>
        <w:tc>
          <w:tcPr>
            <w:tcW w:w="829" w:type="dxa"/>
            <w:vMerge/>
            <w:tcBorders>
              <w:top w:val="nil"/>
              <w:left w:val="single" w:sz="4" w:space="0" w:color="auto"/>
              <w:bottom w:val="single" w:sz="4" w:space="0" w:color="000000"/>
              <w:right w:val="single" w:sz="4" w:space="0" w:color="auto"/>
            </w:tcBorders>
            <w:vAlign w:val="center"/>
            <w:hideMark/>
          </w:tcPr>
          <w:p w14:paraId="2B26C59C"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0977CE23"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542BCDBC"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Symbol" w:cstheme="minorHAnsi"/>
                <w:b/>
                <w:bCs/>
                <w:color w:val="000000"/>
                <w:sz w:val="18"/>
                <w:szCs w:val="18"/>
                <w:lang w:val="en-US"/>
              </w:rPr>
              <w:t>-      Should provide electronic and hard copies of User Manual (English), Service manual (English) and Complete construction details with respect to material specifications.</w:t>
            </w:r>
          </w:p>
        </w:tc>
        <w:tc>
          <w:tcPr>
            <w:tcW w:w="2880" w:type="dxa"/>
            <w:tcBorders>
              <w:top w:val="nil"/>
              <w:left w:val="nil"/>
              <w:bottom w:val="single" w:sz="4" w:space="0" w:color="auto"/>
              <w:right w:val="single" w:sz="4" w:space="0" w:color="auto"/>
            </w:tcBorders>
            <w:shd w:val="clear" w:color="auto" w:fill="auto"/>
            <w:vAlign w:val="bottom"/>
            <w:hideMark/>
          </w:tcPr>
          <w:p w14:paraId="2F8087E7"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70EA8441"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633084D5"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16BCB729"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60CB5D42"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74C5A41C"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ascii="MS Gothic" w:eastAsia="MS Gothic" w:hAnsi="MS Gothic" w:cs="MS Gothic" w:hint="eastAsia"/>
                <w:b/>
                <w:bCs/>
                <w:color w:val="000000"/>
                <w:sz w:val="18"/>
                <w:szCs w:val="18"/>
                <w:lang w:val="en-US"/>
              </w:rPr>
              <w:t>Ⅳ</w:t>
            </w:r>
            <w:r w:rsidRPr="00352DDB">
              <w:rPr>
                <w:rFonts w:eastAsia="Times New Roman" w:cstheme="minorHAnsi"/>
                <w:b/>
                <w:bCs/>
                <w:color w:val="000000"/>
                <w:sz w:val="18"/>
                <w:szCs w:val="18"/>
                <w:lang w:val="en-US"/>
              </w:rPr>
              <w:t>- Accessories required:</w:t>
            </w:r>
          </w:p>
        </w:tc>
        <w:tc>
          <w:tcPr>
            <w:tcW w:w="2880" w:type="dxa"/>
            <w:tcBorders>
              <w:top w:val="nil"/>
              <w:left w:val="nil"/>
              <w:bottom w:val="single" w:sz="4" w:space="0" w:color="auto"/>
              <w:right w:val="single" w:sz="4" w:space="0" w:color="auto"/>
            </w:tcBorders>
            <w:shd w:val="clear" w:color="auto" w:fill="auto"/>
            <w:vAlign w:val="bottom"/>
            <w:hideMark/>
          </w:tcPr>
          <w:p w14:paraId="5D35BF08"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71EE6F4B"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7B1D3B88"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5764D17E"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51C5C11D"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2A8E566B"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Any required accessories to be suggested and provided by the company.</w:t>
            </w:r>
          </w:p>
        </w:tc>
        <w:tc>
          <w:tcPr>
            <w:tcW w:w="2880" w:type="dxa"/>
            <w:tcBorders>
              <w:top w:val="nil"/>
              <w:left w:val="nil"/>
              <w:bottom w:val="single" w:sz="4" w:space="0" w:color="auto"/>
              <w:right w:val="single" w:sz="4" w:space="0" w:color="auto"/>
            </w:tcBorders>
            <w:shd w:val="clear" w:color="auto" w:fill="auto"/>
            <w:vAlign w:val="bottom"/>
            <w:hideMark/>
          </w:tcPr>
          <w:p w14:paraId="31961B64"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66A5A0F8"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7732029B"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2B81D0C3"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2E328229"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000000" w:fill="DAE9F8"/>
            <w:vAlign w:val="center"/>
            <w:hideMark/>
          </w:tcPr>
          <w:p w14:paraId="62B83702"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ascii="MS Gothic" w:eastAsia="MS Gothic" w:hAnsi="MS Gothic" w:cs="MS Gothic" w:hint="eastAsia"/>
                <w:b/>
                <w:bCs/>
                <w:color w:val="000000"/>
                <w:sz w:val="18"/>
                <w:szCs w:val="18"/>
                <w:lang w:val="en-US"/>
              </w:rPr>
              <w:t>Ⅴ</w:t>
            </w:r>
            <w:r w:rsidRPr="00352DDB">
              <w:rPr>
                <w:rFonts w:eastAsia="Times New Roman" w:cstheme="minorHAnsi"/>
                <w:b/>
                <w:bCs/>
                <w:color w:val="000000"/>
                <w:sz w:val="18"/>
                <w:szCs w:val="18"/>
                <w:lang w:val="en-US"/>
              </w:rPr>
              <w:t xml:space="preserve"> </w:t>
            </w:r>
            <w:r w:rsidRPr="00352DDB">
              <w:rPr>
                <w:rFonts w:ascii="Calibri" w:eastAsia="Times New Roman" w:hAnsi="Calibri" w:cs="Calibri"/>
                <w:b/>
                <w:bCs/>
                <w:color w:val="000000"/>
                <w:sz w:val="18"/>
                <w:szCs w:val="18"/>
                <w:lang w:val="en-US"/>
              </w:rPr>
              <w:t>–</w:t>
            </w:r>
            <w:r w:rsidRPr="00352DDB">
              <w:rPr>
                <w:rFonts w:eastAsia="Times New Roman" w:cstheme="minorHAnsi"/>
                <w:b/>
                <w:bCs/>
                <w:color w:val="000000"/>
                <w:sz w:val="18"/>
                <w:szCs w:val="18"/>
                <w:lang w:val="en-US"/>
              </w:rPr>
              <w:t xml:space="preserve"> Transport, installation, and setup</w:t>
            </w:r>
          </w:p>
        </w:tc>
        <w:tc>
          <w:tcPr>
            <w:tcW w:w="2880" w:type="dxa"/>
            <w:tcBorders>
              <w:top w:val="nil"/>
              <w:left w:val="nil"/>
              <w:bottom w:val="single" w:sz="4" w:space="0" w:color="auto"/>
              <w:right w:val="single" w:sz="4" w:space="0" w:color="auto"/>
            </w:tcBorders>
            <w:shd w:val="clear" w:color="auto" w:fill="auto"/>
            <w:vAlign w:val="bottom"/>
            <w:hideMark/>
          </w:tcPr>
          <w:p w14:paraId="502338F1"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724C60FF"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r w:rsidR="00FC115E" w:rsidRPr="00352DDB" w14:paraId="331D63F7" w14:textId="77777777" w:rsidTr="00352DDB">
        <w:trPr>
          <w:trHeight w:val="290"/>
        </w:trPr>
        <w:tc>
          <w:tcPr>
            <w:tcW w:w="829" w:type="dxa"/>
            <w:vMerge/>
            <w:tcBorders>
              <w:top w:val="nil"/>
              <w:left w:val="single" w:sz="4" w:space="0" w:color="auto"/>
              <w:bottom w:val="single" w:sz="4" w:space="0" w:color="000000"/>
              <w:right w:val="single" w:sz="4" w:space="0" w:color="auto"/>
            </w:tcBorders>
            <w:vAlign w:val="center"/>
            <w:hideMark/>
          </w:tcPr>
          <w:p w14:paraId="549AEAC5"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1691" w:type="dxa"/>
            <w:vMerge/>
            <w:tcBorders>
              <w:top w:val="nil"/>
              <w:left w:val="single" w:sz="4" w:space="0" w:color="auto"/>
              <w:bottom w:val="single" w:sz="4" w:space="0" w:color="000000"/>
              <w:right w:val="single" w:sz="4" w:space="0" w:color="auto"/>
            </w:tcBorders>
            <w:vAlign w:val="center"/>
            <w:hideMark/>
          </w:tcPr>
          <w:p w14:paraId="562D6826" w14:textId="77777777" w:rsidR="00FC115E" w:rsidRPr="00352DDB" w:rsidRDefault="00FC115E" w:rsidP="00FC115E">
            <w:pPr>
              <w:spacing w:after="0" w:line="240" w:lineRule="auto"/>
              <w:rPr>
                <w:rFonts w:eastAsia="Times New Roman" w:cstheme="minorHAnsi"/>
                <w:b/>
                <w:bCs/>
                <w:color w:val="000000"/>
                <w:sz w:val="18"/>
                <w:szCs w:val="18"/>
                <w:lang w:val="en-US"/>
              </w:rPr>
            </w:pPr>
          </w:p>
        </w:tc>
        <w:tc>
          <w:tcPr>
            <w:tcW w:w="5400" w:type="dxa"/>
            <w:tcBorders>
              <w:top w:val="nil"/>
              <w:left w:val="nil"/>
              <w:bottom w:val="single" w:sz="4" w:space="0" w:color="auto"/>
              <w:right w:val="single" w:sz="4" w:space="0" w:color="auto"/>
            </w:tcBorders>
            <w:shd w:val="clear" w:color="auto" w:fill="auto"/>
            <w:vAlign w:val="center"/>
            <w:hideMark/>
          </w:tcPr>
          <w:p w14:paraId="270158D1"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xml:space="preserve"> Assured by the company.</w:t>
            </w:r>
          </w:p>
        </w:tc>
        <w:tc>
          <w:tcPr>
            <w:tcW w:w="2880" w:type="dxa"/>
            <w:tcBorders>
              <w:top w:val="nil"/>
              <w:left w:val="nil"/>
              <w:bottom w:val="single" w:sz="4" w:space="0" w:color="auto"/>
              <w:right w:val="single" w:sz="4" w:space="0" w:color="auto"/>
            </w:tcBorders>
            <w:shd w:val="clear" w:color="auto" w:fill="auto"/>
            <w:vAlign w:val="bottom"/>
            <w:hideMark/>
          </w:tcPr>
          <w:p w14:paraId="79B909B0"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c>
          <w:tcPr>
            <w:tcW w:w="4860" w:type="dxa"/>
            <w:tcBorders>
              <w:top w:val="nil"/>
              <w:left w:val="nil"/>
              <w:bottom w:val="single" w:sz="4" w:space="0" w:color="auto"/>
              <w:right w:val="single" w:sz="4" w:space="0" w:color="auto"/>
            </w:tcBorders>
            <w:shd w:val="clear" w:color="auto" w:fill="auto"/>
            <w:vAlign w:val="bottom"/>
            <w:hideMark/>
          </w:tcPr>
          <w:p w14:paraId="4AB594E1" w14:textId="77777777" w:rsidR="00FC115E" w:rsidRPr="00352DDB" w:rsidRDefault="00FC115E" w:rsidP="00FC115E">
            <w:pPr>
              <w:spacing w:after="0" w:line="240" w:lineRule="auto"/>
              <w:rPr>
                <w:rFonts w:eastAsia="Times New Roman" w:cstheme="minorHAnsi"/>
                <w:b/>
                <w:bCs/>
                <w:color w:val="000000"/>
                <w:sz w:val="18"/>
                <w:szCs w:val="18"/>
                <w:lang w:val="en-US"/>
              </w:rPr>
            </w:pPr>
            <w:r w:rsidRPr="00352DDB">
              <w:rPr>
                <w:rFonts w:eastAsia="Times New Roman" w:cstheme="minorHAnsi"/>
                <w:b/>
                <w:bCs/>
                <w:color w:val="000000"/>
                <w:sz w:val="18"/>
                <w:szCs w:val="18"/>
                <w:lang w:val="en-US"/>
              </w:rPr>
              <w:t> </w:t>
            </w:r>
          </w:p>
        </w:tc>
      </w:tr>
    </w:tbl>
    <w:p w14:paraId="37E5408C" w14:textId="69C8B57F" w:rsidR="00E30CEE" w:rsidRDefault="00E30CEE" w:rsidP="00FE6138">
      <w:pPr>
        <w:rPr>
          <w:b/>
          <w:bCs/>
          <w:color w:val="0070C0"/>
          <w:sz w:val="24"/>
          <w:szCs w:val="24"/>
        </w:rPr>
      </w:pPr>
    </w:p>
    <w:tbl>
      <w:tblPr>
        <w:tblW w:w="15867" w:type="dxa"/>
        <w:tblInd w:w="-905" w:type="dxa"/>
        <w:tblLook w:val="04A0" w:firstRow="1" w:lastRow="0" w:firstColumn="1" w:lastColumn="0" w:noHBand="0" w:noVBand="1"/>
      </w:tblPr>
      <w:tblGrid>
        <w:gridCol w:w="997"/>
        <w:gridCol w:w="1632"/>
        <w:gridCol w:w="5168"/>
        <w:gridCol w:w="3083"/>
        <w:gridCol w:w="4987"/>
      </w:tblGrid>
      <w:tr w:rsidR="00652E9D" w:rsidRPr="00714D19" w14:paraId="4026056B" w14:textId="77777777" w:rsidTr="00652E9D">
        <w:trPr>
          <w:trHeight w:val="421"/>
        </w:trPr>
        <w:tc>
          <w:tcPr>
            <w:tcW w:w="99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AE3E93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Item Number</w:t>
            </w:r>
          </w:p>
        </w:tc>
        <w:tc>
          <w:tcPr>
            <w:tcW w:w="1632" w:type="dxa"/>
            <w:tcBorders>
              <w:top w:val="single" w:sz="4" w:space="0" w:color="auto"/>
              <w:left w:val="nil"/>
              <w:bottom w:val="single" w:sz="4" w:space="0" w:color="auto"/>
              <w:right w:val="single" w:sz="4" w:space="0" w:color="auto"/>
            </w:tcBorders>
            <w:shd w:val="clear" w:color="000000" w:fill="D9D9D9"/>
            <w:vAlign w:val="center"/>
            <w:hideMark/>
          </w:tcPr>
          <w:p w14:paraId="047634D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Item/Milestone Required</w:t>
            </w:r>
          </w:p>
        </w:tc>
        <w:tc>
          <w:tcPr>
            <w:tcW w:w="5168" w:type="dxa"/>
            <w:tcBorders>
              <w:top w:val="single" w:sz="4" w:space="0" w:color="auto"/>
              <w:left w:val="nil"/>
              <w:bottom w:val="single" w:sz="4" w:space="0" w:color="auto"/>
              <w:right w:val="single" w:sz="4" w:space="0" w:color="auto"/>
            </w:tcBorders>
            <w:shd w:val="clear" w:color="000000" w:fill="D9D9D9"/>
            <w:vAlign w:val="center"/>
            <w:hideMark/>
          </w:tcPr>
          <w:p w14:paraId="45D560B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DETAILED SPECIFICATIONS </w:t>
            </w:r>
          </w:p>
        </w:tc>
        <w:tc>
          <w:tcPr>
            <w:tcW w:w="3083" w:type="dxa"/>
            <w:tcBorders>
              <w:top w:val="single" w:sz="4" w:space="0" w:color="auto"/>
              <w:left w:val="nil"/>
              <w:bottom w:val="single" w:sz="4" w:space="0" w:color="auto"/>
              <w:right w:val="single" w:sz="4" w:space="0" w:color="auto"/>
            </w:tcBorders>
            <w:shd w:val="clear" w:color="000000" w:fill="D9D9D9"/>
            <w:vAlign w:val="center"/>
            <w:hideMark/>
          </w:tcPr>
          <w:p w14:paraId="25EB183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bidder to Complete (YES/NO) if included or not </w:t>
            </w:r>
          </w:p>
        </w:tc>
        <w:tc>
          <w:tcPr>
            <w:tcW w:w="4987" w:type="dxa"/>
            <w:tcBorders>
              <w:top w:val="single" w:sz="4" w:space="0" w:color="auto"/>
              <w:left w:val="nil"/>
              <w:bottom w:val="single" w:sz="4" w:space="0" w:color="auto"/>
              <w:right w:val="single" w:sz="4" w:space="0" w:color="auto"/>
            </w:tcBorders>
            <w:shd w:val="clear" w:color="000000" w:fill="D9D9D9"/>
            <w:vAlign w:val="center"/>
            <w:hideMark/>
          </w:tcPr>
          <w:p w14:paraId="470C5BA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Comments</w:t>
            </w:r>
          </w:p>
        </w:tc>
      </w:tr>
      <w:tr w:rsidR="00652E9D" w:rsidRPr="00714D19" w14:paraId="343608D3" w14:textId="77777777" w:rsidTr="00137AB6">
        <w:trPr>
          <w:trHeight w:val="107"/>
        </w:trPr>
        <w:tc>
          <w:tcPr>
            <w:tcW w:w="997" w:type="dxa"/>
            <w:vMerge w:val="restart"/>
            <w:tcBorders>
              <w:top w:val="nil"/>
              <w:left w:val="single" w:sz="4" w:space="0" w:color="auto"/>
              <w:bottom w:val="single" w:sz="4" w:space="0" w:color="auto"/>
              <w:right w:val="single" w:sz="4" w:space="0" w:color="auto"/>
            </w:tcBorders>
            <w:shd w:val="clear" w:color="auto" w:fill="auto"/>
            <w:vAlign w:val="center"/>
            <w:hideMark/>
          </w:tcPr>
          <w:p w14:paraId="0DAAA03B" w14:textId="03DD9180" w:rsidR="00652E9D" w:rsidRPr="00714D19" w:rsidRDefault="00CF7F61" w:rsidP="00652E9D">
            <w:pPr>
              <w:spacing w:after="0" w:line="240" w:lineRule="auto"/>
              <w:jc w:val="center"/>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1.</w:t>
            </w:r>
            <w:r w:rsidR="00652E9D" w:rsidRPr="00714D19">
              <w:rPr>
                <w:rFonts w:ascii="Calibri" w:eastAsia="Times New Roman" w:hAnsi="Calibri" w:cs="Calibri"/>
                <w:b/>
                <w:bCs/>
                <w:color w:val="000000"/>
                <w:sz w:val="18"/>
                <w:szCs w:val="18"/>
                <w:lang w:val="en-US"/>
              </w:rPr>
              <w:t>3</w:t>
            </w:r>
          </w:p>
        </w:tc>
        <w:tc>
          <w:tcPr>
            <w:tcW w:w="1632" w:type="dxa"/>
            <w:vMerge w:val="restart"/>
            <w:tcBorders>
              <w:top w:val="nil"/>
              <w:left w:val="single" w:sz="4" w:space="0" w:color="auto"/>
              <w:bottom w:val="single" w:sz="4" w:space="0" w:color="auto"/>
              <w:right w:val="single" w:sz="4" w:space="0" w:color="auto"/>
            </w:tcBorders>
            <w:shd w:val="clear" w:color="auto" w:fill="auto"/>
            <w:vAlign w:val="center"/>
            <w:hideMark/>
          </w:tcPr>
          <w:p w14:paraId="65D1C069" w14:textId="7745BD00" w:rsidR="00FC115E" w:rsidRPr="00FC115E" w:rsidRDefault="00FC115E" w:rsidP="00652E9D">
            <w:pPr>
              <w:spacing w:after="0" w:line="240" w:lineRule="auto"/>
              <w:jc w:val="center"/>
              <w:rPr>
                <w:rFonts w:ascii="Calibri" w:eastAsia="Times New Roman" w:hAnsi="Calibri" w:cs="Calibri"/>
                <w:b/>
                <w:bCs/>
                <w:color w:val="000000"/>
                <w:sz w:val="18"/>
                <w:szCs w:val="18"/>
                <w:lang w:val="en-US"/>
              </w:rPr>
            </w:pPr>
            <w:r w:rsidRPr="00EF5E9B">
              <w:rPr>
                <w:rFonts w:ascii="Calibri" w:eastAsia="Times New Roman" w:hAnsi="Calibri" w:cs="Calibri"/>
                <w:b/>
                <w:bCs/>
                <w:color w:val="000000" w:themeColor="text1"/>
                <w:sz w:val="18"/>
                <w:szCs w:val="18"/>
                <w:lang w:val="en-US"/>
              </w:rPr>
              <w:t>PLATELET AGITATORS AND INCUBATOR</w:t>
            </w:r>
          </w:p>
        </w:tc>
        <w:tc>
          <w:tcPr>
            <w:tcW w:w="5168" w:type="dxa"/>
            <w:tcBorders>
              <w:top w:val="nil"/>
              <w:left w:val="nil"/>
              <w:bottom w:val="single" w:sz="4" w:space="0" w:color="auto"/>
              <w:right w:val="single" w:sz="4" w:space="0" w:color="auto"/>
            </w:tcBorders>
            <w:shd w:val="clear" w:color="000000" w:fill="DAE9F8"/>
            <w:vAlign w:val="center"/>
            <w:hideMark/>
          </w:tcPr>
          <w:p w14:paraId="3ACF793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 </w:t>
            </w:r>
            <w:r w:rsidRPr="00714D19">
              <w:rPr>
                <w:rFonts w:ascii="MS Gothic" w:eastAsia="MS Gothic" w:hAnsi="MS Gothic" w:cs="MS Gothic"/>
                <w:b/>
                <w:bCs/>
                <w:color w:val="000000"/>
                <w:sz w:val="18"/>
                <w:szCs w:val="18"/>
                <w:lang w:val="en-US"/>
              </w:rPr>
              <w:t>Ⅰ</w:t>
            </w:r>
            <w:r w:rsidRPr="00714D19">
              <w:rPr>
                <w:rFonts w:ascii="Calibri" w:eastAsia="Times New Roman" w:hAnsi="Calibri" w:cs="Calibri"/>
                <w:b/>
                <w:bCs/>
                <w:color w:val="000000"/>
                <w:sz w:val="18"/>
                <w:szCs w:val="18"/>
                <w:lang w:val="en-US"/>
              </w:rPr>
              <w:t>- Specifications:</w:t>
            </w:r>
          </w:p>
        </w:tc>
        <w:tc>
          <w:tcPr>
            <w:tcW w:w="3083" w:type="dxa"/>
            <w:tcBorders>
              <w:top w:val="nil"/>
              <w:left w:val="nil"/>
              <w:bottom w:val="single" w:sz="4" w:space="0" w:color="auto"/>
              <w:right w:val="single" w:sz="4" w:space="0" w:color="auto"/>
            </w:tcBorders>
            <w:shd w:val="clear" w:color="auto" w:fill="auto"/>
            <w:vAlign w:val="center"/>
            <w:hideMark/>
          </w:tcPr>
          <w:p w14:paraId="4469797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D648459"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F0CC20F"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7FD4CD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B7A755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53F3F67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1. </w:t>
            </w:r>
            <w:proofErr w:type="gramStart"/>
            <w:r w:rsidRPr="00714D19">
              <w:rPr>
                <w:rFonts w:ascii="Calibri" w:eastAsia="Calibri" w:hAnsi="Calibri" w:cs="Calibri"/>
                <w:b/>
                <w:bCs/>
                <w:color w:val="000000"/>
                <w:sz w:val="18"/>
                <w:szCs w:val="18"/>
                <w:lang w:val="en-US"/>
              </w:rPr>
              <w:t>Purpose  of</w:t>
            </w:r>
            <w:proofErr w:type="gramEnd"/>
            <w:r w:rsidRPr="00714D19">
              <w:rPr>
                <w:rFonts w:ascii="Calibri" w:eastAsia="Calibri" w:hAnsi="Calibri" w:cs="Calibri"/>
                <w:b/>
                <w:bCs/>
                <w:color w:val="000000"/>
                <w:sz w:val="18"/>
                <w:szCs w:val="18"/>
                <w:lang w:val="en-US"/>
              </w:rPr>
              <w:t xml:space="preserve"> Equipment </w:t>
            </w:r>
          </w:p>
        </w:tc>
        <w:tc>
          <w:tcPr>
            <w:tcW w:w="3083" w:type="dxa"/>
            <w:tcBorders>
              <w:top w:val="nil"/>
              <w:left w:val="nil"/>
              <w:bottom w:val="single" w:sz="4" w:space="0" w:color="auto"/>
              <w:right w:val="single" w:sz="4" w:space="0" w:color="auto"/>
            </w:tcBorders>
            <w:shd w:val="clear" w:color="auto" w:fill="auto"/>
            <w:vAlign w:val="center"/>
            <w:hideMark/>
          </w:tcPr>
          <w:p w14:paraId="5142790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E293CC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0D7AF25" w14:textId="77777777" w:rsidTr="00652E9D">
        <w:trPr>
          <w:trHeight w:val="421"/>
        </w:trPr>
        <w:tc>
          <w:tcPr>
            <w:tcW w:w="997" w:type="dxa"/>
            <w:vMerge/>
            <w:tcBorders>
              <w:top w:val="nil"/>
              <w:left w:val="single" w:sz="4" w:space="0" w:color="auto"/>
              <w:bottom w:val="single" w:sz="4" w:space="0" w:color="auto"/>
              <w:right w:val="single" w:sz="4" w:space="0" w:color="auto"/>
            </w:tcBorders>
            <w:vAlign w:val="center"/>
            <w:hideMark/>
          </w:tcPr>
          <w:p w14:paraId="777D7C5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418B72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6336416E"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To continuously agitate </w:t>
            </w:r>
            <w:proofErr w:type="gramStart"/>
            <w:r w:rsidRPr="00714D19">
              <w:rPr>
                <w:rFonts w:ascii="Calibri" w:eastAsia="Calibri" w:hAnsi="Calibri" w:cs="Calibri"/>
                <w:color w:val="000000"/>
                <w:sz w:val="18"/>
                <w:szCs w:val="18"/>
                <w:lang w:val="en-US"/>
              </w:rPr>
              <w:t>platelet</w:t>
            </w:r>
            <w:proofErr w:type="gramEnd"/>
            <w:r w:rsidRPr="00714D19">
              <w:rPr>
                <w:rFonts w:ascii="Calibri" w:eastAsia="Calibri" w:hAnsi="Calibri" w:cs="Calibri"/>
                <w:color w:val="000000"/>
                <w:sz w:val="18"/>
                <w:szCs w:val="18"/>
                <w:lang w:val="en-US"/>
              </w:rPr>
              <w:t xml:space="preserve"> concentrate in an even suspension in a </w:t>
            </w:r>
            <w:proofErr w:type="gramStart"/>
            <w:r w:rsidRPr="00714D19">
              <w:rPr>
                <w:rFonts w:ascii="Calibri" w:eastAsia="Calibri" w:hAnsi="Calibri" w:cs="Calibri"/>
                <w:color w:val="000000"/>
                <w:sz w:val="18"/>
                <w:szCs w:val="18"/>
                <w:lang w:val="en-US"/>
              </w:rPr>
              <w:t>temperature controlled</w:t>
            </w:r>
            <w:proofErr w:type="gramEnd"/>
            <w:r w:rsidRPr="00714D19">
              <w:rPr>
                <w:rFonts w:ascii="Calibri" w:eastAsia="Calibri" w:hAnsi="Calibri" w:cs="Calibri"/>
                <w:color w:val="000000"/>
                <w:sz w:val="18"/>
                <w:szCs w:val="18"/>
                <w:lang w:val="en-US"/>
              </w:rPr>
              <w:t xml:space="preserve"> environment +22 °C ±2 °C in standard platelet bags (random unit or apheresis). </w:t>
            </w:r>
          </w:p>
        </w:tc>
        <w:tc>
          <w:tcPr>
            <w:tcW w:w="3083" w:type="dxa"/>
            <w:tcBorders>
              <w:top w:val="nil"/>
              <w:left w:val="nil"/>
              <w:bottom w:val="single" w:sz="4" w:space="0" w:color="auto"/>
              <w:right w:val="single" w:sz="4" w:space="0" w:color="auto"/>
            </w:tcBorders>
            <w:shd w:val="clear" w:color="auto" w:fill="auto"/>
            <w:vAlign w:val="center"/>
            <w:hideMark/>
          </w:tcPr>
          <w:p w14:paraId="33790E0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61AE53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1F7480A"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D66DB3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DF4660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3FA27D5" w14:textId="77777777" w:rsidR="00652E9D" w:rsidRPr="00714D19" w:rsidRDefault="00652E9D" w:rsidP="00652E9D">
            <w:pPr>
              <w:spacing w:after="0" w:line="240" w:lineRule="auto"/>
              <w:rPr>
                <w:rFonts w:ascii="Calibri" w:eastAsia="Times New Roman" w:hAnsi="Calibri" w:cs="Calibri"/>
                <w:color w:val="000000"/>
                <w:sz w:val="18"/>
                <w:szCs w:val="18"/>
                <w:lang w:val="en-US"/>
              </w:rPr>
            </w:pPr>
            <w:proofErr w:type="gramStart"/>
            <w:r w:rsidRPr="00714D19">
              <w:rPr>
                <w:rFonts w:ascii="Calibri" w:eastAsia="Calibri" w:hAnsi="Calibri" w:cs="Calibri"/>
                <w:color w:val="000000"/>
                <w:sz w:val="18"/>
                <w:szCs w:val="18"/>
                <w:lang w:val="en-US"/>
              </w:rPr>
              <w:t>Must</w:t>
            </w:r>
            <w:proofErr w:type="gramEnd"/>
            <w:r w:rsidRPr="00714D19">
              <w:rPr>
                <w:rFonts w:ascii="Calibri" w:eastAsia="Calibri" w:hAnsi="Calibri" w:cs="Calibri"/>
                <w:color w:val="000000"/>
                <w:sz w:val="18"/>
                <w:szCs w:val="18"/>
                <w:lang w:val="en-US"/>
              </w:rPr>
              <w:t xml:space="preserve"> be designed specifically for blood bank use. Commercial or modified commercial incubators for other </w:t>
            </w:r>
            <w:proofErr w:type="gramStart"/>
            <w:r w:rsidRPr="00714D19">
              <w:rPr>
                <w:rFonts w:ascii="Calibri" w:eastAsia="Calibri" w:hAnsi="Calibri" w:cs="Calibri"/>
                <w:color w:val="000000"/>
                <w:sz w:val="18"/>
                <w:szCs w:val="18"/>
                <w:lang w:val="en-US"/>
              </w:rPr>
              <w:t>purpose</w:t>
            </w:r>
            <w:proofErr w:type="gramEnd"/>
            <w:r w:rsidRPr="00714D19">
              <w:rPr>
                <w:rFonts w:ascii="Calibri" w:eastAsia="Calibri" w:hAnsi="Calibri" w:cs="Calibri"/>
                <w:color w:val="000000"/>
                <w:sz w:val="18"/>
                <w:szCs w:val="18"/>
                <w:lang w:val="en-US"/>
              </w:rPr>
              <w:t xml:space="preserve"> are not acceptable. </w:t>
            </w:r>
          </w:p>
        </w:tc>
        <w:tc>
          <w:tcPr>
            <w:tcW w:w="3083" w:type="dxa"/>
            <w:tcBorders>
              <w:top w:val="nil"/>
              <w:left w:val="nil"/>
              <w:bottom w:val="single" w:sz="4" w:space="0" w:color="auto"/>
              <w:right w:val="single" w:sz="4" w:space="0" w:color="auto"/>
            </w:tcBorders>
            <w:shd w:val="clear" w:color="auto" w:fill="auto"/>
            <w:vAlign w:val="center"/>
            <w:hideMark/>
          </w:tcPr>
          <w:p w14:paraId="7ED6C65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0838E5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3534AED"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6936B3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0085170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CD1B05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2. Type of Equipment </w:t>
            </w:r>
          </w:p>
        </w:tc>
        <w:tc>
          <w:tcPr>
            <w:tcW w:w="3083" w:type="dxa"/>
            <w:tcBorders>
              <w:top w:val="nil"/>
              <w:left w:val="nil"/>
              <w:bottom w:val="single" w:sz="4" w:space="0" w:color="auto"/>
              <w:right w:val="single" w:sz="4" w:space="0" w:color="auto"/>
            </w:tcBorders>
            <w:shd w:val="clear" w:color="auto" w:fill="auto"/>
            <w:vAlign w:val="center"/>
            <w:hideMark/>
          </w:tcPr>
          <w:p w14:paraId="63673EBE"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ADEE065"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0C12D3B"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D6E1D7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146D675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422AA9B" w14:textId="77777777" w:rsidR="00652E9D" w:rsidRPr="00714D19" w:rsidRDefault="00652E9D" w:rsidP="00652E9D">
            <w:pPr>
              <w:spacing w:after="0" w:line="240" w:lineRule="auto"/>
              <w:rPr>
                <w:rFonts w:ascii="Calibri" w:eastAsia="Times New Roman" w:hAnsi="Calibri" w:cs="Calibri"/>
                <w:color w:val="000000"/>
                <w:sz w:val="18"/>
                <w:szCs w:val="18"/>
                <w:lang w:val="en-US"/>
              </w:rPr>
            </w:pPr>
            <w:proofErr w:type="gramStart"/>
            <w:r w:rsidRPr="00714D19">
              <w:rPr>
                <w:rFonts w:ascii="Calibri" w:eastAsia="Calibri" w:hAnsi="Calibri" w:cs="Calibri"/>
                <w:color w:val="000000"/>
                <w:sz w:val="18"/>
                <w:szCs w:val="18"/>
                <w:lang w:val="en-US"/>
              </w:rPr>
              <w:t>Flatbed</w:t>
            </w:r>
            <w:proofErr w:type="gramEnd"/>
            <w:r w:rsidRPr="00714D19">
              <w:rPr>
                <w:rFonts w:ascii="Calibri" w:eastAsia="Calibri" w:hAnsi="Calibri" w:cs="Calibri"/>
                <w:color w:val="000000"/>
                <w:sz w:val="18"/>
                <w:szCs w:val="18"/>
                <w:lang w:val="en-US"/>
              </w:rPr>
              <w:t xml:space="preserve"> agitator fitted inside a </w:t>
            </w:r>
            <w:proofErr w:type="gramStart"/>
            <w:r w:rsidRPr="00714D19">
              <w:rPr>
                <w:rFonts w:ascii="Calibri" w:eastAsia="Calibri" w:hAnsi="Calibri" w:cs="Calibri"/>
                <w:color w:val="000000"/>
                <w:sz w:val="18"/>
                <w:szCs w:val="18"/>
                <w:lang w:val="en-US"/>
              </w:rPr>
              <w:t>temperature controlled</w:t>
            </w:r>
            <w:proofErr w:type="gramEnd"/>
            <w:r w:rsidRPr="00714D19">
              <w:rPr>
                <w:rFonts w:ascii="Calibri" w:eastAsia="Calibri" w:hAnsi="Calibri" w:cs="Calibri"/>
                <w:color w:val="000000"/>
                <w:sz w:val="18"/>
                <w:szCs w:val="18"/>
                <w:lang w:val="en-US"/>
              </w:rPr>
              <w:t xml:space="preserve"> incubator that uses CFC-free refrigerant and CFC free insulation material. </w:t>
            </w:r>
          </w:p>
        </w:tc>
        <w:tc>
          <w:tcPr>
            <w:tcW w:w="3083" w:type="dxa"/>
            <w:tcBorders>
              <w:top w:val="nil"/>
              <w:left w:val="nil"/>
              <w:bottom w:val="single" w:sz="4" w:space="0" w:color="auto"/>
              <w:right w:val="single" w:sz="4" w:space="0" w:color="auto"/>
            </w:tcBorders>
            <w:shd w:val="clear" w:color="auto" w:fill="auto"/>
            <w:vAlign w:val="center"/>
            <w:hideMark/>
          </w:tcPr>
          <w:p w14:paraId="00F7DE05"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00D13E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706BFC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DF10B1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3438FA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1EBD8A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3. Quality Standard </w:t>
            </w:r>
          </w:p>
        </w:tc>
        <w:tc>
          <w:tcPr>
            <w:tcW w:w="3083" w:type="dxa"/>
            <w:tcBorders>
              <w:top w:val="nil"/>
              <w:left w:val="nil"/>
              <w:bottom w:val="single" w:sz="4" w:space="0" w:color="auto"/>
              <w:right w:val="single" w:sz="4" w:space="0" w:color="auto"/>
            </w:tcBorders>
            <w:shd w:val="clear" w:color="auto" w:fill="auto"/>
            <w:vAlign w:val="center"/>
            <w:hideMark/>
          </w:tcPr>
          <w:p w14:paraId="1FE2913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51E91CE8"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CA15FF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8F82AC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38E0D4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BA12A3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Manufacturing should be compliant with ISO 13485, and/or ISO 9001:2008. </w:t>
            </w:r>
          </w:p>
        </w:tc>
        <w:tc>
          <w:tcPr>
            <w:tcW w:w="3083" w:type="dxa"/>
            <w:tcBorders>
              <w:top w:val="nil"/>
              <w:left w:val="nil"/>
              <w:bottom w:val="single" w:sz="4" w:space="0" w:color="auto"/>
              <w:right w:val="single" w:sz="4" w:space="0" w:color="auto"/>
            </w:tcBorders>
            <w:shd w:val="clear" w:color="auto" w:fill="auto"/>
            <w:vAlign w:val="center"/>
            <w:hideMark/>
          </w:tcPr>
          <w:p w14:paraId="30DDB216"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405C69D"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3084DF5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5EB1B8F"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78D29D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D8A3435"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Should be compliant with European CE Class IIA and/or US FDA </w:t>
            </w:r>
          </w:p>
        </w:tc>
        <w:tc>
          <w:tcPr>
            <w:tcW w:w="3083" w:type="dxa"/>
            <w:tcBorders>
              <w:top w:val="nil"/>
              <w:left w:val="nil"/>
              <w:bottom w:val="single" w:sz="4" w:space="0" w:color="auto"/>
              <w:right w:val="single" w:sz="4" w:space="0" w:color="auto"/>
            </w:tcBorders>
            <w:shd w:val="clear" w:color="auto" w:fill="auto"/>
            <w:vAlign w:val="center"/>
            <w:hideMark/>
          </w:tcPr>
          <w:p w14:paraId="2A01A3B5"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BF2110D"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8520174"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7478C83F"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8A7093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B18F486"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Equipment must meet electrical safety specifications of IEC 61010-1 </w:t>
            </w:r>
          </w:p>
        </w:tc>
        <w:tc>
          <w:tcPr>
            <w:tcW w:w="3083" w:type="dxa"/>
            <w:tcBorders>
              <w:top w:val="nil"/>
              <w:left w:val="nil"/>
              <w:bottom w:val="single" w:sz="4" w:space="0" w:color="auto"/>
              <w:right w:val="single" w:sz="4" w:space="0" w:color="auto"/>
            </w:tcBorders>
            <w:shd w:val="clear" w:color="auto" w:fill="auto"/>
            <w:vAlign w:val="center"/>
            <w:hideMark/>
          </w:tcPr>
          <w:p w14:paraId="276969F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213AFF5"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9FB817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D0E828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0B14DA7"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CFCE1C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4. Capacity  </w:t>
            </w:r>
          </w:p>
        </w:tc>
        <w:tc>
          <w:tcPr>
            <w:tcW w:w="3083" w:type="dxa"/>
            <w:tcBorders>
              <w:top w:val="nil"/>
              <w:left w:val="nil"/>
              <w:bottom w:val="single" w:sz="4" w:space="0" w:color="auto"/>
              <w:right w:val="single" w:sz="4" w:space="0" w:color="auto"/>
            </w:tcBorders>
            <w:shd w:val="clear" w:color="auto" w:fill="auto"/>
            <w:vAlign w:val="center"/>
            <w:hideMark/>
          </w:tcPr>
          <w:p w14:paraId="4C6D53A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92FCDEB"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987FF5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0A1BA6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7798A1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CB276EF"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At least 96 standard random platelet unit bags. </w:t>
            </w:r>
          </w:p>
        </w:tc>
        <w:tc>
          <w:tcPr>
            <w:tcW w:w="3083" w:type="dxa"/>
            <w:tcBorders>
              <w:top w:val="nil"/>
              <w:left w:val="nil"/>
              <w:bottom w:val="single" w:sz="4" w:space="0" w:color="auto"/>
              <w:right w:val="single" w:sz="4" w:space="0" w:color="auto"/>
            </w:tcBorders>
            <w:shd w:val="clear" w:color="auto" w:fill="auto"/>
            <w:vAlign w:val="center"/>
            <w:hideMark/>
          </w:tcPr>
          <w:p w14:paraId="358970B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4B4DCD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23A2AF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15B761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CCEF14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6A0B1A37"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5. Construction </w:t>
            </w:r>
          </w:p>
        </w:tc>
        <w:tc>
          <w:tcPr>
            <w:tcW w:w="3083" w:type="dxa"/>
            <w:tcBorders>
              <w:top w:val="nil"/>
              <w:left w:val="nil"/>
              <w:bottom w:val="single" w:sz="4" w:space="0" w:color="auto"/>
              <w:right w:val="single" w:sz="4" w:space="0" w:color="auto"/>
            </w:tcBorders>
            <w:shd w:val="clear" w:color="auto" w:fill="auto"/>
            <w:vAlign w:val="center"/>
            <w:hideMark/>
          </w:tcPr>
          <w:p w14:paraId="46F99FA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16D895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6DED8AA"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C8E27B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496218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E90D232"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Outside C. R. (Corrosion Resistant) sheet preferably coated with bacteria resistant material </w:t>
            </w:r>
          </w:p>
        </w:tc>
        <w:tc>
          <w:tcPr>
            <w:tcW w:w="3083" w:type="dxa"/>
            <w:tcBorders>
              <w:top w:val="nil"/>
              <w:left w:val="nil"/>
              <w:bottom w:val="single" w:sz="4" w:space="0" w:color="auto"/>
              <w:right w:val="single" w:sz="4" w:space="0" w:color="auto"/>
            </w:tcBorders>
            <w:shd w:val="clear" w:color="auto" w:fill="auto"/>
            <w:vAlign w:val="center"/>
            <w:hideMark/>
          </w:tcPr>
          <w:p w14:paraId="34DC8AB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BC1DA42"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DFB53EE"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E2ABE8F"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8DD54C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E09640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Inside stainless steel. </w:t>
            </w:r>
          </w:p>
        </w:tc>
        <w:tc>
          <w:tcPr>
            <w:tcW w:w="3083" w:type="dxa"/>
            <w:tcBorders>
              <w:top w:val="nil"/>
              <w:left w:val="nil"/>
              <w:bottom w:val="single" w:sz="4" w:space="0" w:color="auto"/>
              <w:right w:val="single" w:sz="4" w:space="0" w:color="auto"/>
            </w:tcBorders>
            <w:shd w:val="clear" w:color="auto" w:fill="auto"/>
            <w:vAlign w:val="center"/>
            <w:hideMark/>
          </w:tcPr>
          <w:p w14:paraId="094F3A5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F7CB367"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33D64643"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DCF9F5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11F8F5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2CAB6D2" w14:textId="3057AC45"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Insulation foaming agent CFC </w:t>
            </w:r>
            <w:proofErr w:type="gramStart"/>
            <w:r w:rsidRPr="00714D19">
              <w:rPr>
                <w:rFonts w:ascii="Calibri" w:eastAsia="Calibri" w:hAnsi="Calibri" w:cs="Calibri"/>
                <w:color w:val="000000"/>
                <w:sz w:val="18"/>
                <w:szCs w:val="18"/>
                <w:lang w:val="en-US"/>
              </w:rPr>
              <w:t xml:space="preserve">free  </w:t>
            </w:r>
            <w:r w:rsidR="007278A5">
              <w:rPr>
                <w:rFonts w:ascii="Calibri" w:eastAsia="Calibri" w:hAnsi="Calibri" w:cs="Calibri"/>
                <w:color w:val="000000"/>
                <w:sz w:val="18"/>
                <w:szCs w:val="18"/>
                <w:lang w:val="en-US"/>
              </w:rPr>
              <w:t>1</w:t>
            </w:r>
            <w:proofErr w:type="gramEnd"/>
          </w:p>
        </w:tc>
        <w:tc>
          <w:tcPr>
            <w:tcW w:w="3083" w:type="dxa"/>
            <w:tcBorders>
              <w:top w:val="nil"/>
              <w:left w:val="nil"/>
              <w:bottom w:val="single" w:sz="4" w:space="0" w:color="auto"/>
              <w:right w:val="single" w:sz="4" w:space="0" w:color="auto"/>
            </w:tcBorders>
            <w:shd w:val="clear" w:color="auto" w:fill="auto"/>
            <w:vAlign w:val="center"/>
            <w:hideMark/>
          </w:tcPr>
          <w:p w14:paraId="65D49BA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864888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6AD6139B"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E523A0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389EA0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CE3D83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6. Drawers and agitator </w:t>
            </w:r>
          </w:p>
        </w:tc>
        <w:tc>
          <w:tcPr>
            <w:tcW w:w="3083" w:type="dxa"/>
            <w:tcBorders>
              <w:top w:val="nil"/>
              <w:left w:val="nil"/>
              <w:bottom w:val="single" w:sz="4" w:space="0" w:color="auto"/>
              <w:right w:val="single" w:sz="4" w:space="0" w:color="auto"/>
            </w:tcBorders>
            <w:shd w:val="clear" w:color="auto" w:fill="auto"/>
            <w:vAlign w:val="center"/>
            <w:hideMark/>
          </w:tcPr>
          <w:p w14:paraId="1BE9E54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70DE34E"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90675EA"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1BB0D4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FF9534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AFBC51F"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Nonslip corrosion resistant drawers coated with bacteria </w:t>
            </w:r>
            <w:proofErr w:type="gramStart"/>
            <w:r w:rsidRPr="00714D19">
              <w:rPr>
                <w:rFonts w:ascii="Calibri" w:eastAsia="Calibri" w:hAnsi="Calibri" w:cs="Calibri"/>
                <w:color w:val="000000"/>
                <w:sz w:val="18"/>
                <w:szCs w:val="18"/>
                <w:lang w:val="en-US"/>
              </w:rPr>
              <w:t>resistant  material</w:t>
            </w:r>
            <w:proofErr w:type="gramEnd"/>
            <w:r w:rsidRPr="00714D19">
              <w:rPr>
                <w:rFonts w:ascii="Calibri" w:eastAsia="Calibri" w:hAnsi="Calibri" w:cs="Calibri"/>
                <w:color w:val="000000"/>
                <w:sz w:val="18"/>
                <w:szCs w:val="18"/>
                <w:lang w:val="en-US"/>
              </w:rPr>
              <w:t xml:space="preserve"> </w:t>
            </w:r>
          </w:p>
        </w:tc>
        <w:tc>
          <w:tcPr>
            <w:tcW w:w="3083" w:type="dxa"/>
            <w:tcBorders>
              <w:top w:val="nil"/>
              <w:left w:val="nil"/>
              <w:bottom w:val="single" w:sz="4" w:space="0" w:color="auto"/>
              <w:right w:val="single" w:sz="4" w:space="0" w:color="auto"/>
            </w:tcBorders>
            <w:shd w:val="clear" w:color="auto" w:fill="auto"/>
            <w:vAlign w:val="center"/>
            <w:hideMark/>
          </w:tcPr>
          <w:p w14:paraId="37C60E4E"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41F8A39"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58549A2"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7E6573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AADB91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5A1AF52"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Drawers perforated to ensure good air circulation </w:t>
            </w:r>
          </w:p>
        </w:tc>
        <w:tc>
          <w:tcPr>
            <w:tcW w:w="3083" w:type="dxa"/>
            <w:tcBorders>
              <w:top w:val="nil"/>
              <w:left w:val="nil"/>
              <w:bottom w:val="single" w:sz="4" w:space="0" w:color="auto"/>
              <w:right w:val="single" w:sz="4" w:space="0" w:color="auto"/>
            </w:tcBorders>
            <w:shd w:val="clear" w:color="auto" w:fill="auto"/>
            <w:vAlign w:val="center"/>
            <w:hideMark/>
          </w:tcPr>
          <w:p w14:paraId="16CFB715"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9AF4F6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7EADA78"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56675F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6C83B5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A99D57F"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The agitator holding the shelves is suspended in such a way as to ensure minimum noise for the life of the agitator. </w:t>
            </w:r>
          </w:p>
        </w:tc>
        <w:tc>
          <w:tcPr>
            <w:tcW w:w="3083" w:type="dxa"/>
            <w:tcBorders>
              <w:top w:val="nil"/>
              <w:left w:val="nil"/>
              <w:bottom w:val="single" w:sz="4" w:space="0" w:color="auto"/>
              <w:right w:val="single" w:sz="4" w:space="0" w:color="auto"/>
            </w:tcBorders>
            <w:shd w:val="clear" w:color="auto" w:fill="auto"/>
            <w:vAlign w:val="center"/>
            <w:hideMark/>
          </w:tcPr>
          <w:p w14:paraId="3AA02EE5"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E33E527"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30141D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7CBE42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3FC1BE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9C7838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Gentle side to side agitation at 1.5 inch (3.6–4 cm) and 60– 70 strokes/min. </w:t>
            </w:r>
          </w:p>
        </w:tc>
        <w:tc>
          <w:tcPr>
            <w:tcW w:w="3083" w:type="dxa"/>
            <w:tcBorders>
              <w:top w:val="nil"/>
              <w:left w:val="nil"/>
              <w:bottom w:val="single" w:sz="4" w:space="0" w:color="auto"/>
              <w:right w:val="single" w:sz="4" w:space="0" w:color="auto"/>
            </w:tcBorders>
            <w:shd w:val="clear" w:color="auto" w:fill="auto"/>
            <w:vAlign w:val="center"/>
            <w:hideMark/>
          </w:tcPr>
          <w:p w14:paraId="460D894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057CA8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D95D6F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247695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8A0E3B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F4D4E7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Heavy duty ball bearing gear motor for noiseless and continuous </w:t>
            </w:r>
            <w:proofErr w:type="gramStart"/>
            <w:r w:rsidRPr="00714D19">
              <w:rPr>
                <w:rFonts w:ascii="Calibri" w:eastAsia="Calibri" w:hAnsi="Calibri" w:cs="Calibri"/>
                <w:color w:val="000000"/>
                <w:sz w:val="18"/>
                <w:szCs w:val="18"/>
                <w:lang w:val="en-US"/>
              </w:rPr>
              <w:t>operation for</w:t>
            </w:r>
            <w:proofErr w:type="gramEnd"/>
            <w:r w:rsidRPr="00714D19">
              <w:rPr>
                <w:rFonts w:ascii="Calibri" w:eastAsia="Calibri" w:hAnsi="Calibri" w:cs="Calibri"/>
                <w:color w:val="000000"/>
                <w:sz w:val="18"/>
                <w:szCs w:val="18"/>
                <w:lang w:val="en-US"/>
              </w:rPr>
              <w:t xml:space="preserve"> 24 hours a day 365 days a year </w:t>
            </w:r>
          </w:p>
        </w:tc>
        <w:tc>
          <w:tcPr>
            <w:tcW w:w="3083" w:type="dxa"/>
            <w:tcBorders>
              <w:top w:val="nil"/>
              <w:left w:val="nil"/>
              <w:bottom w:val="single" w:sz="4" w:space="0" w:color="auto"/>
              <w:right w:val="single" w:sz="4" w:space="0" w:color="auto"/>
            </w:tcBorders>
            <w:shd w:val="clear" w:color="auto" w:fill="auto"/>
            <w:vAlign w:val="center"/>
            <w:hideMark/>
          </w:tcPr>
          <w:p w14:paraId="63C7A9F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DCFF278"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61C8476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68646E7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FEE8F9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E067A5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Auto-pause of agitator on opening door </w:t>
            </w:r>
          </w:p>
        </w:tc>
        <w:tc>
          <w:tcPr>
            <w:tcW w:w="3083" w:type="dxa"/>
            <w:tcBorders>
              <w:top w:val="nil"/>
              <w:left w:val="nil"/>
              <w:bottom w:val="single" w:sz="4" w:space="0" w:color="auto"/>
              <w:right w:val="single" w:sz="4" w:space="0" w:color="auto"/>
            </w:tcBorders>
            <w:shd w:val="clear" w:color="auto" w:fill="auto"/>
            <w:vAlign w:val="center"/>
            <w:hideMark/>
          </w:tcPr>
          <w:p w14:paraId="498FBB76"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A177AA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2B13241" w14:textId="77777777" w:rsidTr="00652E9D">
        <w:trPr>
          <w:trHeight w:val="321"/>
        </w:trPr>
        <w:tc>
          <w:tcPr>
            <w:tcW w:w="997" w:type="dxa"/>
            <w:vMerge/>
            <w:tcBorders>
              <w:top w:val="nil"/>
              <w:left w:val="single" w:sz="4" w:space="0" w:color="auto"/>
              <w:bottom w:val="single" w:sz="4" w:space="0" w:color="auto"/>
              <w:right w:val="single" w:sz="4" w:space="0" w:color="auto"/>
            </w:tcBorders>
            <w:vAlign w:val="center"/>
            <w:hideMark/>
          </w:tcPr>
          <w:p w14:paraId="5B674CB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4F7320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3A47ABD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Shelves cannot be pulled out in error. </w:t>
            </w:r>
          </w:p>
        </w:tc>
        <w:tc>
          <w:tcPr>
            <w:tcW w:w="3083" w:type="dxa"/>
            <w:tcBorders>
              <w:top w:val="nil"/>
              <w:left w:val="nil"/>
              <w:bottom w:val="single" w:sz="4" w:space="0" w:color="auto"/>
              <w:right w:val="single" w:sz="4" w:space="0" w:color="auto"/>
            </w:tcBorders>
            <w:shd w:val="clear" w:color="auto" w:fill="auto"/>
            <w:vAlign w:val="center"/>
            <w:hideMark/>
          </w:tcPr>
          <w:p w14:paraId="6A98E4E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6930EF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E203335"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72E1C75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AAA669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562EC26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Push </w:t>
            </w:r>
            <w:proofErr w:type="gramStart"/>
            <w:r w:rsidRPr="00714D19">
              <w:rPr>
                <w:rFonts w:ascii="Calibri" w:eastAsia="Calibri" w:hAnsi="Calibri" w:cs="Calibri"/>
                <w:color w:val="000000"/>
                <w:sz w:val="18"/>
                <w:szCs w:val="18"/>
                <w:lang w:val="en-US"/>
              </w:rPr>
              <w:t>button</w:t>
            </w:r>
            <w:proofErr w:type="gramEnd"/>
            <w:r w:rsidRPr="00714D19">
              <w:rPr>
                <w:rFonts w:ascii="Calibri" w:eastAsia="Calibri" w:hAnsi="Calibri" w:cs="Calibri"/>
                <w:color w:val="000000"/>
                <w:sz w:val="18"/>
                <w:szCs w:val="18"/>
                <w:lang w:val="en-US"/>
              </w:rPr>
              <w:t xml:space="preserve"> switch to pause agitator </w:t>
            </w:r>
          </w:p>
        </w:tc>
        <w:tc>
          <w:tcPr>
            <w:tcW w:w="3083" w:type="dxa"/>
            <w:tcBorders>
              <w:top w:val="nil"/>
              <w:left w:val="nil"/>
              <w:bottom w:val="single" w:sz="4" w:space="0" w:color="auto"/>
              <w:right w:val="single" w:sz="4" w:space="0" w:color="auto"/>
            </w:tcBorders>
            <w:shd w:val="clear" w:color="auto" w:fill="auto"/>
            <w:vAlign w:val="center"/>
            <w:hideMark/>
          </w:tcPr>
          <w:p w14:paraId="5AE442C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1E1CA72"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3928EFCF"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459502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1648EC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9C570D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7. Door </w:t>
            </w:r>
          </w:p>
        </w:tc>
        <w:tc>
          <w:tcPr>
            <w:tcW w:w="3083" w:type="dxa"/>
            <w:tcBorders>
              <w:top w:val="nil"/>
              <w:left w:val="nil"/>
              <w:bottom w:val="single" w:sz="4" w:space="0" w:color="auto"/>
              <w:right w:val="single" w:sz="4" w:space="0" w:color="auto"/>
            </w:tcBorders>
            <w:shd w:val="clear" w:color="auto" w:fill="auto"/>
            <w:vAlign w:val="center"/>
            <w:hideMark/>
          </w:tcPr>
          <w:p w14:paraId="26876D3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4764B0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6C540C8"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7284AEB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73080F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AD185B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Glass door with full visibility of units without opening door </w:t>
            </w:r>
          </w:p>
        </w:tc>
        <w:tc>
          <w:tcPr>
            <w:tcW w:w="3083" w:type="dxa"/>
            <w:tcBorders>
              <w:top w:val="nil"/>
              <w:left w:val="nil"/>
              <w:bottom w:val="single" w:sz="4" w:space="0" w:color="auto"/>
              <w:right w:val="single" w:sz="4" w:space="0" w:color="auto"/>
            </w:tcBorders>
            <w:shd w:val="clear" w:color="auto" w:fill="auto"/>
            <w:vAlign w:val="center"/>
            <w:hideMark/>
          </w:tcPr>
          <w:p w14:paraId="63027C9D"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1737E68"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682F6F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0853332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ADEAB7F"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B660DCA"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Manual door lock should be available </w:t>
            </w:r>
          </w:p>
        </w:tc>
        <w:tc>
          <w:tcPr>
            <w:tcW w:w="3083" w:type="dxa"/>
            <w:tcBorders>
              <w:top w:val="nil"/>
              <w:left w:val="nil"/>
              <w:bottom w:val="single" w:sz="4" w:space="0" w:color="auto"/>
              <w:right w:val="single" w:sz="4" w:space="0" w:color="auto"/>
            </w:tcBorders>
            <w:shd w:val="clear" w:color="auto" w:fill="auto"/>
            <w:vAlign w:val="center"/>
            <w:hideMark/>
          </w:tcPr>
          <w:p w14:paraId="252BD28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D385E3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44D7F82"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9482D4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0FED43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6B1F20E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8. Electrical characteristics </w:t>
            </w:r>
          </w:p>
        </w:tc>
        <w:tc>
          <w:tcPr>
            <w:tcW w:w="3083" w:type="dxa"/>
            <w:tcBorders>
              <w:top w:val="nil"/>
              <w:left w:val="nil"/>
              <w:bottom w:val="single" w:sz="4" w:space="0" w:color="auto"/>
              <w:right w:val="single" w:sz="4" w:space="0" w:color="auto"/>
            </w:tcBorders>
            <w:shd w:val="clear" w:color="auto" w:fill="auto"/>
            <w:vAlign w:val="center"/>
            <w:hideMark/>
          </w:tcPr>
          <w:p w14:paraId="243D6A1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31B2B0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F7C531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C21764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AC2F8F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64D571D8"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Compatible with Input 240V 50 Hz Single phase Ac </w:t>
            </w:r>
          </w:p>
        </w:tc>
        <w:tc>
          <w:tcPr>
            <w:tcW w:w="3083" w:type="dxa"/>
            <w:tcBorders>
              <w:top w:val="nil"/>
              <w:left w:val="nil"/>
              <w:bottom w:val="single" w:sz="4" w:space="0" w:color="auto"/>
              <w:right w:val="single" w:sz="4" w:space="0" w:color="auto"/>
            </w:tcBorders>
            <w:shd w:val="clear" w:color="auto" w:fill="auto"/>
            <w:vAlign w:val="center"/>
            <w:hideMark/>
          </w:tcPr>
          <w:p w14:paraId="6B7D571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281FAB9"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6CDA8158"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F8B6E1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130A798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3E5642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Equipment meets electrical safety specifications such as that of the IEC </w:t>
            </w:r>
          </w:p>
        </w:tc>
        <w:tc>
          <w:tcPr>
            <w:tcW w:w="3083" w:type="dxa"/>
            <w:tcBorders>
              <w:top w:val="nil"/>
              <w:left w:val="nil"/>
              <w:bottom w:val="single" w:sz="4" w:space="0" w:color="auto"/>
              <w:right w:val="single" w:sz="4" w:space="0" w:color="auto"/>
            </w:tcBorders>
            <w:shd w:val="clear" w:color="auto" w:fill="auto"/>
            <w:vAlign w:val="center"/>
            <w:hideMark/>
          </w:tcPr>
          <w:p w14:paraId="6240B8EF"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803979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4A1D0E5"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5A10DD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E9D017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84F197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Should have an integrated voltage stabilizer or external servo stabilizer of appropriate ratings </w:t>
            </w:r>
          </w:p>
        </w:tc>
        <w:tc>
          <w:tcPr>
            <w:tcW w:w="3083" w:type="dxa"/>
            <w:tcBorders>
              <w:top w:val="nil"/>
              <w:left w:val="nil"/>
              <w:bottom w:val="single" w:sz="4" w:space="0" w:color="auto"/>
              <w:right w:val="single" w:sz="4" w:space="0" w:color="auto"/>
            </w:tcBorders>
            <w:shd w:val="clear" w:color="auto" w:fill="auto"/>
            <w:vAlign w:val="center"/>
            <w:hideMark/>
          </w:tcPr>
          <w:p w14:paraId="1D8FAF4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C4455F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74B5A90"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ED7D2E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18C3EA5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F014147"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Calibri" w:hAnsi="Calibri" w:cs="Calibri"/>
                <w:b/>
                <w:bCs/>
                <w:color w:val="000000"/>
                <w:sz w:val="18"/>
                <w:szCs w:val="18"/>
                <w:lang w:val="en-US"/>
              </w:rPr>
              <w:t xml:space="preserve">9. Internal </w:t>
            </w:r>
          </w:p>
        </w:tc>
        <w:tc>
          <w:tcPr>
            <w:tcW w:w="3083" w:type="dxa"/>
            <w:tcBorders>
              <w:top w:val="nil"/>
              <w:left w:val="nil"/>
              <w:bottom w:val="single" w:sz="4" w:space="0" w:color="auto"/>
              <w:right w:val="single" w:sz="4" w:space="0" w:color="auto"/>
            </w:tcBorders>
            <w:shd w:val="clear" w:color="auto" w:fill="auto"/>
            <w:vAlign w:val="center"/>
            <w:hideMark/>
          </w:tcPr>
          <w:p w14:paraId="5E32137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22096F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F84E79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0DE3D4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08E2778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3107DF6"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Platelet agitator should have </w:t>
            </w:r>
            <w:proofErr w:type="gramStart"/>
            <w:r w:rsidRPr="00714D19">
              <w:rPr>
                <w:rFonts w:ascii="Calibri" w:eastAsia="Calibri" w:hAnsi="Calibri" w:cs="Calibri"/>
                <w:color w:val="000000"/>
                <w:sz w:val="18"/>
                <w:szCs w:val="18"/>
                <w:lang w:val="en-US"/>
              </w:rPr>
              <w:t>inside</w:t>
            </w:r>
            <w:proofErr w:type="gramEnd"/>
            <w:r w:rsidRPr="00714D19">
              <w:rPr>
                <w:rFonts w:ascii="Calibri" w:eastAsia="Calibri" w:hAnsi="Calibri" w:cs="Calibri"/>
                <w:color w:val="000000"/>
                <w:sz w:val="18"/>
                <w:szCs w:val="18"/>
                <w:lang w:val="en-US"/>
              </w:rPr>
              <w:t xml:space="preserve"> temperature range of 20°C - 24°C </w:t>
            </w:r>
          </w:p>
        </w:tc>
        <w:tc>
          <w:tcPr>
            <w:tcW w:w="3083" w:type="dxa"/>
            <w:tcBorders>
              <w:top w:val="nil"/>
              <w:left w:val="nil"/>
              <w:bottom w:val="single" w:sz="4" w:space="0" w:color="auto"/>
              <w:right w:val="single" w:sz="4" w:space="0" w:color="auto"/>
            </w:tcBorders>
            <w:shd w:val="clear" w:color="auto" w:fill="auto"/>
            <w:vAlign w:val="center"/>
            <w:hideMark/>
          </w:tcPr>
          <w:p w14:paraId="5ABD333D"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7638227"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51AB518"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8B5420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CB2ECE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736EBA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Whatever the load, setting accuracy less than or equal to 0.5°C (preferably 0.1°C). </w:t>
            </w:r>
          </w:p>
        </w:tc>
        <w:tc>
          <w:tcPr>
            <w:tcW w:w="3083" w:type="dxa"/>
            <w:tcBorders>
              <w:top w:val="nil"/>
              <w:left w:val="nil"/>
              <w:bottom w:val="single" w:sz="4" w:space="0" w:color="auto"/>
              <w:right w:val="single" w:sz="4" w:space="0" w:color="auto"/>
            </w:tcBorders>
            <w:shd w:val="clear" w:color="auto" w:fill="auto"/>
            <w:vAlign w:val="center"/>
            <w:hideMark/>
          </w:tcPr>
          <w:p w14:paraId="10FC27A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4895F5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B19FBC8" w14:textId="77777777" w:rsidTr="00652E9D">
        <w:trPr>
          <w:trHeight w:val="421"/>
        </w:trPr>
        <w:tc>
          <w:tcPr>
            <w:tcW w:w="997" w:type="dxa"/>
            <w:vMerge/>
            <w:tcBorders>
              <w:top w:val="nil"/>
              <w:left w:val="single" w:sz="4" w:space="0" w:color="auto"/>
              <w:bottom w:val="single" w:sz="4" w:space="0" w:color="auto"/>
              <w:right w:val="single" w:sz="4" w:space="0" w:color="auto"/>
            </w:tcBorders>
            <w:vAlign w:val="center"/>
            <w:hideMark/>
          </w:tcPr>
          <w:p w14:paraId="3CA2073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EFB132F"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11BBBE0" w14:textId="77777777" w:rsidR="00652E9D" w:rsidRPr="00714D19" w:rsidRDefault="00652E9D" w:rsidP="00652E9D">
            <w:pPr>
              <w:spacing w:after="0" w:line="240" w:lineRule="auto"/>
              <w:rPr>
                <w:rFonts w:ascii="Calibri" w:eastAsia="Times New Roman" w:hAnsi="Calibri" w:cs="Calibri"/>
                <w:color w:val="000000"/>
                <w:sz w:val="18"/>
                <w:szCs w:val="18"/>
                <w:lang w:val="en-US"/>
              </w:rPr>
            </w:pPr>
            <w:proofErr w:type="gramStart"/>
            <w:r w:rsidRPr="00714D19">
              <w:rPr>
                <w:rFonts w:ascii="Calibri" w:eastAsia="Calibri" w:hAnsi="Calibri" w:cs="Calibri"/>
                <w:color w:val="000000"/>
                <w:sz w:val="18"/>
                <w:szCs w:val="18"/>
                <w:lang w:val="en-US"/>
              </w:rPr>
              <w:t>Should</w:t>
            </w:r>
            <w:proofErr w:type="gramEnd"/>
            <w:r w:rsidRPr="00714D19">
              <w:rPr>
                <w:rFonts w:ascii="Calibri" w:eastAsia="Calibri" w:hAnsi="Calibri" w:cs="Calibri"/>
                <w:color w:val="000000"/>
                <w:sz w:val="18"/>
                <w:szCs w:val="18"/>
                <w:lang w:val="en-US"/>
              </w:rPr>
              <w:t xml:space="preserve"> ensure </w:t>
            </w:r>
            <w:proofErr w:type="gramStart"/>
            <w:r w:rsidRPr="00714D19">
              <w:rPr>
                <w:rFonts w:ascii="Calibri" w:eastAsia="Calibri" w:hAnsi="Calibri" w:cs="Calibri"/>
                <w:color w:val="000000"/>
                <w:sz w:val="18"/>
                <w:szCs w:val="18"/>
                <w:lang w:val="en-US"/>
              </w:rPr>
              <w:t>frost free</w:t>
            </w:r>
            <w:proofErr w:type="gramEnd"/>
            <w:r w:rsidRPr="00714D19">
              <w:rPr>
                <w:rFonts w:ascii="Calibri" w:eastAsia="Calibri" w:hAnsi="Calibri" w:cs="Calibri"/>
                <w:color w:val="000000"/>
                <w:sz w:val="18"/>
                <w:szCs w:val="18"/>
                <w:lang w:val="en-US"/>
              </w:rPr>
              <w:t xml:space="preserve"> performance thereby avoiding either freezing or heating. If defrosting function </w:t>
            </w:r>
            <w:proofErr w:type="gramStart"/>
            <w:r w:rsidRPr="00714D19">
              <w:rPr>
                <w:rFonts w:ascii="Calibri" w:eastAsia="Calibri" w:hAnsi="Calibri" w:cs="Calibri"/>
                <w:color w:val="000000"/>
                <w:sz w:val="18"/>
                <w:szCs w:val="18"/>
                <w:lang w:val="en-US"/>
              </w:rPr>
              <w:t>used</w:t>
            </w:r>
            <w:proofErr w:type="gramEnd"/>
            <w:r w:rsidRPr="00714D19">
              <w:rPr>
                <w:rFonts w:ascii="Calibri" w:eastAsia="Calibri" w:hAnsi="Calibri" w:cs="Calibri"/>
                <w:color w:val="000000"/>
                <w:sz w:val="18"/>
                <w:szCs w:val="18"/>
                <w:lang w:val="en-US"/>
              </w:rPr>
              <w:t xml:space="preserve">, temperature should not go outside range specified above. </w:t>
            </w:r>
          </w:p>
        </w:tc>
        <w:tc>
          <w:tcPr>
            <w:tcW w:w="3083" w:type="dxa"/>
            <w:tcBorders>
              <w:top w:val="nil"/>
              <w:left w:val="nil"/>
              <w:bottom w:val="single" w:sz="4" w:space="0" w:color="auto"/>
              <w:right w:val="single" w:sz="4" w:space="0" w:color="auto"/>
            </w:tcBorders>
            <w:shd w:val="clear" w:color="auto" w:fill="auto"/>
            <w:vAlign w:val="center"/>
            <w:hideMark/>
          </w:tcPr>
          <w:p w14:paraId="50037D5B"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0ECE50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ADB521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7EDCE5C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B67A6A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5271710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10.Temperature monitoring, thermograph and related alarms </w:t>
            </w:r>
          </w:p>
        </w:tc>
        <w:tc>
          <w:tcPr>
            <w:tcW w:w="3083" w:type="dxa"/>
            <w:tcBorders>
              <w:top w:val="nil"/>
              <w:left w:val="nil"/>
              <w:bottom w:val="single" w:sz="4" w:space="0" w:color="auto"/>
              <w:right w:val="single" w:sz="4" w:space="0" w:color="auto"/>
            </w:tcBorders>
            <w:shd w:val="clear" w:color="auto" w:fill="auto"/>
            <w:vAlign w:val="center"/>
            <w:hideMark/>
          </w:tcPr>
          <w:p w14:paraId="650A902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14839B9"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0DF661D"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AE8F4B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160067A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894FF02"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At least 1 temperature sensor.  </w:t>
            </w:r>
          </w:p>
        </w:tc>
        <w:tc>
          <w:tcPr>
            <w:tcW w:w="3083" w:type="dxa"/>
            <w:tcBorders>
              <w:top w:val="nil"/>
              <w:left w:val="nil"/>
              <w:bottom w:val="single" w:sz="4" w:space="0" w:color="auto"/>
              <w:right w:val="single" w:sz="4" w:space="0" w:color="auto"/>
            </w:tcBorders>
            <w:shd w:val="clear" w:color="auto" w:fill="auto"/>
            <w:noWrap/>
            <w:vAlign w:val="center"/>
            <w:hideMark/>
          </w:tcPr>
          <w:p w14:paraId="7707AFF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CF57D9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157FC09"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55D4E2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78C5CD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ED1F40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Digital temperature (LED) display with 0.1 °C graduation.  </w:t>
            </w:r>
          </w:p>
        </w:tc>
        <w:tc>
          <w:tcPr>
            <w:tcW w:w="3083" w:type="dxa"/>
            <w:tcBorders>
              <w:top w:val="nil"/>
              <w:left w:val="nil"/>
              <w:bottom w:val="single" w:sz="4" w:space="0" w:color="auto"/>
              <w:right w:val="single" w:sz="4" w:space="0" w:color="auto"/>
            </w:tcBorders>
            <w:shd w:val="clear" w:color="auto" w:fill="auto"/>
            <w:noWrap/>
            <w:vAlign w:val="center"/>
            <w:hideMark/>
          </w:tcPr>
          <w:p w14:paraId="678A8CA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943992C"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6EA0C9D"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676CB0F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FCD1F4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B36188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Integrated Visual AND Audible alarm systems for temperature, motion failure, sensor failure, agitator off, power failure</w:t>
            </w:r>
          </w:p>
        </w:tc>
        <w:tc>
          <w:tcPr>
            <w:tcW w:w="3083" w:type="dxa"/>
            <w:tcBorders>
              <w:top w:val="nil"/>
              <w:left w:val="nil"/>
              <w:bottom w:val="single" w:sz="4" w:space="0" w:color="auto"/>
              <w:right w:val="single" w:sz="4" w:space="0" w:color="auto"/>
            </w:tcBorders>
            <w:shd w:val="clear" w:color="auto" w:fill="auto"/>
            <w:noWrap/>
            <w:vAlign w:val="center"/>
            <w:hideMark/>
          </w:tcPr>
          <w:p w14:paraId="3557A0D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DC197D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AB9CBD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BF294D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0445B41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11B572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      Can be connected to a remote monitoring system and remote alarm. </w:t>
            </w:r>
          </w:p>
        </w:tc>
        <w:tc>
          <w:tcPr>
            <w:tcW w:w="3083" w:type="dxa"/>
            <w:tcBorders>
              <w:top w:val="nil"/>
              <w:left w:val="nil"/>
              <w:bottom w:val="single" w:sz="4" w:space="0" w:color="auto"/>
              <w:right w:val="single" w:sz="4" w:space="0" w:color="auto"/>
            </w:tcBorders>
            <w:shd w:val="clear" w:color="auto" w:fill="auto"/>
            <w:noWrap/>
            <w:vAlign w:val="center"/>
            <w:hideMark/>
          </w:tcPr>
          <w:p w14:paraId="10EA9FB3"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3FD6289"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63C1B1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44CDE3C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9A8952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36F9C3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      The temperature record should be electronically logged (that can be retrieved </w:t>
            </w:r>
            <w:proofErr w:type="spellStart"/>
            <w:r w:rsidRPr="00714D19">
              <w:rPr>
                <w:rFonts w:ascii="Calibri" w:eastAsia="Times New Roman" w:hAnsi="Calibri" w:cs="Calibri"/>
                <w:color w:val="000000"/>
                <w:sz w:val="18"/>
                <w:szCs w:val="18"/>
                <w:lang w:val="en-US"/>
              </w:rPr>
              <w:t>eg</w:t>
            </w:r>
            <w:proofErr w:type="spellEnd"/>
            <w:r w:rsidRPr="00714D19">
              <w:rPr>
                <w:rFonts w:ascii="Calibri" w:eastAsia="Times New Roman" w:hAnsi="Calibri" w:cs="Calibri"/>
                <w:color w:val="000000"/>
                <w:sz w:val="18"/>
                <w:szCs w:val="18"/>
                <w:lang w:val="en-US"/>
              </w:rPr>
              <w:t xml:space="preserve"> by USB port)</w:t>
            </w:r>
          </w:p>
        </w:tc>
        <w:tc>
          <w:tcPr>
            <w:tcW w:w="3083" w:type="dxa"/>
            <w:tcBorders>
              <w:top w:val="nil"/>
              <w:left w:val="nil"/>
              <w:bottom w:val="single" w:sz="4" w:space="0" w:color="auto"/>
              <w:right w:val="single" w:sz="4" w:space="0" w:color="auto"/>
            </w:tcBorders>
            <w:shd w:val="clear" w:color="auto" w:fill="auto"/>
            <w:noWrap/>
            <w:vAlign w:val="center"/>
            <w:hideMark/>
          </w:tcPr>
          <w:p w14:paraId="2BC7CA2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AA34FE0"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21F9D8C9"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AE73B1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3D281A6"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6DC4A228"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      Equipped with 7-day, graphic chart recorder with supply of free charts for full period of warranty. </w:t>
            </w:r>
          </w:p>
        </w:tc>
        <w:tc>
          <w:tcPr>
            <w:tcW w:w="3083" w:type="dxa"/>
            <w:tcBorders>
              <w:top w:val="nil"/>
              <w:left w:val="nil"/>
              <w:bottom w:val="single" w:sz="4" w:space="0" w:color="auto"/>
              <w:right w:val="single" w:sz="4" w:space="0" w:color="auto"/>
            </w:tcBorders>
            <w:shd w:val="clear" w:color="auto" w:fill="auto"/>
            <w:noWrap/>
            <w:vAlign w:val="center"/>
            <w:hideMark/>
          </w:tcPr>
          <w:p w14:paraId="2B8DC54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8D517AA"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3BFD81F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08FE4C9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1ECD383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41F1628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Must have Battery backup for temperature recordings which is especially needed during power failure/fluctuations </w:t>
            </w:r>
          </w:p>
        </w:tc>
        <w:tc>
          <w:tcPr>
            <w:tcW w:w="3083" w:type="dxa"/>
            <w:tcBorders>
              <w:top w:val="nil"/>
              <w:left w:val="nil"/>
              <w:bottom w:val="single" w:sz="4" w:space="0" w:color="auto"/>
              <w:right w:val="single" w:sz="4" w:space="0" w:color="auto"/>
            </w:tcBorders>
            <w:shd w:val="clear" w:color="auto" w:fill="auto"/>
            <w:noWrap/>
            <w:vAlign w:val="center"/>
            <w:hideMark/>
          </w:tcPr>
          <w:p w14:paraId="645DADC2"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8DFC7B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66717F6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076F832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C06246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2AFBC6A"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Additional Battery backup for alarm so that alarm will not fail in case of power </w:t>
            </w:r>
            <w:proofErr w:type="gramStart"/>
            <w:r w:rsidRPr="00714D19">
              <w:rPr>
                <w:rFonts w:ascii="Calibri" w:eastAsia="Calibri" w:hAnsi="Calibri" w:cs="Calibri"/>
                <w:color w:val="000000"/>
                <w:sz w:val="18"/>
                <w:szCs w:val="18"/>
                <w:lang w:val="en-US"/>
              </w:rPr>
              <w:t>failure, and</w:t>
            </w:r>
            <w:proofErr w:type="gramEnd"/>
            <w:r w:rsidRPr="00714D19">
              <w:rPr>
                <w:rFonts w:ascii="Calibri" w:eastAsia="Calibri" w:hAnsi="Calibri" w:cs="Calibri"/>
                <w:color w:val="000000"/>
                <w:sz w:val="18"/>
                <w:szCs w:val="18"/>
                <w:lang w:val="en-US"/>
              </w:rPr>
              <w:t xml:space="preserve"> should be able to sustain the alarm. </w:t>
            </w:r>
          </w:p>
        </w:tc>
        <w:tc>
          <w:tcPr>
            <w:tcW w:w="3083" w:type="dxa"/>
            <w:tcBorders>
              <w:top w:val="nil"/>
              <w:left w:val="nil"/>
              <w:bottom w:val="single" w:sz="4" w:space="0" w:color="auto"/>
              <w:right w:val="single" w:sz="4" w:space="0" w:color="auto"/>
            </w:tcBorders>
            <w:shd w:val="clear" w:color="auto" w:fill="auto"/>
            <w:noWrap/>
            <w:vAlign w:val="center"/>
            <w:hideMark/>
          </w:tcPr>
          <w:p w14:paraId="5ADC1A6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8EDD0D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6E2317D"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B316E35"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25DAE4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EF407D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11. Air circulation </w:t>
            </w:r>
          </w:p>
        </w:tc>
        <w:tc>
          <w:tcPr>
            <w:tcW w:w="3083" w:type="dxa"/>
            <w:tcBorders>
              <w:top w:val="nil"/>
              <w:left w:val="nil"/>
              <w:bottom w:val="single" w:sz="4" w:space="0" w:color="auto"/>
              <w:right w:val="single" w:sz="4" w:space="0" w:color="auto"/>
            </w:tcBorders>
            <w:shd w:val="clear" w:color="auto" w:fill="auto"/>
            <w:noWrap/>
            <w:vAlign w:val="center"/>
            <w:hideMark/>
          </w:tcPr>
          <w:p w14:paraId="72DE0E2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BD21E53"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637FFB02"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E91725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CDD071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666DF9D"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Calibri" w:hAnsi="Calibri" w:cs="Calibri"/>
                <w:color w:val="000000"/>
                <w:sz w:val="18"/>
                <w:szCs w:val="18"/>
                <w:lang w:val="en-US"/>
              </w:rPr>
              <w:t xml:space="preserve">The temperature inside should be kept uniform in all shelves by Forced air circulation through fans. </w:t>
            </w:r>
          </w:p>
        </w:tc>
        <w:tc>
          <w:tcPr>
            <w:tcW w:w="3083" w:type="dxa"/>
            <w:tcBorders>
              <w:top w:val="nil"/>
              <w:left w:val="nil"/>
              <w:bottom w:val="single" w:sz="4" w:space="0" w:color="auto"/>
              <w:right w:val="single" w:sz="4" w:space="0" w:color="auto"/>
            </w:tcBorders>
            <w:shd w:val="clear" w:color="auto" w:fill="auto"/>
            <w:noWrap/>
            <w:vAlign w:val="center"/>
            <w:hideMark/>
          </w:tcPr>
          <w:p w14:paraId="639D827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2CA2255C"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8497EBC"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FCD6B98"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6A5875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000000" w:fill="DAE9F8"/>
            <w:vAlign w:val="center"/>
            <w:hideMark/>
          </w:tcPr>
          <w:p w14:paraId="5745649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MS Gothic" w:eastAsia="MS Gothic" w:hAnsi="MS Gothic" w:cs="MS Gothic"/>
                <w:b/>
                <w:bCs/>
                <w:color w:val="000000"/>
                <w:sz w:val="18"/>
                <w:szCs w:val="18"/>
                <w:lang w:val="en-US"/>
              </w:rPr>
              <w:t>Ⅱ</w:t>
            </w:r>
            <w:r w:rsidRPr="00714D19">
              <w:rPr>
                <w:rFonts w:ascii="Calibri" w:eastAsia="Times New Roman" w:hAnsi="Calibri" w:cs="Calibri"/>
                <w:b/>
                <w:bCs/>
                <w:color w:val="000000"/>
                <w:sz w:val="18"/>
                <w:szCs w:val="18"/>
                <w:lang w:val="en-US"/>
              </w:rPr>
              <w:t>- Training:</w:t>
            </w:r>
          </w:p>
        </w:tc>
        <w:tc>
          <w:tcPr>
            <w:tcW w:w="3083" w:type="dxa"/>
            <w:tcBorders>
              <w:top w:val="nil"/>
              <w:left w:val="nil"/>
              <w:bottom w:val="single" w:sz="4" w:space="0" w:color="auto"/>
              <w:right w:val="single" w:sz="4" w:space="0" w:color="auto"/>
            </w:tcBorders>
            <w:shd w:val="clear" w:color="auto" w:fill="auto"/>
            <w:noWrap/>
            <w:vAlign w:val="bottom"/>
            <w:hideMark/>
          </w:tcPr>
          <w:p w14:paraId="1C304B0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3BBD79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B6FC79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68FE0D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8B088B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1778D52E"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Demonstration and continued comprehensive training for lab staff and support services until familiarity with the system.</w:t>
            </w:r>
          </w:p>
        </w:tc>
        <w:tc>
          <w:tcPr>
            <w:tcW w:w="3083" w:type="dxa"/>
            <w:tcBorders>
              <w:top w:val="nil"/>
              <w:left w:val="nil"/>
              <w:bottom w:val="single" w:sz="4" w:space="0" w:color="auto"/>
              <w:right w:val="single" w:sz="4" w:space="0" w:color="auto"/>
            </w:tcBorders>
            <w:shd w:val="clear" w:color="auto" w:fill="auto"/>
            <w:noWrap/>
            <w:vAlign w:val="bottom"/>
            <w:hideMark/>
          </w:tcPr>
          <w:p w14:paraId="1197084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A243E1D"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72E428B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5A48924B"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D21280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000000" w:fill="DAE9F8"/>
            <w:vAlign w:val="center"/>
            <w:hideMark/>
          </w:tcPr>
          <w:p w14:paraId="6C0A6EA2"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MS Gothic" w:eastAsia="MS Gothic" w:hAnsi="MS Gothic" w:cs="MS Gothic"/>
                <w:b/>
                <w:bCs/>
                <w:color w:val="000000"/>
                <w:sz w:val="18"/>
                <w:szCs w:val="18"/>
                <w:lang w:val="en-US"/>
              </w:rPr>
              <w:t>Ⅲ</w:t>
            </w:r>
            <w:r w:rsidRPr="00714D19">
              <w:rPr>
                <w:rFonts w:ascii="Calibri" w:eastAsia="Times New Roman" w:hAnsi="Calibri" w:cs="Calibri"/>
                <w:b/>
                <w:bCs/>
                <w:color w:val="000000"/>
                <w:sz w:val="18"/>
                <w:szCs w:val="18"/>
                <w:lang w:val="en-US"/>
              </w:rPr>
              <w:t>- Documents to be delivered:</w:t>
            </w:r>
          </w:p>
        </w:tc>
        <w:tc>
          <w:tcPr>
            <w:tcW w:w="3083" w:type="dxa"/>
            <w:tcBorders>
              <w:top w:val="nil"/>
              <w:left w:val="nil"/>
              <w:bottom w:val="single" w:sz="4" w:space="0" w:color="auto"/>
              <w:right w:val="single" w:sz="4" w:space="0" w:color="auto"/>
            </w:tcBorders>
            <w:shd w:val="clear" w:color="auto" w:fill="auto"/>
            <w:noWrap/>
            <w:vAlign w:val="bottom"/>
            <w:hideMark/>
          </w:tcPr>
          <w:p w14:paraId="67433CFA"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1987340A"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B1945A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35FAE074"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7481923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9D40EAB"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Symbol" w:hAnsi="Calibri" w:cs="Symbol"/>
                <w:color w:val="000000"/>
                <w:sz w:val="18"/>
                <w:szCs w:val="18"/>
                <w:lang w:val="en-US"/>
              </w:rPr>
              <w:t>-      Calibration certificates</w:t>
            </w:r>
          </w:p>
        </w:tc>
        <w:tc>
          <w:tcPr>
            <w:tcW w:w="3083" w:type="dxa"/>
            <w:tcBorders>
              <w:top w:val="nil"/>
              <w:left w:val="nil"/>
              <w:bottom w:val="single" w:sz="4" w:space="0" w:color="auto"/>
              <w:right w:val="single" w:sz="4" w:space="0" w:color="auto"/>
            </w:tcBorders>
            <w:shd w:val="clear" w:color="auto" w:fill="auto"/>
            <w:noWrap/>
            <w:vAlign w:val="bottom"/>
            <w:hideMark/>
          </w:tcPr>
          <w:p w14:paraId="47438E2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5B1A52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ED332DC"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6391B68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8149FA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A3E9DFD" w14:textId="77777777" w:rsidR="00652E9D" w:rsidRPr="00EF5E9B" w:rsidRDefault="00652E9D" w:rsidP="00652E9D">
            <w:pPr>
              <w:spacing w:after="0" w:line="240" w:lineRule="auto"/>
              <w:rPr>
                <w:rFonts w:ascii="Calibri" w:eastAsia="Times New Roman" w:hAnsi="Calibri" w:cs="Calibri"/>
                <w:color w:val="000000" w:themeColor="text1"/>
                <w:sz w:val="18"/>
                <w:szCs w:val="18"/>
                <w:lang w:val="en-US"/>
              </w:rPr>
            </w:pPr>
            <w:r w:rsidRPr="00EF5E9B">
              <w:rPr>
                <w:rFonts w:ascii="Calibri" w:eastAsia="Symbol" w:hAnsi="Calibri" w:cs="Symbol"/>
                <w:color w:val="000000" w:themeColor="text1"/>
                <w:sz w:val="18"/>
                <w:szCs w:val="18"/>
                <w:lang w:val="en-US"/>
              </w:rPr>
              <w:t>-      Warranty</w:t>
            </w:r>
          </w:p>
        </w:tc>
        <w:tc>
          <w:tcPr>
            <w:tcW w:w="3083" w:type="dxa"/>
            <w:tcBorders>
              <w:top w:val="nil"/>
              <w:left w:val="nil"/>
              <w:bottom w:val="single" w:sz="4" w:space="0" w:color="auto"/>
              <w:right w:val="single" w:sz="4" w:space="0" w:color="auto"/>
            </w:tcBorders>
            <w:shd w:val="clear" w:color="auto" w:fill="auto"/>
            <w:noWrap/>
            <w:vAlign w:val="bottom"/>
            <w:hideMark/>
          </w:tcPr>
          <w:p w14:paraId="4F3FF39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36FB08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1FB53173" w14:textId="77777777" w:rsidTr="00EF5E9B">
        <w:trPr>
          <w:trHeight w:val="46"/>
        </w:trPr>
        <w:tc>
          <w:tcPr>
            <w:tcW w:w="997" w:type="dxa"/>
            <w:vMerge/>
            <w:tcBorders>
              <w:top w:val="nil"/>
              <w:left w:val="single" w:sz="4" w:space="0" w:color="auto"/>
              <w:bottom w:val="single" w:sz="4" w:space="0" w:color="auto"/>
              <w:right w:val="single" w:sz="4" w:space="0" w:color="auto"/>
            </w:tcBorders>
            <w:vAlign w:val="center"/>
            <w:hideMark/>
          </w:tcPr>
          <w:p w14:paraId="1752EE47"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638BD0C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019096FA" w14:textId="06527EBC" w:rsidR="00652E9D" w:rsidRPr="00EF5E9B" w:rsidRDefault="00652E9D" w:rsidP="00C23787">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sidRPr="00EF5E9B">
              <w:rPr>
                <w:rFonts w:ascii="Calibri" w:eastAsia="Times New Roman" w:hAnsi="Calibri" w:cs="Calibri"/>
                <w:b/>
                <w:bCs/>
                <w:color w:val="000000" w:themeColor="text1"/>
                <w:sz w:val="18"/>
                <w:szCs w:val="18"/>
                <w:lang w:val="en-US"/>
              </w:rPr>
              <w:t>Installation qualification</w:t>
            </w:r>
          </w:p>
          <w:p w14:paraId="1D0E8D4D" w14:textId="77777777" w:rsidR="00FC115E" w:rsidRPr="00EF5E9B" w:rsidRDefault="00FC115E" w:rsidP="00FC115E">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sidRPr="00EF5E9B">
              <w:rPr>
                <w:rFonts w:ascii="Calibri" w:eastAsia="Times New Roman" w:hAnsi="Calibri" w:cs="Calibri"/>
                <w:b/>
                <w:bCs/>
                <w:color w:val="000000" w:themeColor="text1"/>
                <w:sz w:val="18"/>
                <w:szCs w:val="18"/>
                <w:lang w:val="en-US"/>
              </w:rPr>
              <w:t>Operational Qualification</w:t>
            </w:r>
          </w:p>
          <w:p w14:paraId="05D5BBAA" w14:textId="04CD8026" w:rsidR="00FC115E" w:rsidRPr="00EF5E9B" w:rsidRDefault="009010FB" w:rsidP="00FC115E">
            <w:pPr>
              <w:pStyle w:val="ListParagraph"/>
              <w:numPr>
                <w:ilvl w:val="0"/>
                <w:numId w:val="26"/>
              </w:numPr>
              <w:spacing w:after="0" w:line="240" w:lineRule="auto"/>
              <w:rPr>
                <w:rFonts w:ascii="Calibri" w:eastAsia="Times New Roman" w:hAnsi="Calibri" w:cs="Calibri"/>
                <w:b/>
                <w:bCs/>
                <w:color w:val="000000" w:themeColor="text1"/>
                <w:sz w:val="18"/>
                <w:szCs w:val="18"/>
                <w:lang w:val="en-US"/>
              </w:rPr>
            </w:pPr>
            <w:r>
              <w:rPr>
                <w:rFonts w:cstheme="majorBidi"/>
                <w:b/>
                <w:bCs/>
                <w:color w:val="00B0F0"/>
                <w:sz w:val="18"/>
                <w:szCs w:val="18"/>
              </w:rPr>
              <w:t xml:space="preserve">Annex 4 </w:t>
            </w:r>
            <w:r w:rsidR="00506670" w:rsidRPr="00EF5E9B">
              <w:rPr>
                <w:rFonts w:cstheme="majorBidi"/>
                <w:b/>
                <w:bCs/>
                <w:color w:val="00B0F0"/>
                <w:sz w:val="18"/>
                <w:szCs w:val="18"/>
              </w:rPr>
              <w:t xml:space="preserve">Supplier Qualification documentation </w:t>
            </w:r>
            <w:r w:rsidR="00506670" w:rsidRPr="00EF5E9B">
              <w:rPr>
                <w:rFonts w:cstheme="majorBidi"/>
                <w:b/>
                <w:bCs/>
                <w:color w:val="000000" w:themeColor="text1"/>
                <w:sz w:val="18"/>
                <w:szCs w:val="18"/>
              </w:rPr>
              <w:t>(to be completed using form provided by LRC Blood Transfusion Services “QUAL-FOR-024 Supplier Qualification Questionnaire/QMS Compliance”</w:t>
            </w:r>
            <w:proofErr w:type="gramStart"/>
            <w:r w:rsidR="00506670" w:rsidRPr="00EF5E9B">
              <w:rPr>
                <w:rFonts w:cstheme="majorBidi"/>
                <w:b/>
                <w:bCs/>
                <w:color w:val="000000" w:themeColor="text1"/>
                <w:sz w:val="18"/>
                <w:szCs w:val="18"/>
              </w:rPr>
              <w:t>).(</w:t>
            </w:r>
            <w:proofErr w:type="gramEnd"/>
            <w:r w:rsidR="00506670" w:rsidRPr="00EF5E9B">
              <w:rPr>
                <w:rFonts w:cstheme="majorBidi"/>
                <w:b/>
                <w:bCs/>
                <w:color w:val="000000" w:themeColor="text1"/>
                <w:sz w:val="18"/>
                <w:szCs w:val="18"/>
              </w:rPr>
              <w:t>form attached)</w:t>
            </w:r>
          </w:p>
        </w:tc>
        <w:tc>
          <w:tcPr>
            <w:tcW w:w="3083" w:type="dxa"/>
            <w:tcBorders>
              <w:top w:val="nil"/>
              <w:left w:val="nil"/>
              <w:bottom w:val="single" w:sz="4" w:space="0" w:color="auto"/>
              <w:right w:val="single" w:sz="4" w:space="0" w:color="auto"/>
            </w:tcBorders>
            <w:shd w:val="clear" w:color="auto" w:fill="auto"/>
            <w:noWrap/>
            <w:vAlign w:val="bottom"/>
            <w:hideMark/>
          </w:tcPr>
          <w:p w14:paraId="738D19E8"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0727DF7B"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64D1295" w14:textId="77777777" w:rsidTr="00652E9D">
        <w:trPr>
          <w:trHeight w:val="421"/>
        </w:trPr>
        <w:tc>
          <w:tcPr>
            <w:tcW w:w="997" w:type="dxa"/>
            <w:vMerge/>
            <w:tcBorders>
              <w:top w:val="nil"/>
              <w:left w:val="single" w:sz="4" w:space="0" w:color="auto"/>
              <w:bottom w:val="single" w:sz="4" w:space="0" w:color="auto"/>
              <w:right w:val="single" w:sz="4" w:space="0" w:color="auto"/>
            </w:tcBorders>
            <w:vAlign w:val="center"/>
            <w:hideMark/>
          </w:tcPr>
          <w:p w14:paraId="0536D25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330D523"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36D5EA8"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Symbol" w:hAnsi="Calibri" w:cs="Symbol"/>
                <w:color w:val="000000"/>
                <w:sz w:val="18"/>
                <w:szCs w:val="18"/>
                <w:lang w:val="en-US"/>
              </w:rPr>
              <w:t xml:space="preserve">-      Should provide electronic and hard copies of User Manual (English), Service manual (English) and Complete construction details with respect to material specification, thickness, finish </w:t>
            </w:r>
            <w:proofErr w:type="spellStart"/>
            <w:r w:rsidRPr="00714D19">
              <w:rPr>
                <w:rFonts w:ascii="Calibri" w:eastAsia="Symbol" w:hAnsi="Calibri" w:cs="Symbol"/>
                <w:color w:val="000000"/>
                <w:sz w:val="18"/>
                <w:szCs w:val="18"/>
                <w:lang w:val="en-US"/>
              </w:rPr>
              <w:t>etc</w:t>
            </w:r>
            <w:proofErr w:type="spellEnd"/>
          </w:p>
        </w:tc>
        <w:tc>
          <w:tcPr>
            <w:tcW w:w="3083" w:type="dxa"/>
            <w:tcBorders>
              <w:top w:val="nil"/>
              <w:left w:val="nil"/>
              <w:bottom w:val="single" w:sz="4" w:space="0" w:color="auto"/>
              <w:right w:val="single" w:sz="4" w:space="0" w:color="auto"/>
            </w:tcBorders>
            <w:shd w:val="clear" w:color="auto" w:fill="auto"/>
            <w:noWrap/>
            <w:vAlign w:val="bottom"/>
            <w:hideMark/>
          </w:tcPr>
          <w:p w14:paraId="35D51CB0"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BBA549E"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331D4057"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5CEA82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415F20E"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000000" w:fill="DAE9F8"/>
            <w:vAlign w:val="center"/>
            <w:hideMark/>
          </w:tcPr>
          <w:p w14:paraId="48F3CFA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MS Gothic" w:eastAsia="MS Gothic" w:hAnsi="MS Gothic" w:cs="MS Gothic"/>
                <w:b/>
                <w:bCs/>
                <w:color w:val="000000"/>
                <w:sz w:val="18"/>
                <w:szCs w:val="18"/>
                <w:lang w:val="en-US"/>
              </w:rPr>
              <w:t>Ⅳ</w:t>
            </w:r>
            <w:r w:rsidRPr="00714D19">
              <w:rPr>
                <w:rFonts w:ascii="Calibri" w:eastAsia="Times New Roman" w:hAnsi="Calibri" w:cs="Calibri"/>
                <w:b/>
                <w:bCs/>
                <w:color w:val="000000"/>
                <w:sz w:val="18"/>
                <w:szCs w:val="18"/>
                <w:lang w:val="en-US"/>
              </w:rPr>
              <w:t>- Accessories required:</w:t>
            </w:r>
          </w:p>
        </w:tc>
        <w:tc>
          <w:tcPr>
            <w:tcW w:w="3083" w:type="dxa"/>
            <w:tcBorders>
              <w:top w:val="nil"/>
              <w:left w:val="nil"/>
              <w:bottom w:val="single" w:sz="4" w:space="0" w:color="auto"/>
              <w:right w:val="single" w:sz="4" w:space="0" w:color="auto"/>
            </w:tcBorders>
            <w:shd w:val="clear" w:color="auto" w:fill="auto"/>
            <w:noWrap/>
            <w:vAlign w:val="bottom"/>
            <w:hideMark/>
          </w:tcPr>
          <w:p w14:paraId="4C7278A9"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5E8BC54F"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2576C1F"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043A1EE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44BF45FA"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8EC500C"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Symbol" w:hAnsi="Calibri" w:cs="Symbol"/>
                <w:color w:val="000000"/>
                <w:sz w:val="18"/>
                <w:szCs w:val="18"/>
                <w:lang w:val="en-US"/>
              </w:rPr>
              <w:t xml:space="preserve">-      </w:t>
            </w:r>
            <w:proofErr w:type="gramStart"/>
            <w:r w:rsidRPr="00714D19">
              <w:rPr>
                <w:rFonts w:ascii="Calibri" w:eastAsia="Symbol" w:hAnsi="Calibri" w:cs="Symbol"/>
                <w:color w:val="000000"/>
                <w:sz w:val="18"/>
                <w:szCs w:val="18"/>
                <w:lang w:val="en-US"/>
              </w:rPr>
              <w:t>Seven day</w:t>
            </w:r>
            <w:proofErr w:type="gramEnd"/>
            <w:r w:rsidRPr="00714D19">
              <w:rPr>
                <w:rFonts w:ascii="Calibri" w:eastAsia="Symbol" w:hAnsi="Calibri" w:cs="Symbol"/>
                <w:color w:val="000000"/>
                <w:sz w:val="18"/>
                <w:szCs w:val="18"/>
                <w:lang w:val="en-US"/>
              </w:rPr>
              <w:t xml:space="preserve"> temperature recorder chart for continuous temperature re-cording</w:t>
            </w:r>
          </w:p>
        </w:tc>
        <w:tc>
          <w:tcPr>
            <w:tcW w:w="3083" w:type="dxa"/>
            <w:tcBorders>
              <w:top w:val="nil"/>
              <w:left w:val="nil"/>
              <w:bottom w:val="single" w:sz="4" w:space="0" w:color="auto"/>
              <w:right w:val="single" w:sz="4" w:space="0" w:color="auto"/>
            </w:tcBorders>
            <w:shd w:val="clear" w:color="auto" w:fill="auto"/>
            <w:noWrap/>
            <w:vAlign w:val="bottom"/>
            <w:hideMark/>
          </w:tcPr>
          <w:p w14:paraId="1CC7E076"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3AFACB56"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05DA1538"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2EDBBED9"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3F355FA7"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7DA354D1"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xml:space="preserve">-      Ink stylus pens </w:t>
            </w:r>
          </w:p>
        </w:tc>
        <w:tc>
          <w:tcPr>
            <w:tcW w:w="3083" w:type="dxa"/>
            <w:tcBorders>
              <w:top w:val="nil"/>
              <w:left w:val="nil"/>
              <w:bottom w:val="single" w:sz="4" w:space="0" w:color="auto"/>
              <w:right w:val="single" w:sz="4" w:space="0" w:color="auto"/>
            </w:tcBorders>
            <w:shd w:val="clear" w:color="auto" w:fill="auto"/>
            <w:noWrap/>
            <w:vAlign w:val="bottom"/>
            <w:hideMark/>
          </w:tcPr>
          <w:p w14:paraId="7DF9DD3E"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75A99585"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4962EAE1"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1A6CA93D"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55A53CD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000000" w:fill="DAE9F8"/>
            <w:vAlign w:val="center"/>
            <w:hideMark/>
          </w:tcPr>
          <w:p w14:paraId="3F1CAA8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MS Gothic" w:eastAsia="MS Gothic" w:hAnsi="MS Gothic" w:cs="MS Gothic"/>
                <w:b/>
                <w:bCs/>
                <w:color w:val="000000"/>
                <w:sz w:val="18"/>
                <w:szCs w:val="18"/>
                <w:lang w:val="en-US"/>
              </w:rPr>
              <w:t>Ⅴ</w:t>
            </w:r>
            <w:r w:rsidRPr="00714D19">
              <w:rPr>
                <w:rFonts w:ascii="Calibri" w:eastAsia="Times New Roman" w:hAnsi="Calibri" w:cs="Calibri"/>
                <w:b/>
                <w:bCs/>
                <w:color w:val="000000"/>
                <w:sz w:val="18"/>
                <w:szCs w:val="18"/>
                <w:lang w:val="en-US"/>
              </w:rPr>
              <w:t xml:space="preserve"> – Transport, installation, and setup</w:t>
            </w:r>
          </w:p>
        </w:tc>
        <w:tc>
          <w:tcPr>
            <w:tcW w:w="3083" w:type="dxa"/>
            <w:tcBorders>
              <w:top w:val="nil"/>
              <w:left w:val="nil"/>
              <w:bottom w:val="single" w:sz="4" w:space="0" w:color="auto"/>
              <w:right w:val="single" w:sz="4" w:space="0" w:color="auto"/>
            </w:tcBorders>
            <w:shd w:val="clear" w:color="auto" w:fill="auto"/>
            <w:noWrap/>
            <w:vAlign w:val="bottom"/>
            <w:hideMark/>
          </w:tcPr>
          <w:p w14:paraId="49C5BD87"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4204B364"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r w:rsidR="00652E9D" w:rsidRPr="00714D19" w14:paraId="5159EDB6" w14:textId="77777777" w:rsidTr="00652E9D">
        <w:trPr>
          <w:trHeight w:val="291"/>
        </w:trPr>
        <w:tc>
          <w:tcPr>
            <w:tcW w:w="997" w:type="dxa"/>
            <w:vMerge/>
            <w:tcBorders>
              <w:top w:val="nil"/>
              <w:left w:val="single" w:sz="4" w:space="0" w:color="auto"/>
              <w:bottom w:val="single" w:sz="4" w:space="0" w:color="auto"/>
              <w:right w:val="single" w:sz="4" w:space="0" w:color="auto"/>
            </w:tcBorders>
            <w:vAlign w:val="center"/>
            <w:hideMark/>
          </w:tcPr>
          <w:p w14:paraId="72D994A0"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1632" w:type="dxa"/>
            <w:vMerge/>
            <w:tcBorders>
              <w:top w:val="nil"/>
              <w:left w:val="single" w:sz="4" w:space="0" w:color="auto"/>
              <w:bottom w:val="single" w:sz="4" w:space="0" w:color="auto"/>
              <w:right w:val="single" w:sz="4" w:space="0" w:color="auto"/>
            </w:tcBorders>
            <w:vAlign w:val="center"/>
            <w:hideMark/>
          </w:tcPr>
          <w:p w14:paraId="2027A4A1"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p>
        </w:tc>
        <w:tc>
          <w:tcPr>
            <w:tcW w:w="5168" w:type="dxa"/>
            <w:tcBorders>
              <w:top w:val="nil"/>
              <w:left w:val="nil"/>
              <w:bottom w:val="single" w:sz="4" w:space="0" w:color="auto"/>
              <w:right w:val="single" w:sz="4" w:space="0" w:color="auto"/>
            </w:tcBorders>
            <w:shd w:val="clear" w:color="auto" w:fill="auto"/>
            <w:vAlign w:val="center"/>
            <w:hideMark/>
          </w:tcPr>
          <w:p w14:paraId="2BE37A8C" w14:textId="77777777" w:rsidR="00652E9D" w:rsidRPr="00714D19" w:rsidRDefault="00652E9D" w:rsidP="00652E9D">
            <w:pPr>
              <w:spacing w:after="0" w:line="240" w:lineRule="auto"/>
              <w:rPr>
                <w:rFonts w:ascii="Calibri" w:eastAsia="Times New Roman" w:hAnsi="Calibri" w:cs="Calibri"/>
                <w:b/>
                <w:bCs/>
                <w:color w:val="000000"/>
                <w:sz w:val="18"/>
                <w:szCs w:val="18"/>
                <w:lang w:val="en-US"/>
              </w:rPr>
            </w:pPr>
            <w:r w:rsidRPr="00714D19">
              <w:rPr>
                <w:rFonts w:ascii="Calibri" w:eastAsia="Times New Roman" w:hAnsi="Calibri" w:cs="Calibri"/>
                <w:b/>
                <w:bCs/>
                <w:color w:val="000000"/>
                <w:sz w:val="18"/>
                <w:szCs w:val="18"/>
                <w:lang w:val="en-US"/>
              </w:rPr>
              <w:t xml:space="preserve">      </w:t>
            </w:r>
            <w:r w:rsidRPr="00714D19">
              <w:rPr>
                <w:rFonts w:ascii="Calibri" w:eastAsia="Times New Roman" w:hAnsi="Calibri" w:cs="Calibri"/>
                <w:color w:val="000000"/>
                <w:sz w:val="18"/>
                <w:szCs w:val="18"/>
                <w:lang w:val="en-US"/>
              </w:rPr>
              <w:t>Assured by the company.</w:t>
            </w:r>
          </w:p>
        </w:tc>
        <w:tc>
          <w:tcPr>
            <w:tcW w:w="3083" w:type="dxa"/>
            <w:tcBorders>
              <w:top w:val="nil"/>
              <w:left w:val="nil"/>
              <w:bottom w:val="single" w:sz="4" w:space="0" w:color="auto"/>
              <w:right w:val="single" w:sz="4" w:space="0" w:color="auto"/>
            </w:tcBorders>
            <w:shd w:val="clear" w:color="auto" w:fill="auto"/>
            <w:noWrap/>
            <w:vAlign w:val="bottom"/>
            <w:hideMark/>
          </w:tcPr>
          <w:p w14:paraId="50E12054" w14:textId="77777777" w:rsidR="00652E9D" w:rsidRPr="00714D19" w:rsidRDefault="00652E9D" w:rsidP="00652E9D">
            <w:pPr>
              <w:spacing w:after="0" w:line="240" w:lineRule="auto"/>
              <w:rPr>
                <w:rFonts w:ascii="Calibri" w:eastAsia="Times New Roman" w:hAnsi="Calibri" w:cs="Calibri"/>
                <w:color w:val="000000"/>
                <w:sz w:val="18"/>
                <w:szCs w:val="18"/>
                <w:lang w:val="en-US"/>
              </w:rPr>
            </w:pPr>
            <w:r w:rsidRPr="00714D19">
              <w:rPr>
                <w:rFonts w:ascii="Calibri" w:eastAsia="Times New Roman" w:hAnsi="Calibri" w:cs="Calibri"/>
                <w:color w:val="000000"/>
                <w:sz w:val="18"/>
                <w:szCs w:val="18"/>
                <w:lang w:val="en-US"/>
              </w:rPr>
              <w:t> </w:t>
            </w:r>
          </w:p>
        </w:tc>
        <w:tc>
          <w:tcPr>
            <w:tcW w:w="4987" w:type="dxa"/>
            <w:tcBorders>
              <w:top w:val="nil"/>
              <w:left w:val="nil"/>
              <w:bottom w:val="single" w:sz="4" w:space="0" w:color="auto"/>
              <w:right w:val="single" w:sz="4" w:space="0" w:color="auto"/>
            </w:tcBorders>
            <w:shd w:val="clear" w:color="auto" w:fill="auto"/>
            <w:noWrap/>
            <w:vAlign w:val="bottom"/>
            <w:hideMark/>
          </w:tcPr>
          <w:p w14:paraId="67A21DB1" w14:textId="77777777" w:rsidR="00652E9D" w:rsidRPr="00714D19" w:rsidRDefault="00652E9D" w:rsidP="00652E9D">
            <w:pPr>
              <w:spacing w:after="0" w:line="240" w:lineRule="auto"/>
              <w:rPr>
                <w:rFonts w:ascii="Aptos Narrow" w:eastAsia="Times New Roman" w:hAnsi="Aptos Narrow" w:cs="Times New Roman"/>
                <w:color w:val="000000"/>
                <w:sz w:val="18"/>
                <w:szCs w:val="18"/>
                <w:lang w:val="en-US"/>
              </w:rPr>
            </w:pPr>
            <w:r w:rsidRPr="00714D19">
              <w:rPr>
                <w:rFonts w:ascii="Aptos Narrow" w:eastAsia="Times New Roman" w:hAnsi="Aptos Narrow" w:cs="Times New Roman"/>
                <w:color w:val="000000"/>
                <w:sz w:val="18"/>
                <w:szCs w:val="18"/>
                <w:lang w:val="en-US"/>
              </w:rPr>
              <w:t> </w:t>
            </w:r>
          </w:p>
        </w:tc>
      </w:tr>
    </w:tbl>
    <w:p w14:paraId="29C2C4AF" w14:textId="77777777" w:rsidR="00E30CEE" w:rsidRDefault="00E30CEE" w:rsidP="00FE6138">
      <w:pPr>
        <w:rPr>
          <w:b/>
          <w:bCs/>
          <w:color w:val="0070C0"/>
          <w:sz w:val="24"/>
          <w:szCs w:val="24"/>
        </w:rPr>
      </w:pPr>
    </w:p>
    <w:p w14:paraId="13453BC4" w14:textId="77777777" w:rsidR="00137AB6" w:rsidRDefault="00137AB6" w:rsidP="00FE6138">
      <w:pPr>
        <w:rPr>
          <w:b/>
          <w:bCs/>
          <w:color w:val="0070C0"/>
          <w:sz w:val="24"/>
          <w:szCs w:val="24"/>
        </w:rPr>
      </w:pPr>
    </w:p>
    <w:p w14:paraId="348E05C7" w14:textId="77777777" w:rsidR="00137AB6" w:rsidRDefault="00137AB6" w:rsidP="00FE6138">
      <w:pPr>
        <w:rPr>
          <w:b/>
          <w:bCs/>
          <w:color w:val="0070C0"/>
          <w:sz w:val="24"/>
          <w:szCs w:val="24"/>
        </w:rPr>
      </w:pPr>
    </w:p>
    <w:p w14:paraId="289DA3E5" w14:textId="77777777" w:rsidR="00137AB6" w:rsidRDefault="00137AB6" w:rsidP="00FE6138">
      <w:pPr>
        <w:rPr>
          <w:b/>
          <w:bCs/>
          <w:color w:val="0070C0"/>
          <w:sz w:val="24"/>
          <w:szCs w:val="24"/>
        </w:rPr>
      </w:pPr>
    </w:p>
    <w:p w14:paraId="797633DB" w14:textId="77777777" w:rsidR="00137AB6" w:rsidRDefault="00137AB6" w:rsidP="00FE6138">
      <w:pPr>
        <w:rPr>
          <w:b/>
          <w:bCs/>
          <w:color w:val="0070C0"/>
          <w:sz w:val="24"/>
          <w:szCs w:val="24"/>
        </w:rPr>
      </w:pPr>
    </w:p>
    <w:p w14:paraId="46B055B0" w14:textId="035B66D0" w:rsidR="00137AB6" w:rsidRPr="00137AB6" w:rsidRDefault="00137AB6" w:rsidP="00137AB6">
      <w:pPr>
        <w:rPr>
          <w:b/>
          <w:bCs/>
          <w:color w:val="548DD4" w:themeColor="text2" w:themeTint="99"/>
          <w:u w:val="single"/>
          <w:lang w:val="en-US"/>
        </w:rPr>
      </w:pPr>
      <w:r w:rsidRPr="00137AB6">
        <w:rPr>
          <w:b/>
          <w:bCs/>
          <w:color w:val="548DD4" w:themeColor="text2" w:themeTint="99"/>
          <w:u w:val="single"/>
          <w:lang w:val="en-US"/>
        </w:rPr>
        <w:t xml:space="preserve">Lot </w:t>
      </w:r>
      <w:r>
        <w:rPr>
          <w:b/>
          <w:bCs/>
          <w:color w:val="548DD4" w:themeColor="text2" w:themeTint="99"/>
          <w:u w:val="single"/>
          <w:lang w:val="en-US"/>
        </w:rPr>
        <w:t>2</w:t>
      </w:r>
      <w:r w:rsidRPr="00137AB6">
        <w:rPr>
          <w:b/>
          <w:bCs/>
          <w:color w:val="548DD4" w:themeColor="text2" w:themeTint="99"/>
          <w:u w:val="single"/>
          <w:lang w:val="en-US"/>
        </w:rPr>
        <w:t xml:space="preserve">: Blood </w:t>
      </w:r>
      <w:r>
        <w:rPr>
          <w:b/>
          <w:bCs/>
          <w:color w:val="548DD4" w:themeColor="text2" w:themeTint="99"/>
          <w:u w:val="single"/>
          <w:lang w:val="en-US"/>
        </w:rPr>
        <w:t xml:space="preserve">Tubes and Indications </w:t>
      </w:r>
    </w:p>
    <w:tbl>
      <w:tblPr>
        <w:tblW w:w="1575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10"/>
        <w:gridCol w:w="4950"/>
        <w:gridCol w:w="3150"/>
        <w:gridCol w:w="4590"/>
      </w:tblGrid>
      <w:tr w:rsidR="00E259FE" w:rsidRPr="00E259FE" w14:paraId="245748E7" w14:textId="77777777" w:rsidTr="00E259FE">
        <w:trPr>
          <w:trHeight w:val="520"/>
        </w:trPr>
        <w:tc>
          <w:tcPr>
            <w:tcW w:w="1350" w:type="dxa"/>
            <w:shd w:val="clear" w:color="000000" w:fill="D9D9D9"/>
            <w:vAlign w:val="center"/>
            <w:hideMark/>
          </w:tcPr>
          <w:p w14:paraId="1E108FB2"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Item Number</w:t>
            </w:r>
          </w:p>
        </w:tc>
        <w:tc>
          <w:tcPr>
            <w:tcW w:w="1710" w:type="dxa"/>
            <w:shd w:val="clear" w:color="000000" w:fill="D9D9D9"/>
            <w:vAlign w:val="center"/>
            <w:hideMark/>
          </w:tcPr>
          <w:p w14:paraId="7C656D4A"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Item/Milestone Required</w:t>
            </w:r>
          </w:p>
        </w:tc>
        <w:tc>
          <w:tcPr>
            <w:tcW w:w="4950" w:type="dxa"/>
            <w:shd w:val="clear" w:color="000000" w:fill="D9D9D9"/>
            <w:vAlign w:val="center"/>
            <w:hideMark/>
          </w:tcPr>
          <w:p w14:paraId="5A1EA79E"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xml:space="preserve">DETAILED SPECIFICATIONS </w:t>
            </w:r>
          </w:p>
        </w:tc>
        <w:tc>
          <w:tcPr>
            <w:tcW w:w="3150" w:type="dxa"/>
            <w:shd w:val="clear" w:color="000000" w:fill="D9D9D9"/>
            <w:vAlign w:val="center"/>
            <w:hideMark/>
          </w:tcPr>
          <w:p w14:paraId="65113C6D"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xml:space="preserve">bidder to Complete (YES/NO) if included or not </w:t>
            </w:r>
          </w:p>
        </w:tc>
        <w:tc>
          <w:tcPr>
            <w:tcW w:w="4590" w:type="dxa"/>
            <w:shd w:val="clear" w:color="000000" w:fill="D9D9D9"/>
            <w:vAlign w:val="center"/>
            <w:hideMark/>
          </w:tcPr>
          <w:p w14:paraId="61480E3E"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Comments</w:t>
            </w:r>
          </w:p>
        </w:tc>
      </w:tr>
      <w:tr w:rsidR="00E259FE" w:rsidRPr="00E259FE" w14:paraId="4BCDE94B" w14:textId="77777777" w:rsidTr="00E259FE">
        <w:trPr>
          <w:trHeight w:val="290"/>
        </w:trPr>
        <w:tc>
          <w:tcPr>
            <w:tcW w:w="1350" w:type="dxa"/>
            <w:vMerge w:val="restart"/>
            <w:shd w:val="clear" w:color="auto" w:fill="auto"/>
            <w:noWrap/>
            <w:vAlign w:val="center"/>
            <w:hideMark/>
          </w:tcPr>
          <w:p w14:paraId="43947A5E" w14:textId="77777777" w:rsidR="00E259FE" w:rsidRPr="00E259FE" w:rsidRDefault="00E259FE" w:rsidP="00E259FE">
            <w:pPr>
              <w:spacing w:after="0" w:line="240" w:lineRule="auto"/>
              <w:jc w:val="center"/>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Lot 2</w:t>
            </w:r>
          </w:p>
        </w:tc>
        <w:tc>
          <w:tcPr>
            <w:tcW w:w="1710" w:type="dxa"/>
            <w:shd w:val="clear" w:color="auto" w:fill="auto"/>
            <w:vAlign w:val="center"/>
            <w:hideMark/>
          </w:tcPr>
          <w:p w14:paraId="322747AF" w14:textId="77777777" w:rsidR="00E259FE" w:rsidRPr="00E259FE" w:rsidRDefault="00E259FE" w:rsidP="00E259FE">
            <w:pPr>
              <w:spacing w:after="0" w:line="240" w:lineRule="auto"/>
              <w:rPr>
                <w:rFonts w:eastAsia="Times New Roman" w:cstheme="minorHAnsi"/>
                <w:b/>
                <w:bCs/>
                <w:color w:val="000000"/>
                <w:sz w:val="20"/>
                <w:szCs w:val="20"/>
                <w:u w:val="single"/>
                <w:lang w:val="en-US"/>
              </w:rPr>
            </w:pPr>
            <w:r w:rsidRPr="00E259FE">
              <w:rPr>
                <w:rFonts w:eastAsia="Times New Roman" w:cstheme="minorHAnsi"/>
                <w:b/>
                <w:bCs/>
                <w:color w:val="000000"/>
                <w:sz w:val="20"/>
                <w:szCs w:val="20"/>
                <w:u w:val="single"/>
                <w:lang w:val="en-US"/>
              </w:rPr>
              <w:t xml:space="preserve">Item 1: EDTA Tubes </w:t>
            </w:r>
          </w:p>
        </w:tc>
        <w:tc>
          <w:tcPr>
            <w:tcW w:w="4950" w:type="dxa"/>
            <w:shd w:val="clear" w:color="000000" w:fill="DAE9F8"/>
            <w:noWrap/>
            <w:vAlign w:val="bottom"/>
            <w:hideMark/>
          </w:tcPr>
          <w:p w14:paraId="27F5CEC1"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Specifications</w:t>
            </w:r>
          </w:p>
        </w:tc>
        <w:tc>
          <w:tcPr>
            <w:tcW w:w="3150" w:type="dxa"/>
            <w:shd w:val="clear" w:color="auto" w:fill="auto"/>
            <w:noWrap/>
            <w:vAlign w:val="bottom"/>
            <w:hideMark/>
          </w:tcPr>
          <w:p w14:paraId="1C099536"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36ADFCF4" w14:textId="77777777" w:rsidR="00E259FE" w:rsidRPr="00E259FE" w:rsidRDefault="00E259FE" w:rsidP="00E259FE">
            <w:pPr>
              <w:spacing w:after="0" w:line="240" w:lineRule="auto"/>
              <w:rPr>
                <w:rFonts w:eastAsia="Times New Roman" w:cstheme="minorHAnsi"/>
                <w:color w:val="000000"/>
                <w:sz w:val="20"/>
                <w:szCs w:val="20"/>
                <w:lang w:val="en-US"/>
              </w:rPr>
            </w:pPr>
          </w:p>
        </w:tc>
      </w:tr>
      <w:tr w:rsidR="00E259FE" w:rsidRPr="00E259FE" w14:paraId="5ED6EF12" w14:textId="77777777" w:rsidTr="00E259FE">
        <w:trPr>
          <w:trHeight w:val="520"/>
        </w:trPr>
        <w:tc>
          <w:tcPr>
            <w:tcW w:w="1350" w:type="dxa"/>
            <w:vMerge/>
            <w:vAlign w:val="center"/>
            <w:hideMark/>
          </w:tcPr>
          <w:p w14:paraId="357BB51E"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65E015B0"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60AD0050"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xml:space="preserve"> Vacutainer EDTA Tube 3ml, 13x75mm, K2EDTA with translucent lavender </w:t>
            </w:r>
            <w:proofErr w:type="spellStart"/>
            <w:r w:rsidRPr="00E259FE">
              <w:rPr>
                <w:rFonts w:eastAsia="Times New Roman" w:cstheme="minorHAnsi"/>
                <w:color w:val="000000"/>
                <w:sz w:val="20"/>
                <w:szCs w:val="20"/>
                <w:lang w:val="en-US"/>
              </w:rPr>
              <w:t>hemogard</w:t>
            </w:r>
            <w:proofErr w:type="spellEnd"/>
            <w:r w:rsidRPr="00E259FE">
              <w:rPr>
                <w:rFonts w:eastAsia="Times New Roman" w:cstheme="minorHAnsi"/>
                <w:color w:val="000000"/>
                <w:sz w:val="20"/>
                <w:szCs w:val="20"/>
                <w:lang w:val="en-US"/>
              </w:rPr>
              <w:t xml:space="preserve"> closure non-ridged</w:t>
            </w:r>
          </w:p>
        </w:tc>
        <w:tc>
          <w:tcPr>
            <w:tcW w:w="3150" w:type="dxa"/>
            <w:shd w:val="clear" w:color="auto" w:fill="auto"/>
            <w:noWrap/>
            <w:vAlign w:val="bottom"/>
            <w:hideMark/>
          </w:tcPr>
          <w:p w14:paraId="67F1F52C"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48577958"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7FABCA39" w14:textId="77777777" w:rsidTr="00E259FE">
        <w:trPr>
          <w:trHeight w:val="290"/>
        </w:trPr>
        <w:tc>
          <w:tcPr>
            <w:tcW w:w="1350" w:type="dxa"/>
            <w:vMerge/>
            <w:vAlign w:val="center"/>
            <w:hideMark/>
          </w:tcPr>
          <w:p w14:paraId="769E7807"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386F935D"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2B752323" w14:textId="77777777" w:rsidR="00E259FE" w:rsidRPr="00EF5E9B" w:rsidRDefault="00E259FE" w:rsidP="00E259FE">
            <w:pPr>
              <w:spacing w:after="0" w:line="240" w:lineRule="auto"/>
              <w:rPr>
                <w:rFonts w:eastAsia="Times New Roman" w:cstheme="minorHAnsi"/>
                <w:b/>
                <w:bCs/>
                <w:color w:val="00B0F0"/>
                <w:sz w:val="20"/>
                <w:szCs w:val="20"/>
                <w:lang w:val="en-US"/>
              </w:rPr>
            </w:pPr>
            <w:r w:rsidRPr="00EF5E9B">
              <w:rPr>
                <w:rFonts w:eastAsia="Times New Roman" w:cstheme="minorHAnsi"/>
                <w:b/>
                <w:bCs/>
                <w:color w:val="00B0F0"/>
                <w:sz w:val="20"/>
                <w:szCs w:val="20"/>
                <w:lang w:val="en-US"/>
              </w:rPr>
              <w:t xml:space="preserve">We need a sample </w:t>
            </w:r>
          </w:p>
        </w:tc>
        <w:tc>
          <w:tcPr>
            <w:tcW w:w="3150" w:type="dxa"/>
            <w:shd w:val="clear" w:color="auto" w:fill="auto"/>
            <w:noWrap/>
            <w:vAlign w:val="bottom"/>
            <w:hideMark/>
          </w:tcPr>
          <w:p w14:paraId="47D1D313"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579B662E"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6BBDDEB0" w14:textId="77777777" w:rsidTr="00E259FE">
        <w:trPr>
          <w:trHeight w:val="290"/>
        </w:trPr>
        <w:tc>
          <w:tcPr>
            <w:tcW w:w="1350" w:type="dxa"/>
            <w:vMerge/>
            <w:vAlign w:val="center"/>
            <w:hideMark/>
          </w:tcPr>
          <w:p w14:paraId="7C79F2E6"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6D686E0B" w14:textId="77777777" w:rsidR="00E259FE" w:rsidRPr="00E259FE" w:rsidRDefault="00E259FE" w:rsidP="00E259FE">
            <w:pPr>
              <w:spacing w:after="0" w:line="240" w:lineRule="auto"/>
              <w:rPr>
                <w:rFonts w:eastAsia="Times New Roman" w:cstheme="minorHAnsi"/>
                <w:b/>
                <w:bCs/>
                <w:color w:val="000000"/>
                <w:sz w:val="20"/>
                <w:szCs w:val="20"/>
                <w:u w:val="single"/>
                <w:lang w:val="en-US"/>
              </w:rPr>
            </w:pPr>
            <w:r w:rsidRPr="00E259FE">
              <w:rPr>
                <w:rFonts w:eastAsia="Times New Roman" w:cstheme="minorHAnsi"/>
                <w:b/>
                <w:bCs/>
                <w:color w:val="000000"/>
                <w:sz w:val="20"/>
                <w:szCs w:val="20"/>
                <w:u w:val="single"/>
                <w:lang w:val="en-US"/>
              </w:rPr>
              <w:t xml:space="preserve">Items 2: Chemistry Tube </w:t>
            </w:r>
          </w:p>
        </w:tc>
        <w:tc>
          <w:tcPr>
            <w:tcW w:w="4950" w:type="dxa"/>
            <w:shd w:val="clear" w:color="000000" w:fill="DAE9F8"/>
            <w:noWrap/>
            <w:vAlign w:val="bottom"/>
            <w:hideMark/>
          </w:tcPr>
          <w:p w14:paraId="5A528C03"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Specifications</w:t>
            </w:r>
          </w:p>
        </w:tc>
        <w:tc>
          <w:tcPr>
            <w:tcW w:w="3150" w:type="dxa"/>
            <w:shd w:val="clear" w:color="auto" w:fill="auto"/>
            <w:noWrap/>
            <w:vAlign w:val="bottom"/>
            <w:hideMark/>
          </w:tcPr>
          <w:p w14:paraId="2BD23E36"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3BA95F68"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66D890E3" w14:textId="77777777" w:rsidTr="00E259FE">
        <w:trPr>
          <w:trHeight w:val="290"/>
        </w:trPr>
        <w:tc>
          <w:tcPr>
            <w:tcW w:w="1350" w:type="dxa"/>
            <w:vMerge/>
            <w:vAlign w:val="center"/>
            <w:hideMark/>
          </w:tcPr>
          <w:p w14:paraId="6E14F1D5"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348E67CC"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5630DAD8"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Vacutainer Serum tube 6ml</w:t>
            </w:r>
          </w:p>
        </w:tc>
        <w:tc>
          <w:tcPr>
            <w:tcW w:w="3150" w:type="dxa"/>
            <w:shd w:val="clear" w:color="auto" w:fill="auto"/>
            <w:noWrap/>
            <w:vAlign w:val="bottom"/>
            <w:hideMark/>
          </w:tcPr>
          <w:p w14:paraId="2B48733A"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15793AFC"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19EE1A0D" w14:textId="77777777" w:rsidTr="00E259FE">
        <w:trPr>
          <w:trHeight w:val="290"/>
        </w:trPr>
        <w:tc>
          <w:tcPr>
            <w:tcW w:w="1350" w:type="dxa"/>
            <w:vMerge/>
            <w:vAlign w:val="center"/>
            <w:hideMark/>
          </w:tcPr>
          <w:p w14:paraId="1D3B4F46"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075CFF1C"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15B37E03"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Dimensions:0.13(W)x1cm(L)</w:t>
            </w:r>
          </w:p>
        </w:tc>
        <w:tc>
          <w:tcPr>
            <w:tcW w:w="3150" w:type="dxa"/>
            <w:shd w:val="clear" w:color="auto" w:fill="auto"/>
            <w:noWrap/>
            <w:vAlign w:val="bottom"/>
            <w:hideMark/>
          </w:tcPr>
          <w:p w14:paraId="21F5EC58"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7278A8BC"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5E6DB809" w14:textId="77777777" w:rsidTr="00E259FE">
        <w:trPr>
          <w:trHeight w:val="290"/>
        </w:trPr>
        <w:tc>
          <w:tcPr>
            <w:tcW w:w="1350" w:type="dxa"/>
            <w:vMerge/>
            <w:vAlign w:val="center"/>
            <w:hideMark/>
          </w:tcPr>
          <w:p w14:paraId="5E6A31F9"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2B0C01B6"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06AA7E4F"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With Clot Activator</w:t>
            </w:r>
          </w:p>
        </w:tc>
        <w:tc>
          <w:tcPr>
            <w:tcW w:w="3150" w:type="dxa"/>
            <w:shd w:val="clear" w:color="auto" w:fill="auto"/>
            <w:noWrap/>
            <w:vAlign w:val="bottom"/>
            <w:hideMark/>
          </w:tcPr>
          <w:p w14:paraId="55BC5259"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34AFFC45"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40909AC1" w14:textId="77777777" w:rsidTr="00E259FE">
        <w:trPr>
          <w:trHeight w:val="290"/>
        </w:trPr>
        <w:tc>
          <w:tcPr>
            <w:tcW w:w="1350" w:type="dxa"/>
            <w:vMerge/>
            <w:vAlign w:val="center"/>
            <w:hideMark/>
          </w:tcPr>
          <w:p w14:paraId="323A0A5C"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77AC4422"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26BECEF4"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xml:space="preserve">Red </w:t>
            </w:r>
            <w:proofErr w:type="spellStart"/>
            <w:r w:rsidRPr="00E259FE">
              <w:rPr>
                <w:rFonts w:eastAsia="Times New Roman" w:cstheme="minorHAnsi"/>
                <w:color w:val="000000"/>
                <w:sz w:val="20"/>
                <w:szCs w:val="20"/>
                <w:lang w:val="en-US"/>
              </w:rPr>
              <w:t>hemogard</w:t>
            </w:r>
            <w:proofErr w:type="spellEnd"/>
            <w:r w:rsidRPr="00E259FE">
              <w:rPr>
                <w:rFonts w:eastAsia="Times New Roman" w:cstheme="minorHAnsi"/>
                <w:color w:val="000000"/>
                <w:sz w:val="20"/>
                <w:szCs w:val="20"/>
                <w:lang w:val="en-US"/>
              </w:rPr>
              <w:t xml:space="preserve"> closure</w:t>
            </w:r>
          </w:p>
        </w:tc>
        <w:tc>
          <w:tcPr>
            <w:tcW w:w="3150" w:type="dxa"/>
            <w:shd w:val="clear" w:color="auto" w:fill="auto"/>
            <w:noWrap/>
            <w:vAlign w:val="bottom"/>
            <w:hideMark/>
          </w:tcPr>
          <w:p w14:paraId="01163133"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4B6A1ABD"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0E50B774" w14:textId="77777777" w:rsidTr="00E259FE">
        <w:trPr>
          <w:trHeight w:val="290"/>
        </w:trPr>
        <w:tc>
          <w:tcPr>
            <w:tcW w:w="1350" w:type="dxa"/>
            <w:vMerge/>
            <w:vAlign w:val="center"/>
            <w:hideMark/>
          </w:tcPr>
          <w:p w14:paraId="068DB81B"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05DC9D0F"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7B81F33B"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Non-ridged</w:t>
            </w:r>
          </w:p>
        </w:tc>
        <w:tc>
          <w:tcPr>
            <w:tcW w:w="3150" w:type="dxa"/>
            <w:shd w:val="clear" w:color="auto" w:fill="auto"/>
            <w:noWrap/>
            <w:vAlign w:val="bottom"/>
            <w:hideMark/>
          </w:tcPr>
          <w:p w14:paraId="435D13C5"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64CC57C9"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0AA0C21A" w14:textId="77777777" w:rsidTr="00E259FE">
        <w:trPr>
          <w:trHeight w:val="290"/>
        </w:trPr>
        <w:tc>
          <w:tcPr>
            <w:tcW w:w="1350" w:type="dxa"/>
            <w:vMerge/>
            <w:vAlign w:val="center"/>
            <w:hideMark/>
          </w:tcPr>
          <w:p w14:paraId="499A932A"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4A0C8AAC"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5E30CF36" w14:textId="77777777" w:rsidR="00E259FE" w:rsidRPr="00E259FE" w:rsidRDefault="00E259FE" w:rsidP="00E259FE">
            <w:pPr>
              <w:spacing w:after="0" w:line="240" w:lineRule="auto"/>
              <w:rPr>
                <w:rFonts w:eastAsia="Times New Roman" w:cstheme="minorHAnsi"/>
                <w:b/>
                <w:bCs/>
                <w:color w:val="FF0000"/>
                <w:sz w:val="20"/>
                <w:szCs w:val="20"/>
                <w:lang w:val="en-US"/>
              </w:rPr>
            </w:pPr>
            <w:r w:rsidRPr="00EF5E9B">
              <w:rPr>
                <w:rFonts w:eastAsia="Times New Roman" w:cstheme="minorHAnsi"/>
                <w:b/>
                <w:bCs/>
                <w:color w:val="00B0F0"/>
                <w:sz w:val="20"/>
                <w:szCs w:val="20"/>
                <w:lang w:val="en-US"/>
              </w:rPr>
              <w:t xml:space="preserve">We need a sample </w:t>
            </w:r>
          </w:p>
        </w:tc>
        <w:tc>
          <w:tcPr>
            <w:tcW w:w="3150" w:type="dxa"/>
            <w:shd w:val="clear" w:color="auto" w:fill="auto"/>
            <w:noWrap/>
            <w:vAlign w:val="bottom"/>
            <w:hideMark/>
          </w:tcPr>
          <w:p w14:paraId="118A2595"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7BD08C3C"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49CCE0FA" w14:textId="77777777" w:rsidTr="00E259FE">
        <w:trPr>
          <w:trHeight w:val="290"/>
        </w:trPr>
        <w:tc>
          <w:tcPr>
            <w:tcW w:w="1350" w:type="dxa"/>
            <w:vMerge/>
            <w:vAlign w:val="center"/>
            <w:hideMark/>
          </w:tcPr>
          <w:p w14:paraId="54430CED"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2B53C3C1" w14:textId="77777777" w:rsidR="00E259FE" w:rsidRPr="00E259FE" w:rsidRDefault="00E259FE" w:rsidP="00E259FE">
            <w:pPr>
              <w:spacing w:after="0" w:line="240" w:lineRule="auto"/>
              <w:rPr>
                <w:rFonts w:eastAsia="Times New Roman" w:cstheme="minorHAnsi"/>
                <w:b/>
                <w:bCs/>
                <w:color w:val="000000"/>
                <w:sz w:val="20"/>
                <w:szCs w:val="20"/>
                <w:u w:val="single"/>
                <w:lang w:val="en-US"/>
              </w:rPr>
            </w:pPr>
            <w:r w:rsidRPr="00E259FE">
              <w:rPr>
                <w:rFonts w:eastAsia="Times New Roman" w:cstheme="minorHAnsi"/>
                <w:b/>
                <w:bCs/>
                <w:color w:val="000000"/>
                <w:sz w:val="20"/>
                <w:szCs w:val="20"/>
                <w:u w:val="single"/>
                <w:lang w:val="en-US"/>
              </w:rPr>
              <w:t xml:space="preserve">Item 3: Rad Sure Indicator  </w:t>
            </w:r>
          </w:p>
        </w:tc>
        <w:tc>
          <w:tcPr>
            <w:tcW w:w="4950" w:type="dxa"/>
            <w:shd w:val="clear" w:color="000000" w:fill="DAE9F8"/>
            <w:noWrap/>
            <w:vAlign w:val="bottom"/>
            <w:hideMark/>
          </w:tcPr>
          <w:p w14:paraId="47898CEB"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Specifications</w:t>
            </w:r>
          </w:p>
        </w:tc>
        <w:tc>
          <w:tcPr>
            <w:tcW w:w="3150" w:type="dxa"/>
            <w:shd w:val="clear" w:color="auto" w:fill="auto"/>
            <w:noWrap/>
            <w:vAlign w:val="bottom"/>
            <w:hideMark/>
          </w:tcPr>
          <w:p w14:paraId="02EFE9FE"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48F067DA"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73E2265A" w14:textId="77777777" w:rsidTr="00E259FE">
        <w:trPr>
          <w:trHeight w:val="520"/>
        </w:trPr>
        <w:tc>
          <w:tcPr>
            <w:tcW w:w="1350" w:type="dxa"/>
            <w:vMerge/>
            <w:vAlign w:val="center"/>
            <w:hideMark/>
          </w:tcPr>
          <w:p w14:paraId="53DFABF0"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46D3FD37"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4DA5F774"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Blood irradiation indicator type 25Gy, indicators show whether the blood products have been irradiated</w:t>
            </w:r>
          </w:p>
        </w:tc>
        <w:tc>
          <w:tcPr>
            <w:tcW w:w="3150" w:type="dxa"/>
            <w:shd w:val="clear" w:color="auto" w:fill="auto"/>
            <w:noWrap/>
            <w:vAlign w:val="bottom"/>
            <w:hideMark/>
          </w:tcPr>
          <w:p w14:paraId="7312FA20"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3A12876D"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r w:rsidR="00E259FE" w:rsidRPr="00E259FE" w14:paraId="1C1E4287" w14:textId="77777777" w:rsidTr="00E259FE">
        <w:trPr>
          <w:trHeight w:val="290"/>
        </w:trPr>
        <w:tc>
          <w:tcPr>
            <w:tcW w:w="1350" w:type="dxa"/>
            <w:vMerge/>
            <w:vAlign w:val="center"/>
            <w:hideMark/>
          </w:tcPr>
          <w:p w14:paraId="45E64F05" w14:textId="77777777" w:rsidR="00E259FE" w:rsidRPr="00E259FE" w:rsidRDefault="00E259FE" w:rsidP="00E259FE">
            <w:pPr>
              <w:spacing w:after="0" w:line="240" w:lineRule="auto"/>
              <w:rPr>
                <w:rFonts w:eastAsia="Times New Roman" w:cstheme="minorHAnsi"/>
                <w:b/>
                <w:bCs/>
                <w:color w:val="000000"/>
                <w:sz w:val="20"/>
                <w:szCs w:val="20"/>
                <w:lang w:val="en-US"/>
              </w:rPr>
            </w:pPr>
          </w:p>
        </w:tc>
        <w:tc>
          <w:tcPr>
            <w:tcW w:w="1710" w:type="dxa"/>
            <w:shd w:val="clear" w:color="auto" w:fill="auto"/>
            <w:vAlign w:val="center"/>
            <w:hideMark/>
          </w:tcPr>
          <w:p w14:paraId="2F724444" w14:textId="77777777" w:rsidR="00E259FE" w:rsidRPr="00E259FE" w:rsidRDefault="00E259FE" w:rsidP="00E259FE">
            <w:pPr>
              <w:spacing w:after="0" w:line="240" w:lineRule="auto"/>
              <w:rPr>
                <w:rFonts w:eastAsia="Times New Roman" w:cstheme="minorHAnsi"/>
                <w:b/>
                <w:bCs/>
                <w:color w:val="000000"/>
                <w:sz w:val="20"/>
                <w:szCs w:val="20"/>
                <w:lang w:val="en-US"/>
              </w:rPr>
            </w:pPr>
            <w:r w:rsidRPr="00E259FE">
              <w:rPr>
                <w:rFonts w:eastAsia="Times New Roman" w:cstheme="minorHAnsi"/>
                <w:b/>
                <w:bCs/>
                <w:color w:val="000000"/>
                <w:sz w:val="20"/>
                <w:szCs w:val="20"/>
                <w:lang w:val="en-US"/>
              </w:rPr>
              <w:t> </w:t>
            </w:r>
          </w:p>
        </w:tc>
        <w:tc>
          <w:tcPr>
            <w:tcW w:w="4950" w:type="dxa"/>
            <w:shd w:val="clear" w:color="auto" w:fill="auto"/>
            <w:vAlign w:val="center"/>
            <w:hideMark/>
          </w:tcPr>
          <w:p w14:paraId="4DB1A930" w14:textId="77777777" w:rsidR="00E259FE" w:rsidRPr="00EF5E9B" w:rsidRDefault="00E259FE" w:rsidP="00E259FE">
            <w:pPr>
              <w:spacing w:after="0" w:line="240" w:lineRule="auto"/>
              <w:rPr>
                <w:rFonts w:eastAsia="Times New Roman" w:cstheme="minorHAnsi"/>
                <w:b/>
                <w:bCs/>
                <w:color w:val="00B0F0"/>
                <w:sz w:val="20"/>
                <w:szCs w:val="20"/>
                <w:lang w:val="en-US"/>
              </w:rPr>
            </w:pPr>
            <w:r w:rsidRPr="00EF5E9B">
              <w:rPr>
                <w:rFonts w:eastAsia="Times New Roman" w:cstheme="minorHAnsi"/>
                <w:b/>
                <w:bCs/>
                <w:color w:val="00B0F0"/>
                <w:sz w:val="20"/>
                <w:szCs w:val="20"/>
                <w:lang w:val="en-US"/>
              </w:rPr>
              <w:t xml:space="preserve">We need a sample </w:t>
            </w:r>
          </w:p>
        </w:tc>
        <w:tc>
          <w:tcPr>
            <w:tcW w:w="3150" w:type="dxa"/>
            <w:shd w:val="clear" w:color="auto" w:fill="auto"/>
            <w:noWrap/>
            <w:vAlign w:val="bottom"/>
            <w:hideMark/>
          </w:tcPr>
          <w:p w14:paraId="33B47107"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c>
          <w:tcPr>
            <w:tcW w:w="4590" w:type="dxa"/>
            <w:shd w:val="clear" w:color="auto" w:fill="auto"/>
            <w:noWrap/>
            <w:vAlign w:val="bottom"/>
            <w:hideMark/>
          </w:tcPr>
          <w:p w14:paraId="2C60E42C" w14:textId="77777777" w:rsidR="00E259FE" w:rsidRPr="00E259FE" w:rsidRDefault="00E259FE" w:rsidP="00E259FE">
            <w:pPr>
              <w:spacing w:after="0" w:line="240" w:lineRule="auto"/>
              <w:rPr>
                <w:rFonts w:eastAsia="Times New Roman" w:cstheme="minorHAnsi"/>
                <w:color w:val="000000"/>
                <w:sz w:val="20"/>
                <w:szCs w:val="20"/>
                <w:lang w:val="en-US"/>
              </w:rPr>
            </w:pPr>
            <w:r w:rsidRPr="00E259FE">
              <w:rPr>
                <w:rFonts w:eastAsia="Times New Roman" w:cstheme="minorHAnsi"/>
                <w:color w:val="000000"/>
                <w:sz w:val="20"/>
                <w:szCs w:val="20"/>
                <w:lang w:val="en-US"/>
              </w:rPr>
              <w:t> </w:t>
            </w:r>
          </w:p>
        </w:tc>
      </w:tr>
    </w:tbl>
    <w:p w14:paraId="3EAB26A3" w14:textId="5E08B839" w:rsidR="00137AB6" w:rsidRDefault="00137AB6" w:rsidP="00FE6138">
      <w:pPr>
        <w:rPr>
          <w:b/>
          <w:bCs/>
          <w:color w:val="0070C0"/>
          <w:sz w:val="24"/>
          <w:szCs w:val="24"/>
        </w:rPr>
        <w:sectPr w:rsidR="00137AB6" w:rsidSect="00FE6138">
          <w:pgSz w:w="16838" w:h="11906" w:orient="landscape"/>
          <w:pgMar w:top="1440" w:right="1440" w:bottom="1440" w:left="1440" w:header="706" w:footer="706" w:gutter="0"/>
          <w:cols w:space="708"/>
          <w:docGrid w:linePitch="360"/>
        </w:sectPr>
      </w:pPr>
    </w:p>
    <w:p w14:paraId="5607DD3D" w14:textId="37E5B767" w:rsidR="00BA7123" w:rsidRPr="00E806C7" w:rsidRDefault="00BA7123" w:rsidP="00FE6138">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FE6138">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FE6138">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FE6138">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FE6138">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FE6138">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FE6138">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FE6138">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FE6138">
            <w:pPr>
              <w:rPr>
                <w:rFonts w:cstheme="majorBidi"/>
              </w:rPr>
            </w:pPr>
            <w:r w:rsidRPr="00DF05CE">
              <w:rPr>
                <w:rFonts w:cstheme="majorBidi"/>
              </w:rPr>
              <w:t>1</w:t>
            </w:r>
          </w:p>
        </w:tc>
        <w:tc>
          <w:tcPr>
            <w:tcW w:w="1084" w:type="pct"/>
          </w:tcPr>
          <w:p w14:paraId="3156F040" w14:textId="77777777" w:rsidR="00BA7123" w:rsidRPr="00DF05CE" w:rsidRDefault="00BA7123" w:rsidP="00FE6138">
            <w:pPr>
              <w:rPr>
                <w:rFonts w:cstheme="majorBidi"/>
              </w:rPr>
            </w:pPr>
          </w:p>
        </w:tc>
        <w:tc>
          <w:tcPr>
            <w:tcW w:w="763" w:type="pct"/>
          </w:tcPr>
          <w:p w14:paraId="6F4B9F10" w14:textId="77777777" w:rsidR="00BA7123" w:rsidRPr="00DF05CE" w:rsidRDefault="00BA7123" w:rsidP="00FE6138">
            <w:pPr>
              <w:rPr>
                <w:rFonts w:cstheme="majorBidi"/>
              </w:rPr>
            </w:pPr>
          </w:p>
        </w:tc>
        <w:tc>
          <w:tcPr>
            <w:tcW w:w="519" w:type="pct"/>
          </w:tcPr>
          <w:p w14:paraId="43222485" w14:textId="77777777" w:rsidR="00BA7123" w:rsidRPr="00DF05CE" w:rsidRDefault="00BA7123" w:rsidP="00FE6138">
            <w:pPr>
              <w:rPr>
                <w:rFonts w:cstheme="majorBidi"/>
              </w:rPr>
            </w:pPr>
          </w:p>
        </w:tc>
        <w:tc>
          <w:tcPr>
            <w:tcW w:w="724" w:type="pct"/>
          </w:tcPr>
          <w:p w14:paraId="0FDFD7F6" w14:textId="77777777" w:rsidR="00BA7123" w:rsidRPr="00DF05CE" w:rsidRDefault="00BA7123" w:rsidP="00FE6138">
            <w:pPr>
              <w:rPr>
                <w:rFonts w:cstheme="majorBidi"/>
              </w:rPr>
            </w:pPr>
          </w:p>
        </w:tc>
        <w:tc>
          <w:tcPr>
            <w:tcW w:w="713" w:type="pct"/>
          </w:tcPr>
          <w:p w14:paraId="196CC373" w14:textId="77777777" w:rsidR="00BA7123" w:rsidRPr="00DF05CE" w:rsidRDefault="00BA7123" w:rsidP="00FE6138">
            <w:pPr>
              <w:rPr>
                <w:rFonts w:cstheme="majorBidi"/>
              </w:rPr>
            </w:pPr>
          </w:p>
        </w:tc>
        <w:tc>
          <w:tcPr>
            <w:tcW w:w="713" w:type="pct"/>
          </w:tcPr>
          <w:p w14:paraId="7C92C666" w14:textId="77777777" w:rsidR="00BA7123" w:rsidRPr="00DF05CE" w:rsidRDefault="00BA7123" w:rsidP="00FE6138">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FE6138">
            <w:pPr>
              <w:rPr>
                <w:rFonts w:cstheme="majorBidi"/>
              </w:rPr>
            </w:pPr>
            <w:r w:rsidRPr="00DF05CE">
              <w:rPr>
                <w:rFonts w:cstheme="majorBidi"/>
              </w:rPr>
              <w:t>2</w:t>
            </w:r>
          </w:p>
        </w:tc>
        <w:tc>
          <w:tcPr>
            <w:tcW w:w="1084" w:type="pct"/>
          </w:tcPr>
          <w:p w14:paraId="6A198346" w14:textId="77777777" w:rsidR="00BA7123" w:rsidRPr="00DF05CE" w:rsidRDefault="00BA7123" w:rsidP="00FE6138">
            <w:pPr>
              <w:rPr>
                <w:rFonts w:cstheme="majorBidi"/>
              </w:rPr>
            </w:pPr>
          </w:p>
        </w:tc>
        <w:tc>
          <w:tcPr>
            <w:tcW w:w="763" w:type="pct"/>
          </w:tcPr>
          <w:p w14:paraId="6FCDFF80" w14:textId="77777777" w:rsidR="00BA7123" w:rsidRPr="00DF05CE" w:rsidRDefault="00BA7123" w:rsidP="00FE6138">
            <w:pPr>
              <w:rPr>
                <w:rFonts w:cstheme="majorBidi"/>
              </w:rPr>
            </w:pPr>
          </w:p>
        </w:tc>
        <w:tc>
          <w:tcPr>
            <w:tcW w:w="519" w:type="pct"/>
          </w:tcPr>
          <w:p w14:paraId="4CCFC0FE" w14:textId="77777777" w:rsidR="00BA7123" w:rsidRPr="00DF05CE" w:rsidRDefault="00BA7123" w:rsidP="00FE6138">
            <w:pPr>
              <w:rPr>
                <w:rFonts w:cstheme="majorBidi"/>
              </w:rPr>
            </w:pPr>
          </w:p>
        </w:tc>
        <w:tc>
          <w:tcPr>
            <w:tcW w:w="724" w:type="pct"/>
          </w:tcPr>
          <w:p w14:paraId="592BB4E7" w14:textId="77777777" w:rsidR="00BA7123" w:rsidRPr="00DF05CE" w:rsidRDefault="00BA7123" w:rsidP="00FE6138">
            <w:pPr>
              <w:rPr>
                <w:rFonts w:cstheme="majorBidi"/>
              </w:rPr>
            </w:pPr>
          </w:p>
        </w:tc>
        <w:tc>
          <w:tcPr>
            <w:tcW w:w="713" w:type="pct"/>
          </w:tcPr>
          <w:p w14:paraId="7CC7D995" w14:textId="77777777" w:rsidR="00BA7123" w:rsidRPr="00DF05CE" w:rsidRDefault="00BA7123" w:rsidP="00FE6138">
            <w:pPr>
              <w:rPr>
                <w:rFonts w:cstheme="majorBidi"/>
              </w:rPr>
            </w:pPr>
          </w:p>
        </w:tc>
        <w:tc>
          <w:tcPr>
            <w:tcW w:w="713" w:type="pct"/>
          </w:tcPr>
          <w:p w14:paraId="19F316E7" w14:textId="77777777" w:rsidR="00BA7123" w:rsidRPr="00DF05CE" w:rsidRDefault="00BA7123" w:rsidP="00FE6138">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FE6138">
            <w:pPr>
              <w:rPr>
                <w:rFonts w:cstheme="majorBidi"/>
              </w:rPr>
            </w:pPr>
            <w:r w:rsidRPr="00DF05CE">
              <w:rPr>
                <w:rFonts w:cstheme="majorBidi"/>
              </w:rPr>
              <w:t>3</w:t>
            </w:r>
          </w:p>
        </w:tc>
        <w:tc>
          <w:tcPr>
            <w:tcW w:w="1084" w:type="pct"/>
          </w:tcPr>
          <w:p w14:paraId="2037CA46" w14:textId="77777777" w:rsidR="00BA7123" w:rsidRPr="00DF05CE" w:rsidRDefault="00BA7123" w:rsidP="00FE6138">
            <w:pPr>
              <w:rPr>
                <w:rFonts w:cstheme="majorBidi"/>
              </w:rPr>
            </w:pPr>
          </w:p>
        </w:tc>
        <w:tc>
          <w:tcPr>
            <w:tcW w:w="763" w:type="pct"/>
          </w:tcPr>
          <w:p w14:paraId="17579B86" w14:textId="77777777" w:rsidR="00BA7123" w:rsidRPr="00DF05CE" w:rsidRDefault="00BA7123" w:rsidP="00FE6138">
            <w:pPr>
              <w:rPr>
                <w:rFonts w:cstheme="majorBidi"/>
              </w:rPr>
            </w:pPr>
          </w:p>
        </w:tc>
        <w:tc>
          <w:tcPr>
            <w:tcW w:w="519" w:type="pct"/>
          </w:tcPr>
          <w:p w14:paraId="16F63115" w14:textId="77777777" w:rsidR="00BA7123" w:rsidRPr="00DF05CE" w:rsidRDefault="00BA7123" w:rsidP="00FE6138">
            <w:pPr>
              <w:rPr>
                <w:rFonts w:cstheme="majorBidi"/>
              </w:rPr>
            </w:pPr>
          </w:p>
        </w:tc>
        <w:tc>
          <w:tcPr>
            <w:tcW w:w="724" w:type="pct"/>
          </w:tcPr>
          <w:p w14:paraId="7DC5BE74" w14:textId="77777777" w:rsidR="00BA7123" w:rsidRPr="00DF05CE" w:rsidRDefault="00BA7123" w:rsidP="00FE6138">
            <w:pPr>
              <w:rPr>
                <w:rFonts w:cstheme="majorBidi"/>
              </w:rPr>
            </w:pPr>
          </w:p>
        </w:tc>
        <w:tc>
          <w:tcPr>
            <w:tcW w:w="713" w:type="pct"/>
          </w:tcPr>
          <w:p w14:paraId="26286174" w14:textId="77777777" w:rsidR="00BA7123" w:rsidRPr="00DF05CE" w:rsidRDefault="00BA7123" w:rsidP="00FE6138">
            <w:pPr>
              <w:rPr>
                <w:rFonts w:cstheme="majorBidi"/>
              </w:rPr>
            </w:pPr>
          </w:p>
        </w:tc>
        <w:tc>
          <w:tcPr>
            <w:tcW w:w="713" w:type="pct"/>
          </w:tcPr>
          <w:p w14:paraId="762F559C" w14:textId="77777777" w:rsidR="00BA7123" w:rsidRPr="00DF05CE" w:rsidRDefault="00BA7123" w:rsidP="00FE6138">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FE6138">
            <w:pPr>
              <w:rPr>
                <w:rFonts w:cstheme="majorBidi"/>
              </w:rPr>
            </w:pPr>
            <w:r w:rsidRPr="00DF05CE">
              <w:rPr>
                <w:rFonts w:cstheme="majorBidi"/>
              </w:rPr>
              <w:t>4</w:t>
            </w:r>
          </w:p>
        </w:tc>
        <w:tc>
          <w:tcPr>
            <w:tcW w:w="1084" w:type="pct"/>
          </w:tcPr>
          <w:p w14:paraId="21D1908A" w14:textId="77777777" w:rsidR="00BA7123" w:rsidRPr="00DF05CE" w:rsidRDefault="00BA7123" w:rsidP="00FE6138">
            <w:pPr>
              <w:rPr>
                <w:rFonts w:cstheme="majorBidi"/>
              </w:rPr>
            </w:pPr>
          </w:p>
        </w:tc>
        <w:tc>
          <w:tcPr>
            <w:tcW w:w="763" w:type="pct"/>
          </w:tcPr>
          <w:p w14:paraId="7FA2CE3A" w14:textId="77777777" w:rsidR="00BA7123" w:rsidRPr="00DF05CE" w:rsidRDefault="00BA7123" w:rsidP="00FE6138">
            <w:pPr>
              <w:rPr>
                <w:rFonts w:cstheme="majorBidi"/>
              </w:rPr>
            </w:pPr>
          </w:p>
        </w:tc>
        <w:tc>
          <w:tcPr>
            <w:tcW w:w="519" w:type="pct"/>
          </w:tcPr>
          <w:p w14:paraId="23CE8DF1" w14:textId="77777777" w:rsidR="00BA7123" w:rsidRPr="00DF05CE" w:rsidRDefault="00BA7123" w:rsidP="00FE6138">
            <w:pPr>
              <w:rPr>
                <w:rFonts w:cstheme="majorBidi"/>
              </w:rPr>
            </w:pPr>
          </w:p>
        </w:tc>
        <w:tc>
          <w:tcPr>
            <w:tcW w:w="724" w:type="pct"/>
          </w:tcPr>
          <w:p w14:paraId="46282E97" w14:textId="77777777" w:rsidR="00BA7123" w:rsidRPr="00DF05CE" w:rsidRDefault="00BA7123" w:rsidP="00FE6138">
            <w:pPr>
              <w:rPr>
                <w:rFonts w:cstheme="majorBidi"/>
              </w:rPr>
            </w:pPr>
          </w:p>
        </w:tc>
        <w:tc>
          <w:tcPr>
            <w:tcW w:w="713" w:type="pct"/>
          </w:tcPr>
          <w:p w14:paraId="0E90411B" w14:textId="77777777" w:rsidR="00BA7123" w:rsidRPr="00DF05CE" w:rsidRDefault="00BA7123" w:rsidP="00FE6138">
            <w:pPr>
              <w:rPr>
                <w:rFonts w:cstheme="majorBidi"/>
              </w:rPr>
            </w:pPr>
          </w:p>
        </w:tc>
        <w:tc>
          <w:tcPr>
            <w:tcW w:w="713" w:type="pct"/>
          </w:tcPr>
          <w:p w14:paraId="4F1E7203" w14:textId="77777777" w:rsidR="00BA7123" w:rsidRPr="00DF05CE" w:rsidRDefault="00BA7123" w:rsidP="00FE6138">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FE6138">
            <w:pPr>
              <w:rPr>
                <w:rFonts w:cstheme="majorBidi"/>
              </w:rPr>
            </w:pPr>
            <w:r w:rsidRPr="00DF05CE">
              <w:rPr>
                <w:rFonts w:cstheme="majorBidi"/>
              </w:rPr>
              <w:t>5</w:t>
            </w:r>
          </w:p>
        </w:tc>
        <w:tc>
          <w:tcPr>
            <w:tcW w:w="1084" w:type="pct"/>
          </w:tcPr>
          <w:p w14:paraId="527BEBD4" w14:textId="77777777" w:rsidR="00BA7123" w:rsidRPr="00DF05CE" w:rsidRDefault="00BA7123" w:rsidP="00FE6138">
            <w:pPr>
              <w:rPr>
                <w:rFonts w:cstheme="majorBidi"/>
              </w:rPr>
            </w:pPr>
          </w:p>
        </w:tc>
        <w:tc>
          <w:tcPr>
            <w:tcW w:w="763" w:type="pct"/>
          </w:tcPr>
          <w:p w14:paraId="7712FE4D" w14:textId="77777777" w:rsidR="00BA7123" w:rsidRPr="00DF05CE" w:rsidRDefault="00BA7123" w:rsidP="00FE6138">
            <w:pPr>
              <w:rPr>
                <w:rFonts w:cstheme="majorBidi"/>
              </w:rPr>
            </w:pPr>
          </w:p>
        </w:tc>
        <w:tc>
          <w:tcPr>
            <w:tcW w:w="519" w:type="pct"/>
          </w:tcPr>
          <w:p w14:paraId="2EB2CB75" w14:textId="77777777" w:rsidR="00BA7123" w:rsidRPr="00DF05CE" w:rsidRDefault="00BA7123" w:rsidP="00FE6138">
            <w:pPr>
              <w:rPr>
                <w:rFonts w:cstheme="majorBidi"/>
              </w:rPr>
            </w:pPr>
          </w:p>
        </w:tc>
        <w:tc>
          <w:tcPr>
            <w:tcW w:w="724" w:type="pct"/>
          </w:tcPr>
          <w:p w14:paraId="1C34082B" w14:textId="77777777" w:rsidR="00BA7123" w:rsidRPr="00DF05CE" w:rsidRDefault="00BA7123" w:rsidP="00FE6138">
            <w:pPr>
              <w:rPr>
                <w:rFonts w:cstheme="majorBidi"/>
              </w:rPr>
            </w:pPr>
          </w:p>
        </w:tc>
        <w:tc>
          <w:tcPr>
            <w:tcW w:w="713" w:type="pct"/>
          </w:tcPr>
          <w:p w14:paraId="132A2A19" w14:textId="77777777" w:rsidR="00BA7123" w:rsidRPr="00DF05CE" w:rsidRDefault="00BA7123" w:rsidP="00FE6138">
            <w:pPr>
              <w:rPr>
                <w:rFonts w:cstheme="majorBidi"/>
              </w:rPr>
            </w:pPr>
          </w:p>
        </w:tc>
        <w:tc>
          <w:tcPr>
            <w:tcW w:w="713" w:type="pct"/>
          </w:tcPr>
          <w:p w14:paraId="539DB7B4" w14:textId="77777777" w:rsidR="00BA7123" w:rsidRPr="00DF05CE" w:rsidRDefault="00BA7123" w:rsidP="00FE6138">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FE6138">
            <w:pPr>
              <w:rPr>
                <w:rFonts w:cstheme="majorBidi"/>
              </w:rPr>
            </w:pPr>
            <w:r w:rsidRPr="00DF05CE">
              <w:rPr>
                <w:rFonts w:cstheme="majorBidi"/>
              </w:rPr>
              <w:t>6</w:t>
            </w:r>
          </w:p>
        </w:tc>
        <w:tc>
          <w:tcPr>
            <w:tcW w:w="1084" w:type="pct"/>
          </w:tcPr>
          <w:p w14:paraId="3DB3A2E9" w14:textId="77777777" w:rsidR="00BA7123" w:rsidRPr="00DF05CE" w:rsidRDefault="00BA7123" w:rsidP="00FE6138">
            <w:pPr>
              <w:rPr>
                <w:rFonts w:cstheme="majorBidi"/>
              </w:rPr>
            </w:pPr>
          </w:p>
        </w:tc>
        <w:tc>
          <w:tcPr>
            <w:tcW w:w="763" w:type="pct"/>
          </w:tcPr>
          <w:p w14:paraId="2F7D95F1" w14:textId="77777777" w:rsidR="00BA7123" w:rsidRPr="00DF05CE" w:rsidRDefault="00BA7123" w:rsidP="00FE6138">
            <w:pPr>
              <w:rPr>
                <w:rFonts w:cstheme="majorBidi"/>
              </w:rPr>
            </w:pPr>
          </w:p>
        </w:tc>
        <w:tc>
          <w:tcPr>
            <w:tcW w:w="519" w:type="pct"/>
          </w:tcPr>
          <w:p w14:paraId="7FEE1B75" w14:textId="77777777" w:rsidR="00BA7123" w:rsidRPr="00DF05CE" w:rsidRDefault="00BA7123" w:rsidP="00FE6138">
            <w:pPr>
              <w:rPr>
                <w:rFonts w:cstheme="majorBidi"/>
              </w:rPr>
            </w:pPr>
          </w:p>
        </w:tc>
        <w:tc>
          <w:tcPr>
            <w:tcW w:w="724" w:type="pct"/>
          </w:tcPr>
          <w:p w14:paraId="6CA060B2" w14:textId="77777777" w:rsidR="00BA7123" w:rsidRPr="00DF05CE" w:rsidRDefault="00BA7123" w:rsidP="00FE6138">
            <w:pPr>
              <w:rPr>
                <w:rFonts w:cstheme="majorBidi"/>
              </w:rPr>
            </w:pPr>
          </w:p>
        </w:tc>
        <w:tc>
          <w:tcPr>
            <w:tcW w:w="713" w:type="pct"/>
          </w:tcPr>
          <w:p w14:paraId="5FAA7CFB" w14:textId="77777777" w:rsidR="00BA7123" w:rsidRPr="00DF05CE" w:rsidRDefault="00BA7123" w:rsidP="00FE6138">
            <w:pPr>
              <w:rPr>
                <w:rFonts w:cstheme="majorBidi"/>
              </w:rPr>
            </w:pPr>
          </w:p>
        </w:tc>
        <w:tc>
          <w:tcPr>
            <w:tcW w:w="713" w:type="pct"/>
          </w:tcPr>
          <w:p w14:paraId="2A898DD0" w14:textId="77777777" w:rsidR="00BA7123" w:rsidRPr="00DF05CE" w:rsidRDefault="00BA7123" w:rsidP="00FE6138">
            <w:pPr>
              <w:rPr>
                <w:rFonts w:cstheme="majorBidi"/>
              </w:rPr>
            </w:pPr>
          </w:p>
        </w:tc>
      </w:tr>
    </w:tbl>
    <w:p w14:paraId="289D6AD8" w14:textId="4B3F884A" w:rsidR="00BA7123" w:rsidRPr="00DF05CE" w:rsidRDefault="00BA7123" w:rsidP="00FE6138">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w:t>
      </w:r>
      <w:proofErr w:type="gramStart"/>
      <w:r w:rsidRPr="00DF05CE">
        <w:rPr>
          <w:rFonts w:cstheme="majorBidi"/>
        </w:rPr>
        <w:t>photo copy</w:t>
      </w:r>
      <w:proofErr w:type="gramEnd"/>
      <w:r w:rsidRPr="00DF05CE">
        <w:rPr>
          <w:rFonts w:cstheme="majorBidi"/>
        </w:rPr>
        <w:t xml:space="preserve"> of the Contract/ Purchase order/ Completion certificate/ </w:t>
      </w:r>
      <w:r w:rsidR="00F226EC" w:rsidRPr="00DF05CE">
        <w:rPr>
          <w:rFonts w:cstheme="majorBidi"/>
        </w:rPr>
        <w:t xml:space="preserve">or </w:t>
      </w:r>
      <w:r w:rsidRPr="00DF05CE">
        <w:rPr>
          <w:rFonts w:cstheme="majorBidi"/>
        </w:rPr>
        <w:t>Reference letters as proof.</w:t>
      </w:r>
    </w:p>
    <w:tbl>
      <w:tblPr>
        <w:tblW w:w="107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7967"/>
      </w:tblGrid>
      <w:tr w:rsidR="00BA7123" w:rsidRPr="00DF05CE" w14:paraId="76C2B5F9" w14:textId="77777777" w:rsidTr="000A6CA1">
        <w:trPr>
          <w:trHeight w:val="196"/>
        </w:trPr>
        <w:tc>
          <w:tcPr>
            <w:tcW w:w="2743" w:type="dxa"/>
            <w:shd w:val="clear" w:color="auto" w:fill="F2F2F2" w:themeFill="background1" w:themeFillShade="F2"/>
          </w:tcPr>
          <w:p w14:paraId="3A1897FE" w14:textId="77777777" w:rsidR="00BA7123" w:rsidRPr="00DF05CE" w:rsidRDefault="00BA7123" w:rsidP="00FE6138">
            <w:pPr>
              <w:rPr>
                <w:rFonts w:cstheme="majorBidi"/>
                <w:b/>
              </w:rPr>
            </w:pPr>
            <w:r w:rsidRPr="00DF05CE">
              <w:rPr>
                <w:rFonts w:cstheme="majorBidi"/>
                <w:b/>
              </w:rPr>
              <w:t>Reference 1</w:t>
            </w:r>
          </w:p>
        </w:tc>
        <w:tc>
          <w:tcPr>
            <w:tcW w:w="7967" w:type="dxa"/>
            <w:shd w:val="clear" w:color="auto" w:fill="F2F2F2" w:themeFill="background1" w:themeFillShade="F2"/>
          </w:tcPr>
          <w:p w14:paraId="5C8BB59A" w14:textId="77777777" w:rsidR="00BA7123" w:rsidRPr="00DF05CE" w:rsidRDefault="00BA7123" w:rsidP="00FE6138">
            <w:pPr>
              <w:rPr>
                <w:rFonts w:cstheme="majorBidi"/>
                <w:b/>
              </w:rPr>
            </w:pPr>
          </w:p>
        </w:tc>
      </w:tr>
      <w:tr w:rsidR="00BA7123" w:rsidRPr="00DF05CE" w14:paraId="78D680BB" w14:textId="77777777" w:rsidTr="000A6CA1">
        <w:trPr>
          <w:trHeight w:val="196"/>
        </w:trPr>
        <w:tc>
          <w:tcPr>
            <w:tcW w:w="2743" w:type="dxa"/>
          </w:tcPr>
          <w:p w14:paraId="26CC1A47" w14:textId="77777777" w:rsidR="00BA7123" w:rsidRPr="00DF05CE" w:rsidRDefault="00BA7123" w:rsidP="00FE6138">
            <w:pPr>
              <w:rPr>
                <w:rFonts w:cstheme="majorBidi"/>
              </w:rPr>
            </w:pPr>
            <w:r w:rsidRPr="00DF05CE">
              <w:rPr>
                <w:rFonts w:cstheme="majorBidi"/>
              </w:rPr>
              <w:t>Company name</w:t>
            </w:r>
          </w:p>
        </w:tc>
        <w:tc>
          <w:tcPr>
            <w:tcW w:w="7967" w:type="dxa"/>
          </w:tcPr>
          <w:p w14:paraId="7F18E357" w14:textId="77777777" w:rsidR="00BA7123" w:rsidRPr="00DF05CE" w:rsidRDefault="00BA7123" w:rsidP="00FE6138">
            <w:pPr>
              <w:rPr>
                <w:rFonts w:cstheme="majorBidi"/>
              </w:rPr>
            </w:pPr>
          </w:p>
        </w:tc>
      </w:tr>
      <w:tr w:rsidR="00BA7123" w:rsidRPr="00DF05CE" w14:paraId="6CE4F39E" w14:textId="77777777" w:rsidTr="000A6CA1">
        <w:trPr>
          <w:trHeight w:val="393"/>
        </w:trPr>
        <w:tc>
          <w:tcPr>
            <w:tcW w:w="2743" w:type="dxa"/>
          </w:tcPr>
          <w:p w14:paraId="58157726" w14:textId="77777777" w:rsidR="00BA7123" w:rsidRPr="00DF05CE" w:rsidRDefault="00BA7123" w:rsidP="00FE6138">
            <w:pPr>
              <w:spacing w:after="0" w:line="240" w:lineRule="auto"/>
              <w:rPr>
                <w:rFonts w:cstheme="majorBidi"/>
              </w:rPr>
            </w:pPr>
            <w:r w:rsidRPr="00DF05CE">
              <w:rPr>
                <w:rFonts w:cstheme="majorBidi"/>
              </w:rPr>
              <w:t>Mailing address</w:t>
            </w:r>
          </w:p>
        </w:tc>
        <w:tc>
          <w:tcPr>
            <w:tcW w:w="7967" w:type="dxa"/>
          </w:tcPr>
          <w:p w14:paraId="4A88D854" w14:textId="77777777" w:rsidR="00BA7123" w:rsidRPr="00DF05CE" w:rsidRDefault="00BA7123" w:rsidP="00FE6138">
            <w:pPr>
              <w:spacing w:after="0" w:line="240" w:lineRule="auto"/>
              <w:rPr>
                <w:rFonts w:cstheme="majorBidi"/>
              </w:rPr>
            </w:pPr>
          </w:p>
          <w:p w14:paraId="7EDFDB17" w14:textId="77777777" w:rsidR="00BA7123" w:rsidRPr="00DF05CE" w:rsidRDefault="00BA7123" w:rsidP="00FE6138">
            <w:pPr>
              <w:spacing w:after="0" w:line="240" w:lineRule="auto"/>
              <w:rPr>
                <w:rFonts w:cstheme="majorBidi"/>
              </w:rPr>
            </w:pPr>
          </w:p>
        </w:tc>
      </w:tr>
      <w:tr w:rsidR="00BA7123" w:rsidRPr="00DF05CE" w14:paraId="6591FF70" w14:textId="77777777" w:rsidTr="000A6CA1">
        <w:trPr>
          <w:trHeight w:val="196"/>
        </w:trPr>
        <w:tc>
          <w:tcPr>
            <w:tcW w:w="2743" w:type="dxa"/>
          </w:tcPr>
          <w:p w14:paraId="2662F4C1" w14:textId="77777777" w:rsidR="00BA7123" w:rsidRPr="00DF05CE" w:rsidRDefault="00BA7123" w:rsidP="00FE6138">
            <w:pPr>
              <w:rPr>
                <w:rFonts w:cstheme="majorBidi"/>
              </w:rPr>
            </w:pPr>
            <w:r w:rsidRPr="00DF05CE">
              <w:rPr>
                <w:rFonts w:cstheme="majorBidi"/>
              </w:rPr>
              <w:t>Contact person</w:t>
            </w:r>
          </w:p>
        </w:tc>
        <w:tc>
          <w:tcPr>
            <w:tcW w:w="7967" w:type="dxa"/>
          </w:tcPr>
          <w:p w14:paraId="3D54496F" w14:textId="77777777" w:rsidR="00BA7123" w:rsidRPr="00DF05CE" w:rsidRDefault="00BA7123" w:rsidP="00FE6138">
            <w:pPr>
              <w:rPr>
                <w:rFonts w:cstheme="majorBidi"/>
              </w:rPr>
            </w:pPr>
          </w:p>
        </w:tc>
      </w:tr>
      <w:tr w:rsidR="00BA7123" w:rsidRPr="00DF05CE" w14:paraId="04B2DCC3" w14:textId="77777777" w:rsidTr="000A6CA1">
        <w:trPr>
          <w:trHeight w:val="196"/>
        </w:trPr>
        <w:tc>
          <w:tcPr>
            <w:tcW w:w="2743" w:type="dxa"/>
          </w:tcPr>
          <w:p w14:paraId="2D015CE8" w14:textId="77777777" w:rsidR="00BA7123" w:rsidRPr="00DF05CE" w:rsidRDefault="00BA7123" w:rsidP="00FE6138">
            <w:pPr>
              <w:rPr>
                <w:rFonts w:cstheme="majorBidi"/>
              </w:rPr>
            </w:pPr>
            <w:r w:rsidRPr="00DF05CE">
              <w:rPr>
                <w:rFonts w:cstheme="majorBidi"/>
              </w:rPr>
              <w:t>Contact title</w:t>
            </w:r>
          </w:p>
        </w:tc>
        <w:tc>
          <w:tcPr>
            <w:tcW w:w="7967" w:type="dxa"/>
          </w:tcPr>
          <w:p w14:paraId="2855F55E" w14:textId="77777777" w:rsidR="00BA7123" w:rsidRPr="00DF05CE" w:rsidRDefault="00BA7123" w:rsidP="00FE6138">
            <w:pPr>
              <w:rPr>
                <w:rFonts w:cstheme="majorBidi"/>
              </w:rPr>
            </w:pPr>
          </w:p>
        </w:tc>
      </w:tr>
      <w:tr w:rsidR="00BA7123" w:rsidRPr="00DF05CE" w14:paraId="3BFC01CC" w14:textId="77777777" w:rsidTr="000A6CA1">
        <w:trPr>
          <w:trHeight w:val="196"/>
        </w:trPr>
        <w:tc>
          <w:tcPr>
            <w:tcW w:w="2743" w:type="dxa"/>
          </w:tcPr>
          <w:p w14:paraId="5CCBCE80" w14:textId="77777777" w:rsidR="00BA7123" w:rsidRPr="00DF05CE" w:rsidRDefault="00BA7123" w:rsidP="00FE6138">
            <w:pPr>
              <w:rPr>
                <w:rFonts w:cstheme="majorBidi"/>
              </w:rPr>
            </w:pPr>
            <w:r w:rsidRPr="00DF05CE">
              <w:rPr>
                <w:rFonts w:cstheme="majorBidi"/>
              </w:rPr>
              <w:t>Phone number</w:t>
            </w:r>
          </w:p>
        </w:tc>
        <w:tc>
          <w:tcPr>
            <w:tcW w:w="7967" w:type="dxa"/>
          </w:tcPr>
          <w:p w14:paraId="11BDDE0B" w14:textId="77777777" w:rsidR="00BA7123" w:rsidRPr="00DF05CE" w:rsidRDefault="00BA7123" w:rsidP="00FE6138">
            <w:pPr>
              <w:rPr>
                <w:rFonts w:cstheme="majorBidi"/>
              </w:rPr>
            </w:pPr>
          </w:p>
        </w:tc>
      </w:tr>
      <w:tr w:rsidR="00BA7123" w:rsidRPr="00DF05CE" w14:paraId="04A87741" w14:textId="77777777" w:rsidTr="000A6CA1">
        <w:trPr>
          <w:trHeight w:val="196"/>
        </w:trPr>
        <w:tc>
          <w:tcPr>
            <w:tcW w:w="2743" w:type="dxa"/>
          </w:tcPr>
          <w:p w14:paraId="4DDDB29F" w14:textId="77777777" w:rsidR="00BA7123" w:rsidRPr="00DF05CE" w:rsidRDefault="00BA7123" w:rsidP="00FE6138">
            <w:pPr>
              <w:rPr>
                <w:rFonts w:cstheme="majorBidi"/>
              </w:rPr>
            </w:pPr>
            <w:r w:rsidRPr="00DF05CE">
              <w:rPr>
                <w:rFonts w:cstheme="majorBidi"/>
              </w:rPr>
              <w:t>Email address</w:t>
            </w:r>
          </w:p>
        </w:tc>
        <w:tc>
          <w:tcPr>
            <w:tcW w:w="7967" w:type="dxa"/>
          </w:tcPr>
          <w:p w14:paraId="4D1A4A7D" w14:textId="77777777" w:rsidR="00BA7123" w:rsidRPr="00DF05CE" w:rsidRDefault="00BA7123" w:rsidP="00FE6138">
            <w:pPr>
              <w:rPr>
                <w:rFonts w:cstheme="majorBidi"/>
              </w:rPr>
            </w:pPr>
          </w:p>
        </w:tc>
      </w:tr>
      <w:tr w:rsidR="00BA7123" w:rsidRPr="00DF05CE" w14:paraId="54618FD9" w14:textId="77777777" w:rsidTr="000A6CA1">
        <w:trPr>
          <w:trHeight w:val="196"/>
        </w:trPr>
        <w:tc>
          <w:tcPr>
            <w:tcW w:w="2743" w:type="dxa"/>
            <w:shd w:val="clear" w:color="auto" w:fill="F2F2F2" w:themeFill="background1" w:themeFillShade="F2"/>
          </w:tcPr>
          <w:p w14:paraId="4DF3A3EC" w14:textId="77777777" w:rsidR="00BA7123" w:rsidRPr="00DF05CE" w:rsidRDefault="00BA7123" w:rsidP="00FE6138">
            <w:pPr>
              <w:rPr>
                <w:rFonts w:cstheme="majorBidi"/>
                <w:b/>
              </w:rPr>
            </w:pPr>
            <w:r w:rsidRPr="00DF05CE">
              <w:rPr>
                <w:rFonts w:cstheme="majorBidi"/>
                <w:b/>
              </w:rPr>
              <w:t>Reference 2</w:t>
            </w:r>
          </w:p>
        </w:tc>
        <w:tc>
          <w:tcPr>
            <w:tcW w:w="7967" w:type="dxa"/>
            <w:shd w:val="clear" w:color="auto" w:fill="F2F2F2" w:themeFill="background1" w:themeFillShade="F2"/>
          </w:tcPr>
          <w:p w14:paraId="16E46E20" w14:textId="77777777" w:rsidR="00BA7123" w:rsidRPr="00DF05CE" w:rsidRDefault="00BA7123" w:rsidP="00FE6138">
            <w:pPr>
              <w:rPr>
                <w:rFonts w:cstheme="majorBidi"/>
                <w:b/>
              </w:rPr>
            </w:pPr>
          </w:p>
        </w:tc>
      </w:tr>
      <w:tr w:rsidR="00BA7123" w:rsidRPr="00DF05CE" w14:paraId="756AAD7E" w14:textId="77777777" w:rsidTr="000A6CA1">
        <w:trPr>
          <w:trHeight w:val="189"/>
        </w:trPr>
        <w:tc>
          <w:tcPr>
            <w:tcW w:w="2743" w:type="dxa"/>
          </w:tcPr>
          <w:p w14:paraId="3DD869F3" w14:textId="77777777" w:rsidR="00BA7123" w:rsidRPr="00DF05CE" w:rsidRDefault="00BA7123" w:rsidP="00FE6138">
            <w:pPr>
              <w:rPr>
                <w:rFonts w:cstheme="majorBidi"/>
              </w:rPr>
            </w:pPr>
            <w:r w:rsidRPr="00DF05CE">
              <w:rPr>
                <w:rFonts w:cstheme="majorBidi"/>
              </w:rPr>
              <w:t>Company name</w:t>
            </w:r>
          </w:p>
        </w:tc>
        <w:tc>
          <w:tcPr>
            <w:tcW w:w="7967" w:type="dxa"/>
          </w:tcPr>
          <w:p w14:paraId="32655B41" w14:textId="77777777" w:rsidR="00BA7123" w:rsidRPr="00DF05CE" w:rsidRDefault="00BA7123" w:rsidP="00FE6138">
            <w:pPr>
              <w:rPr>
                <w:rFonts w:cstheme="majorBidi"/>
              </w:rPr>
            </w:pPr>
          </w:p>
        </w:tc>
      </w:tr>
      <w:tr w:rsidR="00775819" w:rsidRPr="00DF05CE" w14:paraId="40EC76DE" w14:textId="77777777" w:rsidTr="000A6CA1">
        <w:trPr>
          <w:trHeight w:val="196"/>
        </w:trPr>
        <w:tc>
          <w:tcPr>
            <w:tcW w:w="2743" w:type="dxa"/>
          </w:tcPr>
          <w:p w14:paraId="6B41CFA3" w14:textId="77777777" w:rsidR="00775819" w:rsidRPr="00DF05CE" w:rsidRDefault="00775819" w:rsidP="00FE6138">
            <w:pPr>
              <w:rPr>
                <w:rFonts w:cstheme="majorBidi"/>
              </w:rPr>
            </w:pPr>
          </w:p>
        </w:tc>
        <w:tc>
          <w:tcPr>
            <w:tcW w:w="7967" w:type="dxa"/>
          </w:tcPr>
          <w:p w14:paraId="56C79002" w14:textId="77777777" w:rsidR="00775819" w:rsidRPr="00DF05CE" w:rsidRDefault="00775819" w:rsidP="00FE6138">
            <w:pPr>
              <w:rPr>
                <w:rFonts w:cstheme="majorBidi"/>
              </w:rPr>
            </w:pPr>
          </w:p>
        </w:tc>
      </w:tr>
      <w:tr w:rsidR="00BA7123" w:rsidRPr="00DF05CE" w14:paraId="3CEDF416" w14:textId="77777777" w:rsidTr="000A6CA1">
        <w:trPr>
          <w:trHeight w:val="393"/>
        </w:trPr>
        <w:tc>
          <w:tcPr>
            <w:tcW w:w="2743" w:type="dxa"/>
          </w:tcPr>
          <w:p w14:paraId="188EB5A9" w14:textId="77777777" w:rsidR="00BA7123" w:rsidRPr="00DF05CE" w:rsidRDefault="00BA7123" w:rsidP="00FE6138">
            <w:pPr>
              <w:spacing w:line="240" w:lineRule="auto"/>
              <w:rPr>
                <w:rFonts w:cstheme="majorBidi"/>
              </w:rPr>
            </w:pPr>
            <w:r w:rsidRPr="00DF05CE">
              <w:rPr>
                <w:rFonts w:cstheme="majorBidi"/>
              </w:rPr>
              <w:t>Mailing address</w:t>
            </w:r>
          </w:p>
        </w:tc>
        <w:tc>
          <w:tcPr>
            <w:tcW w:w="7967" w:type="dxa"/>
          </w:tcPr>
          <w:p w14:paraId="35DBC3AD" w14:textId="77777777" w:rsidR="00BA7123" w:rsidRPr="00DF05CE" w:rsidRDefault="00BA7123" w:rsidP="00FE6138">
            <w:pPr>
              <w:spacing w:line="240" w:lineRule="auto"/>
              <w:rPr>
                <w:rFonts w:cstheme="majorBidi"/>
              </w:rPr>
            </w:pPr>
          </w:p>
          <w:p w14:paraId="4AEE8EED" w14:textId="77777777" w:rsidR="00BA7123" w:rsidRPr="00DF05CE" w:rsidRDefault="00BA7123" w:rsidP="00FE6138">
            <w:pPr>
              <w:spacing w:line="240" w:lineRule="auto"/>
              <w:rPr>
                <w:rFonts w:cstheme="majorBidi"/>
              </w:rPr>
            </w:pPr>
          </w:p>
        </w:tc>
      </w:tr>
      <w:tr w:rsidR="00BA7123" w:rsidRPr="00DF05CE" w14:paraId="42CF1FB1" w14:textId="77777777" w:rsidTr="000A6CA1">
        <w:trPr>
          <w:trHeight w:val="196"/>
        </w:trPr>
        <w:tc>
          <w:tcPr>
            <w:tcW w:w="2743" w:type="dxa"/>
          </w:tcPr>
          <w:p w14:paraId="0FB9CF9B" w14:textId="77777777" w:rsidR="00BA7123" w:rsidRPr="00DF05CE" w:rsidRDefault="00BA7123" w:rsidP="00FE6138">
            <w:pPr>
              <w:rPr>
                <w:rFonts w:cstheme="majorBidi"/>
              </w:rPr>
            </w:pPr>
            <w:r w:rsidRPr="00DF05CE">
              <w:rPr>
                <w:rFonts w:cstheme="majorBidi"/>
              </w:rPr>
              <w:t>Contact person</w:t>
            </w:r>
          </w:p>
        </w:tc>
        <w:tc>
          <w:tcPr>
            <w:tcW w:w="7967" w:type="dxa"/>
          </w:tcPr>
          <w:p w14:paraId="665E1817" w14:textId="77777777" w:rsidR="00BA7123" w:rsidRPr="00DF05CE" w:rsidRDefault="00BA7123" w:rsidP="00FE6138">
            <w:pPr>
              <w:rPr>
                <w:rFonts w:cstheme="majorBidi"/>
              </w:rPr>
            </w:pPr>
          </w:p>
        </w:tc>
      </w:tr>
      <w:tr w:rsidR="00BA7123" w:rsidRPr="00DF05CE" w14:paraId="671C5AFD" w14:textId="77777777" w:rsidTr="000A6CA1">
        <w:trPr>
          <w:trHeight w:val="196"/>
        </w:trPr>
        <w:tc>
          <w:tcPr>
            <w:tcW w:w="2743" w:type="dxa"/>
          </w:tcPr>
          <w:p w14:paraId="1EFFB460" w14:textId="77777777" w:rsidR="00BA7123" w:rsidRPr="00DF05CE" w:rsidRDefault="00BA7123" w:rsidP="00FE6138">
            <w:pPr>
              <w:rPr>
                <w:rFonts w:cstheme="majorBidi"/>
              </w:rPr>
            </w:pPr>
            <w:r w:rsidRPr="00DF05CE">
              <w:rPr>
                <w:rFonts w:cstheme="majorBidi"/>
              </w:rPr>
              <w:t>Contact title</w:t>
            </w:r>
          </w:p>
        </w:tc>
        <w:tc>
          <w:tcPr>
            <w:tcW w:w="7967" w:type="dxa"/>
          </w:tcPr>
          <w:p w14:paraId="52B79001" w14:textId="77777777" w:rsidR="00BA7123" w:rsidRPr="00DF05CE" w:rsidRDefault="00BA7123" w:rsidP="00FE6138">
            <w:pPr>
              <w:rPr>
                <w:rFonts w:cstheme="majorBidi"/>
              </w:rPr>
            </w:pPr>
          </w:p>
        </w:tc>
      </w:tr>
      <w:tr w:rsidR="00BA7123" w:rsidRPr="00DF05CE" w14:paraId="5E2C89D0" w14:textId="77777777" w:rsidTr="000A6CA1">
        <w:trPr>
          <w:trHeight w:val="196"/>
        </w:trPr>
        <w:tc>
          <w:tcPr>
            <w:tcW w:w="2743" w:type="dxa"/>
          </w:tcPr>
          <w:p w14:paraId="45DB99F1" w14:textId="77777777" w:rsidR="00BA7123" w:rsidRPr="00DF05CE" w:rsidRDefault="00BA7123" w:rsidP="00FE6138">
            <w:pPr>
              <w:rPr>
                <w:rFonts w:cstheme="majorBidi"/>
              </w:rPr>
            </w:pPr>
            <w:r w:rsidRPr="00DF05CE">
              <w:rPr>
                <w:rFonts w:cstheme="majorBidi"/>
              </w:rPr>
              <w:t>Phone number</w:t>
            </w:r>
          </w:p>
        </w:tc>
        <w:tc>
          <w:tcPr>
            <w:tcW w:w="7967" w:type="dxa"/>
          </w:tcPr>
          <w:p w14:paraId="14AD79F6" w14:textId="77777777" w:rsidR="00BA7123" w:rsidRPr="00DF05CE" w:rsidRDefault="00BA7123" w:rsidP="00FE6138">
            <w:pPr>
              <w:rPr>
                <w:rFonts w:cstheme="majorBidi"/>
              </w:rPr>
            </w:pPr>
          </w:p>
        </w:tc>
      </w:tr>
      <w:tr w:rsidR="00BA7123" w:rsidRPr="00DF05CE" w14:paraId="157133B8" w14:textId="77777777" w:rsidTr="000A6CA1">
        <w:trPr>
          <w:trHeight w:val="189"/>
        </w:trPr>
        <w:tc>
          <w:tcPr>
            <w:tcW w:w="2743" w:type="dxa"/>
          </w:tcPr>
          <w:p w14:paraId="6DAFDA49" w14:textId="77777777" w:rsidR="00BA7123" w:rsidRPr="00DF05CE" w:rsidRDefault="00BA7123" w:rsidP="00FE6138">
            <w:pPr>
              <w:rPr>
                <w:rFonts w:cstheme="majorBidi"/>
              </w:rPr>
            </w:pPr>
            <w:r w:rsidRPr="00DF05CE">
              <w:rPr>
                <w:rFonts w:cstheme="majorBidi"/>
              </w:rPr>
              <w:t>Email address</w:t>
            </w:r>
          </w:p>
        </w:tc>
        <w:tc>
          <w:tcPr>
            <w:tcW w:w="7967" w:type="dxa"/>
          </w:tcPr>
          <w:p w14:paraId="0E5607AD" w14:textId="77777777" w:rsidR="00BA7123" w:rsidRPr="00DF05CE" w:rsidRDefault="00BA7123" w:rsidP="00FE6138">
            <w:pPr>
              <w:rPr>
                <w:rFonts w:cstheme="majorBidi"/>
              </w:rPr>
            </w:pPr>
          </w:p>
        </w:tc>
      </w:tr>
    </w:tbl>
    <w:p w14:paraId="260969D7" w14:textId="4BEF5800" w:rsidR="006C5B70" w:rsidRPr="00DF05CE" w:rsidRDefault="00BA7123" w:rsidP="00FE6138">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FE6138">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743CC4B9"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 xml:space="preserve">we the </w:t>
            </w:r>
            <w:proofErr w:type="gramStart"/>
            <w:r w:rsidR="009259EC" w:rsidRPr="00DF05CE">
              <w:rPr>
                <w:rFonts w:cstheme="majorBidi"/>
                <w:sz w:val="20"/>
                <w:szCs w:val="20"/>
                <w:lang w:val="en-US"/>
              </w:rPr>
              <w:t>undersigned,</w:t>
            </w:r>
            <w:proofErr w:type="gramEnd"/>
            <w:r w:rsidR="009259EC" w:rsidRPr="00DF05CE">
              <w:rPr>
                <w:rFonts w:cstheme="majorBidi"/>
                <w:sz w:val="20"/>
                <w:szCs w:val="20"/>
                <w:lang w:val="en-US"/>
              </w:rPr>
              <w:t xml:space="preserve"> offe</w:t>
            </w:r>
            <w:r w:rsidR="00F12B7F">
              <w:rPr>
                <w:rFonts w:cstheme="majorBidi"/>
                <w:sz w:val="20"/>
                <w:szCs w:val="20"/>
                <w:lang w:val="en-US"/>
              </w:rPr>
              <w:t xml:space="preserve">r to furnish some or </w:t>
            </w:r>
            <w:proofErr w:type="gramStart"/>
            <w:r w:rsidR="00F12B7F">
              <w:rPr>
                <w:rFonts w:cstheme="majorBidi"/>
                <w:sz w:val="20"/>
                <w:szCs w:val="20"/>
                <w:lang w:val="en-US"/>
              </w:rPr>
              <w:t>all of</w:t>
            </w:r>
            <w:proofErr w:type="gramEnd"/>
            <w:r w:rsidR="00F12B7F">
              <w:rPr>
                <w:rFonts w:cstheme="majorBidi"/>
                <w:sz w:val="20"/>
                <w:szCs w:val="20"/>
                <w:lang w:val="en-US"/>
              </w:rPr>
              <w:t xml:space="preserve">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A4D8B" w:rsidRPr="000A6CA1">
              <w:rPr>
                <w:rFonts w:cstheme="majorBidi"/>
                <w:b/>
                <w:bCs/>
                <w:sz w:val="20"/>
                <w:szCs w:val="20"/>
                <w:lang w:val="en-US"/>
              </w:rPr>
              <w:t>2025-0</w:t>
            </w:r>
            <w:r w:rsidR="007278A5">
              <w:rPr>
                <w:rFonts w:cstheme="majorBidi"/>
                <w:b/>
                <w:bCs/>
                <w:sz w:val="20"/>
                <w:szCs w:val="20"/>
                <w:lang w:val="en-US"/>
              </w:rPr>
              <w:t>24</w:t>
            </w:r>
            <w:r w:rsidR="00067E1C">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 xml:space="preserve">a. That unless otherwise stated, the Bids per </w:t>
            </w:r>
            <w:proofErr w:type="gramStart"/>
            <w:r w:rsidRPr="00DF05CE">
              <w:rPr>
                <w:rFonts w:cstheme="majorBidi"/>
                <w:sz w:val="20"/>
                <w:szCs w:val="20"/>
                <w:lang w:val="en-US"/>
              </w:rPr>
              <w:t>each line</w:t>
            </w:r>
            <w:proofErr w:type="gramEnd"/>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 xml:space="preserve">b. We confirm that for any offer made </w:t>
            </w:r>
            <w:proofErr w:type="gramStart"/>
            <w:r w:rsidRPr="00DF05CE">
              <w:rPr>
                <w:rFonts w:cstheme="majorBidi"/>
                <w:sz w:val="20"/>
                <w:szCs w:val="20"/>
                <w:lang w:val="en-US"/>
              </w:rPr>
              <w:t>where</w:t>
            </w:r>
            <w:proofErr w:type="gramEnd"/>
            <w:r w:rsidRPr="00DF05CE">
              <w:rPr>
                <w:rFonts w:cstheme="majorBidi"/>
                <w:sz w:val="20"/>
                <w:szCs w:val="20"/>
                <w:lang w:val="en-US"/>
              </w:rPr>
              <w:t xml:space="preserve"> the</w:t>
            </w:r>
          </w:p>
          <w:p w14:paraId="251B605A" w14:textId="06B35380" w:rsidR="00A05D9E"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E6138">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FE6138">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FE6138">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 xml:space="preserve">g. Any samples requested, either with the Bid, or </w:t>
            </w:r>
            <w:proofErr w:type="gramStart"/>
            <w:r w:rsidRPr="00DF05CE">
              <w:rPr>
                <w:rFonts w:cstheme="majorBidi"/>
                <w:sz w:val="20"/>
                <w:szCs w:val="20"/>
                <w:lang w:val="en-US"/>
              </w:rPr>
              <w:t>at a</w:t>
            </w:r>
            <w:r w:rsidR="00A05D9E" w:rsidRPr="00DF05CE">
              <w:rPr>
                <w:rFonts w:cstheme="majorBidi"/>
                <w:sz w:val="20"/>
                <w:szCs w:val="20"/>
                <w:lang w:val="en-US"/>
              </w:rPr>
              <w:t xml:space="preserve"> later date</w:t>
            </w:r>
            <w:proofErr w:type="gramEnd"/>
            <w:r w:rsidR="00A05D9E" w:rsidRPr="00DF05CE">
              <w:rPr>
                <w:rFonts w:cstheme="majorBidi"/>
                <w:sz w:val="20"/>
                <w:szCs w:val="20"/>
                <w:lang w:val="en-US"/>
              </w:rPr>
              <w:t>, will be in accordance with the</w:t>
            </w:r>
          </w:p>
          <w:p w14:paraId="0CC34885" w14:textId="77777777" w:rsidR="00A05D9E" w:rsidRPr="00DF05CE" w:rsidRDefault="00A05D9E"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FE6138">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w:t>
            </w:r>
            <w:proofErr w:type="gramStart"/>
            <w:r w:rsidR="00D37A62">
              <w:rPr>
                <w:rFonts w:cstheme="majorBidi"/>
                <w:sz w:val="20"/>
                <w:szCs w:val="20"/>
                <w:lang w:val="en-US"/>
              </w:rPr>
              <w:t>match</w:t>
            </w:r>
            <w:proofErr w:type="gramEnd"/>
            <w:r w:rsidR="00D37A62">
              <w:rPr>
                <w:rFonts w:cstheme="majorBidi"/>
                <w:sz w:val="20"/>
                <w:szCs w:val="20"/>
                <w:lang w:val="en-US"/>
              </w:rPr>
              <w:t xml:space="preserve"> the FWA validity</w:t>
            </w:r>
          </w:p>
        </w:tc>
        <w:tc>
          <w:tcPr>
            <w:tcW w:w="4508" w:type="dxa"/>
          </w:tcPr>
          <w:p w14:paraId="258FF9FE" w14:textId="54AB8B5E" w:rsidR="006C5B70" w:rsidRPr="00DF05CE" w:rsidRDefault="006C5B70" w:rsidP="00FE6138">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 xml:space="preserve">j. We certify that the </w:t>
            </w:r>
            <w:proofErr w:type="gramStart"/>
            <w:r w:rsidRPr="00DF05CE">
              <w:rPr>
                <w:rFonts w:cstheme="majorBidi"/>
                <w:sz w:val="20"/>
                <w:szCs w:val="20"/>
                <w:lang w:val="en-US"/>
              </w:rPr>
              <w:t>below mentioned</w:t>
            </w:r>
            <w:proofErr w:type="gramEnd"/>
            <w:r w:rsidRPr="00DF05CE">
              <w:rPr>
                <w:rFonts w:cstheme="majorBidi"/>
                <w:sz w:val="20"/>
                <w:szCs w:val="20"/>
                <w:lang w:val="en-US"/>
              </w:rPr>
              <w:t xml:space="preserve">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FE6138">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FE6138">
            <w:pPr>
              <w:autoSpaceDE w:val="0"/>
              <w:autoSpaceDN w:val="0"/>
              <w:adjustRightInd w:val="0"/>
              <w:rPr>
                <w:rFonts w:cstheme="majorBidi"/>
                <w:sz w:val="20"/>
                <w:szCs w:val="20"/>
                <w:lang w:val="en-US"/>
              </w:rPr>
            </w:pPr>
          </w:p>
          <w:p w14:paraId="5E2436B2" w14:textId="2A273B47" w:rsidR="003A427E" w:rsidRPr="00DF05CE" w:rsidRDefault="003A427E" w:rsidP="00FE6138">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FE6138">
            <w:pPr>
              <w:autoSpaceDE w:val="0"/>
              <w:autoSpaceDN w:val="0"/>
              <w:adjustRightInd w:val="0"/>
              <w:rPr>
                <w:rFonts w:cstheme="majorBidi"/>
                <w:sz w:val="20"/>
                <w:szCs w:val="20"/>
                <w:lang w:val="en-US"/>
              </w:rPr>
            </w:pPr>
          </w:p>
          <w:p w14:paraId="6DD7DBB2" w14:textId="51A9D972" w:rsidR="006C5B70" w:rsidRPr="00DF05CE" w:rsidRDefault="006C5B70" w:rsidP="00FE6138">
            <w:pPr>
              <w:autoSpaceDE w:val="0"/>
              <w:autoSpaceDN w:val="0"/>
              <w:adjustRightInd w:val="0"/>
              <w:rPr>
                <w:rFonts w:cstheme="majorBidi"/>
                <w:sz w:val="20"/>
                <w:szCs w:val="20"/>
                <w:lang w:val="en-US"/>
              </w:rPr>
            </w:pPr>
          </w:p>
          <w:p w14:paraId="0D142385" w14:textId="12669366"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FE6138">
            <w:pPr>
              <w:autoSpaceDE w:val="0"/>
              <w:autoSpaceDN w:val="0"/>
              <w:adjustRightInd w:val="0"/>
              <w:rPr>
                <w:rFonts w:cstheme="majorBidi"/>
                <w:sz w:val="20"/>
                <w:szCs w:val="20"/>
                <w:lang w:val="en-US"/>
              </w:rPr>
            </w:pPr>
          </w:p>
          <w:p w14:paraId="58A34F80" w14:textId="582FDE6C" w:rsidR="006C5B70" w:rsidRPr="00DF05CE" w:rsidRDefault="006C5B70" w:rsidP="00FE6138">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E6138">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E6138">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E6138">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Place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E6138">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Date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E6138">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w:t>
            </w:r>
            <w:proofErr w:type="gramStart"/>
            <w:r w:rsidRPr="00DF05CE">
              <w:rPr>
                <w:rFonts w:cstheme="majorBidi"/>
                <w:sz w:val="20"/>
                <w:szCs w:val="20"/>
                <w:lang w:val="en-US"/>
              </w:rPr>
              <w:t>Position</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E6138">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 xml:space="preserve">Print </w:t>
            </w:r>
            <w:proofErr w:type="gramStart"/>
            <w:r w:rsidRPr="00DF05CE">
              <w:rPr>
                <w:rFonts w:cstheme="majorBidi"/>
                <w:sz w:val="20"/>
                <w:szCs w:val="20"/>
                <w:lang w:val="en-US"/>
              </w:rPr>
              <w:t>Name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E6138">
            <w:pPr>
              <w:autoSpaceDE w:val="0"/>
              <w:autoSpaceDN w:val="0"/>
              <w:adjustRightInd w:val="0"/>
              <w:spacing w:after="0" w:line="360" w:lineRule="auto"/>
              <w:ind w:left="446"/>
              <w:rPr>
                <w:rFonts w:cstheme="majorBidi"/>
                <w:sz w:val="20"/>
                <w:szCs w:val="20"/>
                <w:lang w:val="en-US"/>
              </w:rPr>
            </w:pPr>
            <w:proofErr w:type="gramStart"/>
            <w:r w:rsidRPr="00DF05CE">
              <w:rPr>
                <w:rFonts w:cstheme="majorBidi"/>
                <w:sz w:val="20"/>
                <w:szCs w:val="20"/>
                <w:lang w:val="en-US"/>
              </w:rPr>
              <w:t>Signature</w:t>
            </w:r>
            <w:r w:rsidR="003A427E" w:rsidRPr="00DF05CE">
              <w:rPr>
                <w:rFonts w:cstheme="majorBidi"/>
                <w:sz w:val="20"/>
                <w:szCs w:val="20"/>
                <w:lang w:val="en-US"/>
              </w:rPr>
              <w:t>-</w:t>
            </w:r>
            <w:proofErr w:type="gramEnd"/>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E6138">
            <w:pPr>
              <w:autoSpaceDE w:val="0"/>
              <w:autoSpaceDN w:val="0"/>
              <w:adjustRightInd w:val="0"/>
              <w:rPr>
                <w:rFonts w:cstheme="majorBidi"/>
                <w:sz w:val="20"/>
                <w:szCs w:val="20"/>
                <w:lang w:val="en-US"/>
              </w:rPr>
            </w:pPr>
          </w:p>
          <w:p w14:paraId="7C995D26" w14:textId="7D651CC6" w:rsidR="006C5B70" w:rsidRPr="00DF05CE" w:rsidRDefault="006C5B70" w:rsidP="00FE6138">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w:t>
            </w:r>
            <w:proofErr w:type="gramStart"/>
            <w:r w:rsidR="00DF54DF" w:rsidRPr="00DF05CE">
              <w:rPr>
                <w:rFonts w:cstheme="majorBidi"/>
                <w:sz w:val="20"/>
                <w:szCs w:val="20"/>
                <w:lang w:val="en-US"/>
              </w:rPr>
              <w:t xml:space="preserve">representative  </w:t>
            </w:r>
            <w:r w:rsidRPr="00DF05CE">
              <w:rPr>
                <w:b/>
                <w:bCs/>
                <w:sz w:val="20"/>
                <w:szCs w:val="20"/>
                <w:lang w:val="en-US"/>
              </w:rPr>
              <w:t>any</w:t>
            </w:r>
            <w:proofErr w:type="gramEnd"/>
            <w:r w:rsidRPr="00DF05CE">
              <w:rPr>
                <w:b/>
                <w:bCs/>
                <w:sz w:val="20"/>
                <w:szCs w:val="20"/>
                <w:lang w:val="en-US"/>
              </w:rPr>
              <w:t xml:space="preserve"> Stamp</w:t>
            </w:r>
          </w:p>
        </w:tc>
      </w:tr>
    </w:tbl>
    <w:p w14:paraId="4E808F20" w14:textId="4F2A61FA" w:rsidR="00DF54DF" w:rsidRDefault="00DF54DF" w:rsidP="00FE6138"/>
    <w:p w14:paraId="27FD9DC5" w14:textId="77777777" w:rsidR="00AE7BBA" w:rsidRPr="00DF05CE" w:rsidRDefault="00AE7BBA" w:rsidP="00FE6138"/>
    <w:p w14:paraId="096F704B" w14:textId="4946EA35" w:rsidR="00511D32" w:rsidRPr="00DF05CE" w:rsidRDefault="00511D32" w:rsidP="00FE6138">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FE6138">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 xml:space="preserve">No purchase order shall become </w:t>
      </w:r>
      <w:proofErr w:type="gramStart"/>
      <w:r w:rsidRPr="00DF05CE">
        <w:rPr>
          <w:rFonts w:cstheme="majorBidi"/>
          <w:color w:val="000000"/>
          <w:lang w:val="en-US"/>
        </w:rPr>
        <w:t>effective</w:t>
      </w:r>
      <w:proofErr w:type="gramEnd"/>
      <w:r w:rsidRPr="00DF05CE">
        <w:rPr>
          <w:rFonts w:cstheme="majorBidi"/>
          <w:color w:val="000000"/>
          <w:lang w:val="en-US"/>
        </w:rPr>
        <w:t xml:space="preserve"> and no contract shall exist until the</w:t>
      </w:r>
    </w:p>
    <w:p w14:paraId="6CBF452F"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entitled by reason of any </w:t>
      </w:r>
      <w:proofErr w:type="gramStart"/>
      <w:r w:rsidRPr="00DF05CE">
        <w:rPr>
          <w:rFonts w:cstheme="majorBidi"/>
          <w:color w:val="000000"/>
          <w:lang w:val="en-US"/>
        </w:rPr>
        <w:t>immunities</w:t>
      </w:r>
      <w:proofErr w:type="gramEnd"/>
      <w:r w:rsidRPr="00DF05CE">
        <w:rPr>
          <w:rFonts w:cstheme="majorBidi"/>
          <w:color w:val="000000"/>
          <w:lang w:val="en-US"/>
        </w:rPr>
        <w:t xml:space="preserve"> which it enjoys. If it is subsequently determined that</w:t>
      </w:r>
    </w:p>
    <w:p w14:paraId="615DFABD"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w:t>
      </w:r>
      <w:proofErr w:type="gramStart"/>
      <w:r w:rsidRPr="00DF05CE">
        <w:rPr>
          <w:rFonts w:cstheme="majorBidi"/>
          <w:color w:val="000000"/>
          <w:lang w:val="en-US"/>
        </w:rPr>
        <w:t>packing</w:t>
      </w:r>
      <w:proofErr w:type="gramEnd"/>
      <w:r w:rsidRPr="00DF05CE">
        <w:rPr>
          <w:rFonts w:cstheme="majorBidi"/>
          <w:color w:val="000000"/>
          <w:lang w:val="en-US"/>
        </w:rPr>
        <w:t xml:space="preserve"> materials used must be adequate to safeguard the goods while in transit. The</w:t>
      </w:r>
    </w:p>
    <w:p w14:paraId="284899C5"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w:t>
      </w:r>
      <w:proofErr w:type="gramStart"/>
      <w:r w:rsidRPr="00DF05CE">
        <w:rPr>
          <w:rFonts w:cstheme="majorBidi"/>
          <w:color w:val="000000"/>
          <w:lang w:val="en-US"/>
        </w:rPr>
        <w:t>governmental</w:t>
      </w:r>
      <w:proofErr w:type="gramEnd"/>
      <w:r w:rsidRPr="00DF05CE">
        <w:rPr>
          <w:rFonts w:cstheme="majorBidi"/>
          <w:color w:val="000000"/>
          <w:lang w:val="en-US"/>
        </w:rPr>
        <w:t xml:space="preserve">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FE6138">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party, and which neither party </w:t>
      </w:r>
      <w:proofErr w:type="gramStart"/>
      <w:r w:rsidRPr="00DF05CE">
        <w:rPr>
          <w:rFonts w:cstheme="majorBidi"/>
          <w:color w:val="000000"/>
          <w:lang w:val="en-US"/>
        </w:rPr>
        <w:t>is able to</w:t>
      </w:r>
      <w:proofErr w:type="gramEnd"/>
      <w:r w:rsidRPr="00DF05CE">
        <w:rPr>
          <w:rFonts w:cstheme="majorBidi"/>
          <w:color w:val="000000"/>
          <w:lang w:val="en-US"/>
        </w:rPr>
        <w:t xml:space="preserve"> overcome. As soon as possible after the</w:t>
      </w:r>
    </w:p>
    <w:p w14:paraId="16839FF6" w14:textId="6AEFF471" w:rsidR="00511D32" w:rsidRPr="00DF05CE" w:rsidRDefault="00511D32" w:rsidP="00FE6138">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to proceed with the deliveries, or such parts thereof as to which there has been </w:t>
      </w:r>
      <w:proofErr w:type="gramStart"/>
      <w:r w:rsidRPr="00DF05CE">
        <w:rPr>
          <w:rFonts w:cstheme="majorBidi"/>
          <w:lang w:val="en-US"/>
        </w:rPr>
        <w:t>default</w:t>
      </w:r>
      <w:proofErr w:type="gramEnd"/>
      <w:r w:rsidRPr="00DF05CE">
        <w:rPr>
          <w:rFonts w:cstheme="majorBidi"/>
          <w:lang w:val="en-US"/>
        </w:rPr>
        <w:t>.</w:t>
      </w:r>
    </w:p>
    <w:p w14:paraId="27B9B69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 xml:space="preserve">In the case of goods purchased </w:t>
      </w:r>
      <w:proofErr w:type="gramStart"/>
      <w:r w:rsidRPr="00DF05CE">
        <w:rPr>
          <w:rFonts w:cstheme="majorBidi"/>
          <w:lang w:val="en-US"/>
        </w:rPr>
        <w:t>on the basis of</w:t>
      </w:r>
      <w:proofErr w:type="gramEnd"/>
    </w:p>
    <w:p w14:paraId="1A9E00A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other losses caused to LRCS, if any, by replacement of the items </w:t>
      </w:r>
      <w:proofErr w:type="gramStart"/>
      <w:r w:rsidRPr="00DF05CE">
        <w:rPr>
          <w:rFonts w:cstheme="majorBidi"/>
          <w:lang w:val="en-US"/>
        </w:rPr>
        <w:t>non–conforming</w:t>
      </w:r>
      <w:proofErr w:type="gramEnd"/>
      <w:r w:rsidRPr="00DF05CE">
        <w:rPr>
          <w:rFonts w:cstheme="majorBidi"/>
          <w:lang w:val="en-US"/>
        </w:rPr>
        <w:t xml:space="preserve"> to the</w:t>
      </w:r>
    </w:p>
    <w:p w14:paraId="22CDC0A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FE6138">
      <w:pPr>
        <w:autoSpaceDE w:val="0"/>
        <w:autoSpaceDN w:val="0"/>
        <w:adjustRightInd w:val="0"/>
        <w:spacing w:after="0" w:line="240" w:lineRule="auto"/>
        <w:rPr>
          <w:rFonts w:cstheme="majorBidi"/>
          <w:lang w:val="en-US"/>
        </w:rPr>
      </w:pPr>
      <w:proofErr w:type="gramStart"/>
      <w:r w:rsidRPr="00DF05CE">
        <w:rPr>
          <w:rFonts w:cstheme="majorBidi"/>
          <w:lang w:val="en-US"/>
        </w:rPr>
        <w:t>Supplier</w:t>
      </w:r>
      <w:proofErr w:type="gramEnd"/>
      <w:r w:rsidRPr="00DF05CE">
        <w:rPr>
          <w:rFonts w:cstheme="majorBidi"/>
          <w:lang w:val="en-US"/>
        </w:rPr>
        <w:t xml:space="preserve"> make a general assignment for the benefit of its creditors, or should a receiver be</w:t>
      </w:r>
    </w:p>
    <w:p w14:paraId="39062CC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FE6138">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 xml:space="preserve">This Contract </w:t>
      </w:r>
      <w:proofErr w:type="gramStart"/>
      <w:r w:rsidRPr="00DF05CE">
        <w:rPr>
          <w:rFonts w:cstheme="majorBidi"/>
          <w:lang w:val="en-US"/>
        </w:rPr>
        <w:t>is considered to be</w:t>
      </w:r>
      <w:proofErr w:type="gramEnd"/>
      <w:r w:rsidRPr="00DF05CE">
        <w:rPr>
          <w:rFonts w:cstheme="majorBidi"/>
          <w:lang w:val="en-US"/>
        </w:rPr>
        <w:t xml:space="preserve"> concluded as defined in the attached</w:t>
      </w:r>
    </w:p>
    <w:p w14:paraId="71AB6F1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FE6138">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Workers are not required to lodge `</w:t>
      </w:r>
      <w:proofErr w:type="gramStart"/>
      <w:r w:rsidRPr="00DF05CE">
        <w:rPr>
          <w:rFonts w:cstheme="majorBidi"/>
          <w:lang w:val="en-US"/>
        </w:rPr>
        <w:t>deposits’</w:t>
      </w:r>
      <w:proofErr w:type="gramEnd"/>
      <w:r w:rsidRPr="00DF05CE">
        <w:rPr>
          <w:rFonts w:cstheme="majorBidi"/>
          <w:lang w:val="en-US"/>
        </w:rPr>
        <w:t xml:space="preserve"> or their identity papers with the employer and</w:t>
      </w:r>
    </w:p>
    <w:p w14:paraId="6218508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of trade unions. </w:t>
      </w:r>
      <w:proofErr w:type="gramStart"/>
      <w:r w:rsidRPr="00DF05CE">
        <w:rPr>
          <w:rFonts w:cstheme="majorBidi"/>
          <w:lang w:val="en-US"/>
        </w:rPr>
        <w:t>Workers</w:t>
      </w:r>
      <w:proofErr w:type="gramEnd"/>
      <w:r w:rsidRPr="00DF05CE">
        <w:rPr>
          <w:rFonts w:cstheme="majorBidi"/>
          <w:lang w:val="en-US"/>
        </w:rPr>
        <w:t xml:space="preserve"> representatives are not discriminated against and have access to</w:t>
      </w:r>
    </w:p>
    <w:p w14:paraId="2BCD1F1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FE6138">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w:t>
      </w:r>
      <w:proofErr w:type="gramStart"/>
      <w:r w:rsidRPr="00DF05CE">
        <w:rPr>
          <w:rFonts w:cstheme="majorBidi"/>
          <w:lang w:val="en-US"/>
        </w:rPr>
        <w:t>is</w:t>
      </w:r>
      <w:proofErr w:type="gramEnd"/>
      <w:r w:rsidRPr="00DF05CE">
        <w:rPr>
          <w:rFonts w:cstheme="majorBidi"/>
          <w:lang w:val="en-US"/>
        </w:rPr>
        <w:t xml:space="preserve"> restricted under law, the employer facilitates, and</w:t>
      </w:r>
    </w:p>
    <w:p w14:paraId="5126E39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hazards. Adequate steps </w:t>
      </w:r>
      <w:proofErr w:type="gramStart"/>
      <w:r w:rsidRPr="00DF05CE">
        <w:rPr>
          <w:rFonts w:cstheme="majorBidi"/>
          <w:lang w:val="en-US"/>
        </w:rPr>
        <w:t>shall</w:t>
      </w:r>
      <w:proofErr w:type="gramEnd"/>
      <w:r w:rsidRPr="00DF05CE">
        <w:rPr>
          <w:rFonts w:cstheme="majorBidi"/>
          <w:lang w:val="en-US"/>
        </w:rPr>
        <w:t xml:space="preserve"> be taken to prevent accidents and injury to health arising out</w:t>
      </w:r>
    </w:p>
    <w:p w14:paraId="3BAE522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of, associated with, or occurring in the course of work, by </w:t>
      </w:r>
      <w:proofErr w:type="spellStart"/>
      <w:r w:rsidRPr="00DF05CE">
        <w:rPr>
          <w:rFonts w:cstheme="majorBidi"/>
          <w:lang w:val="en-US"/>
        </w:rPr>
        <w:t>minimising</w:t>
      </w:r>
      <w:proofErr w:type="spellEnd"/>
      <w:r w:rsidRPr="00DF05CE">
        <w:rPr>
          <w:rFonts w:cstheme="majorBidi"/>
          <w:lang w:val="en-US"/>
        </w:rPr>
        <w:t xml:space="preserve">, so far as is </w:t>
      </w:r>
      <w:proofErr w:type="gramStart"/>
      <w:r w:rsidRPr="00DF05CE">
        <w:rPr>
          <w:rFonts w:cstheme="majorBidi"/>
          <w:lang w:val="en-US"/>
        </w:rPr>
        <w:t>reasonably</w:t>
      </w:r>
      <w:proofErr w:type="gramEnd"/>
    </w:p>
    <w:p w14:paraId="2992073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appropriate, sanitary facilities for food storage shall be provided. Accommodation, </w:t>
      </w:r>
      <w:proofErr w:type="gramStart"/>
      <w:r w:rsidRPr="00DF05CE">
        <w:rPr>
          <w:rFonts w:cstheme="majorBidi"/>
          <w:lang w:val="en-US"/>
        </w:rPr>
        <w:t>where</w:t>
      </w:r>
      <w:proofErr w:type="gramEnd"/>
    </w:p>
    <w:p w14:paraId="5490CA1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provided, </w:t>
      </w:r>
      <w:proofErr w:type="gramStart"/>
      <w:r w:rsidRPr="00DF05CE">
        <w:rPr>
          <w:rFonts w:cstheme="majorBidi"/>
          <w:lang w:val="en-US"/>
        </w:rPr>
        <w:t>shall be</w:t>
      </w:r>
      <w:proofErr w:type="gramEnd"/>
      <w:r w:rsidRPr="00DF05CE">
        <w:rPr>
          <w:rFonts w:cstheme="majorBidi"/>
          <w:lang w:val="en-US"/>
        </w:rPr>
        <w:t xml:space="preserve"> clean, safe, and meet the basic needs of the workers. The company</w:t>
      </w:r>
    </w:p>
    <w:p w14:paraId="51A4C7B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which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FC115E" w:rsidRDefault="00511D32" w:rsidP="00FE6138">
      <w:pPr>
        <w:autoSpaceDE w:val="0"/>
        <w:autoSpaceDN w:val="0"/>
        <w:adjustRightInd w:val="0"/>
        <w:spacing w:after="0" w:line="240" w:lineRule="auto"/>
        <w:rPr>
          <w:rFonts w:cstheme="majorBidi"/>
          <w:lang w:val="fr-FR"/>
        </w:rPr>
      </w:pPr>
      <w:r w:rsidRPr="00FC115E">
        <w:rPr>
          <w:rFonts w:cstheme="majorBidi"/>
          <w:lang w:val="fr-FR"/>
        </w:rPr>
        <w:t>International Labour Organisation (ILO) standards.</w:t>
      </w:r>
    </w:p>
    <w:p w14:paraId="52132CB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w:t>
      </w:r>
      <w:proofErr w:type="gramStart"/>
      <w:r w:rsidRPr="00DF05CE">
        <w:rPr>
          <w:rFonts w:cstheme="majorBidi"/>
          <w:b/>
          <w:bCs/>
          <w:lang w:val="en-US"/>
        </w:rPr>
        <w:t>paid:</w:t>
      </w:r>
      <w:proofErr w:type="gramEnd"/>
      <w:r w:rsidRPr="00DF05CE">
        <w:rPr>
          <w:rFonts w:cstheme="majorBidi"/>
          <w:b/>
          <w:bCs/>
          <w:lang w:val="en-US"/>
        </w:rPr>
        <w:t xml:space="preserve"> </w:t>
      </w:r>
      <w:r w:rsidRPr="00DF05CE">
        <w:rPr>
          <w:rFonts w:cstheme="majorBidi"/>
          <w:lang w:val="en-US"/>
        </w:rPr>
        <w:t>Wages and benefits paid for a standard working week meet, at a</w:t>
      </w:r>
    </w:p>
    <w:p w14:paraId="44A7BC9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workers shall be provided with written and understandable information about </w:t>
      </w:r>
      <w:proofErr w:type="gramStart"/>
      <w:r w:rsidRPr="00DF05CE">
        <w:rPr>
          <w:rFonts w:cstheme="majorBidi"/>
          <w:lang w:val="en-US"/>
        </w:rPr>
        <w:t>their</w:t>
      </w:r>
      <w:proofErr w:type="gramEnd"/>
    </w:p>
    <w:p w14:paraId="3A3A6E88" w14:textId="3F7142A7" w:rsidR="00511D32" w:rsidRPr="00DF05CE" w:rsidRDefault="00511D32" w:rsidP="00FE6138">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 xml:space="preserve">Working hours comply with national laws and </w:t>
      </w:r>
      <w:proofErr w:type="gramStart"/>
      <w:r w:rsidRPr="00DF05CE">
        <w:rPr>
          <w:rFonts w:cstheme="majorBidi"/>
          <w:lang w:val="en-US"/>
        </w:rPr>
        <w:t>benchmark</w:t>
      </w:r>
      <w:proofErr w:type="gramEnd"/>
    </w:p>
    <w:p w14:paraId="5B1423E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FE6138">
      <w:pPr>
        <w:autoSpaceDE w:val="0"/>
        <w:autoSpaceDN w:val="0"/>
        <w:adjustRightInd w:val="0"/>
        <w:spacing w:after="0" w:line="240" w:lineRule="auto"/>
        <w:rPr>
          <w:rFonts w:cstheme="majorBidi"/>
          <w:lang w:val="en-US"/>
        </w:rPr>
      </w:pPr>
      <w:proofErr w:type="gramStart"/>
      <w:r w:rsidRPr="00DF05CE">
        <w:rPr>
          <w:rFonts w:cstheme="majorBidi"/>
          <w:lang w:val="en-US"/>
        </w:rPr>
        <w:t>a regular</w:t>
      </w:r>
      <w:proofErr w:type="gramEnd"/>
      <w:r w:rsidRPr="00DF05CE">
        <w:rPr>
          <w:rFonts w:cstheme="majorBidi"/>
          <w:lang w:val="en-US"/>
        </w:rPr>
        <w:t xml:space="preserve"> basis </w:t>
      </w:r>
      <w:proofErr w:type="gramStart"/>
      <w:r w:rsidRPr="00DF05CE">
        <w:rPr>
          <w:rFonts w:cstheme="majorBidi"/>
          <w:lang w:val="en-US"/>
        </w:rPr>
        <w:t>be</w:t>
      </w:r>
      <w:proofErr w:type="gramEnd"/>
      <w:r w:rsidRPr="00DF05CE">
        <w:rPr>
          <w:rFonts w:cstheme="majorBidi"/>
          <w:lang w:val="en-US"/>
        </w:rPr>
        <w:t xml:space="preserve"> required to work </w:t>
      </w:r>
      <w:proofErr w:type="gramStart"/>
      <w:r w:rsidRPr="00DF05CE">
        <w:rPr>
          <w:rFonts w:cstheme="majorBidi"/>
          <w:lang w:val="en-US"/>
        </w:rPr>
        <w:t>in excess of</w:t>
      </w:r>
      <w:proofErr w:type="gramEnd"/>
      <w:r w:rsidRPr="00DF05CE">
        <w:rPr>
          <w:rFonts w:cstheme="majorBidi"/>
          <w:lang w:val="en-US"/>
        </w:rPr>
        <w:t xml:space="preserve"> the local legal working hours. Overtime shall</w:t>
      </w:r>
    </w:p>
    <w:p w14:paraId="65CC3E4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FE6138">
      <w:pPr>
        <w:autoSpaceDE w:val="0"/>
        <w:autoSpaceDN w:val="0"/>
        <w:adjustRightInd w:val="0"/>
        <w:spacing w:after="0" w:line="240" w:lineRule="auto"/>
        <w:rPr>
          <w:rFonts w:cstheme="majorBidi"/>
          <w:lang w:val="en-US"/>
        </w:rPr>
      </w:pPr>
    </w:p>
    <w:p w14:paraId="2AD82A50" w14:textId="4A910FF2"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w:t>
      </w:r>
      <w:proofErr w:type="gramStart"/>
      <w:r w:rsidRPr="00DF05CE">
        <w:rPr>
          <w:rFonts w:cstheme="majorBidi"/>
          <w:lang w:val="en-US"/>
        </w:rPr>
        <w:t>on the basis of</w:t>
      </w:r>
      <w:proofErr w:type="gramEnd"/>
      <w:r w:rsidRPr="00DF05CE">
        <w:rPr>
          <w:rFonts w:cstheme="majorBidi"/>
          <w:lang w:val="en-US"/>
        </w:rPr>
        <w:t xml:space="preserve">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60AA6D6D" w14:textId="77777777" w:rsidR="00511D32" w:rsidRPr="00DF05CE" w:rsidRDefault="00511D32" w:rsidP="00FE6138">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34D21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1F599B18" w14:textId="2BF00290"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practice.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arising from the regular employment relationship shall not be avoided </w:t>
      </w:r>
      <w:proofErr w:type="gramStart"/>
      <w:r w:rsidRPr="00DF05CE">
        <w:rPr>
          <w:rFonts w:cstheme="majorBidi"/>
          <w:lang w:val="en-US"/>
        </w:rPr>
        <w:t>through the use of</w:t>
      </w:r>
      <w:proofErr w:type="gramEnd"/>
    </w:p>
    <w:p w14:paraId="1D168FA3" w14:textId="77777777" w:rsidR="00511D32" w:rsidRPr="00DF05CE" w:rsidRDefault="00511D32" w:rsidP="00FE6138">
      <w:pPr>
        <w:autoSpaceDE w:val="0"/>
        <w:autoSpaceDN w:val="0"/>
        <w:adjustRightInd w:val="0"/>
        <w:spacing w:after="0" w:line="240" w:lineRule="auto"/>
        <w:rPr>
          <w:rFonts w:cstheme="majorBidi"/>
          <w:lang w:val="en-US"/>
        </w:rPr>
      </w:pPr>
      <w:proofErr w:type="spellStart"/>
      <w:r w:rsidRPr="00DF05CE">
        <w:rPr>
          <w:rFonts w:cstheme="majorBidi"/>
          <w:lang w:val="en-US"/>
        </w:rPr>
        <w:t>labour</w:t>
      </w:r>
      <w:proofErr w:type="spellEnd"/>
      <w:r w:rsidRPr="00DF05CE">
        <w:rPr>
          <w:rFonts w:cstheme="majorBidi"/>
          <w:lang w:val="en-US"/>
        </w:rPr>
        <w:t>-only contracting, sub-contracting or home-working arrangements, or through</w:t>
      </w:r>
    </w:p>
    <w:p w14:paraId="0591120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employment, nor shall any such obligations be avoided through the excessive use of </w:t>
      </w:r>
      <w:proofErr w:type="spellStart"/>
      <w:proofErr w:type="gramStart"/>
      <w:r w:rsidRPr="00DF05CE">
        <w:rPr>
          <w:rFonts w:cstheme="majorBidi"/>
          <w:lang w:val="en-US"/>
        </w:rPr>
        <w:t>fixedterm</w:t>
      </w:r>
      <w:proofErr w:type="spellEnd"/>
      <w:proofErr w:type="gramEnd"/>
    </w:p>
    <w:p w14:paraId="7C489640"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FE6138">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contract-awarding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 xml:space="preserve">By participating in the tender, submitting the bid and having </w:t>
      </w:r>
      <w:proofErr w:type="gramStart"/>
      <w:r w:rsidRPr="00DF05CE">
        <w:rPr>
          <w:rFonts w:cstheme="majorBidi"/>
          <w:lang w:val="en-US"/>
        </w:rPr>
        <w:t>being</w:t>
      </w:r>
      <w:proofErr w:type="gramEnd"/>
    </w:p>
    <w:p w14:paraId="3028A9F7"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FE6138">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FE6138">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ventilation,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efficient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t xml:space="preserve">handling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FE6138">
      <w:pPr>
        <w:autoSpaceDE w:val="0"/>
        <w:autoSpaceDN w:val="0"/>
        <w:adjustRightInd w:val="0"/>
        <w:spacing w:after="0" w:line="240" w:lineRule="auto"/>
        <w:rPr>
          <w:rFonts w:cstheme="majorBidi"/>
          <w:lang w:val="en-US"/>
        </w:rPr>
      </w:pPr>
      <w:proofErr w:type="spellStart"/>
      <w:r w:rsidRPr="00DF05CE">
        <w:rPr>
          <w:rFonts w:cstheme="majorBidi"/>
          <w:lang w:val="en-US"/>
        </w:rPr>
        <w:t>minimise</w:t>
      </w:r>
      <w:proofErr w:type="spell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FE6138">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FE6138">
      <w:pPr>
        <w:autoSpaceDE w:val="0"/>
        <w:autoSpaceDN w:val="0"/>
        <w:adjustRightInd w:val="0"/>
        <w:spacing w:after="0" w:line="240" w:lineRule="auto"/>
        <w:rPr>
          <w:rFonts w:cstheme="majorBidi"/>
          <w:lang w:val="en-US"/>
        </w:rPr>
      </w:pPr>
      <w:r w:rsidRPr="00DF05CE">
        <w:rPr>
          <w:rFonts w:cstheme="majorBidi"/>
          <w:b/>
          <w:bCs/>
          <w:lang w:val="en-US"/>
        </w:rPr>
        <w:t xml:space="preserve">5.1.3. </w:t>
      </w:r>
      <w:proofErr w:type="gramStart"/>
      <w:r w:rsidRPr="00DF05CE">
        <w:rPr>
          <w:rFonts w:cstheme="majorBidi"/>
          <w:lang w:val="en-US"/>
        </w:rPr>
        <w:t>Damage</w:t>
      </w:r>
      <w:proofErr w:type="gramEnd"/>
      <w:r w:rsidRPr="00DF05CE">
        <w:rPr>
          <w:rFonts w:cstheme="majorBidi"/>
          <w:lang w:val="en-US"/>
        </w:rPr>
        <w:t xml:space="preserve"> the reputation of the Red Cross name and/or emblem</w:t>
      </w:r>
    </w:p>
    <w:p w14:paraId="59E3BD7E" w14:textId="77777777" w:rsidR="00511D32" w:rsidRPr="00DF05CE" w:rsidRDefault="00511D32" w:rsidP="00FE6138">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FE6138">
      <w:pPr>
        <w:pStyle w:val="Heading2"/>
        <w:rPr>
          <w:rFonts w:asciiTheme="minorHAnsi" w:hAnsiTheme="minorHAnsi"/>
        </w:rPr>
      </w:pPr>
    </w:p>
    <w:p w14:paraId="150F99A0" w14:textId="77777777" w:rsidR="007D04AF" w:rsidRPr="009635C2" w:rsidRDefault="007D04AF" w:rsidP="00FE6138">
      <w:pPr>
        <w:rPr>
          <w:rFonts w:cstheme="minorHAnsi"/>
          <w:b/>
          <w:bCs/>
          <w:lang w:val="en-US"/>
        </w:rPr>
      </w:pPr>
      <w:r w:rsidRPr="009635C2">
        <w:rPr>
          <w:rFonts w:cstheme="minorHAnsi"/>
          <w:b/>
          <w:bCs/>
          <w:lang w:val="en-US"/>
        </w:rPr>
        <w:t>Article 6. Payment.</w:t>
      </w:r>
    </w:p>
    <w:p w14:paraId="128548E6" w14:textId="085F2C51" w:rsidR="007D04AF" w:rsidRDefault="007D04AF" w:rsidP="00FE6138">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FE6138">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 xml:space="preserve">Tenderers shall be excluded from </w:t>
      </w:r>
      <w:proofErr w:type="gramStart"/>
      <w:r w:rsidRPr="006A6541">
        <w:rPr>
          <w:rFonts w:cstheme="minorHAnsi"/>
          <w:b/>
          <w:bCs/>
          <w:lang w:val="en-US"/>
        </w:rPr>
        <w:t>participation</w:t>
      </w:r>
      <w:proofErr w:type="gramEnd"/>
      <w:r w:rsidRPr="006A6541">
        <w:rPr>
          <w:rFonts w:cstheme="minorHAnsi"/>
          <w:b/>
          <w:bCs/>
          <w:lang w:val="en-US"/>
        </w:rPr>
        <w:t xml:space="preserve"> in a procurement procedure if</w:t>
      </w:r>
      <w:r>
        <w:rPr>
          <w:rFonts w:cstheme="minorHAnsi"/>
          <w:b/>
          <w:bCs/>
          <w:lang w:val="en-US"/>
        </w:rPr>
        <w:t>:</w:t>
      </w:r>
    </w:p>
    <w:p w14:paraId="20915348" w14:textId="77777777" w:rsidR="00450911" w:rsidRDefault="00450911" w:rsidP="00FE6138">
      <w:pPr>
        <w:rPr>
          <w:rFonts w:cstheme="minorHAnsi"/>
          <w:lang w:val="en-US"/>
        </w:rPr>
      </w:pPr>
    </w:p>
    <w:p w14:paraId="0234C348" w14:textId="77777777" w:rsidR="00450911" w:rsidRPr="006A6541" w:rsidRDefault="00450911" w:rsidP="00FE6138">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 xml:space="preserve">They are bankrupt or </w:t>
      </w:r>
      <w:proofErr w:type="gramStart"/>
      <w:r w:rsidRPr="006A6541">
        <w:rPr>
          <w:rFonts w:cstheme="minorHAnsi"/>
          <w:lang w:val="en-US"/>
        </w:rPr>
        <w:t>being</w:t>
      </w:r>
      <w:proofErr w:type="gramEnd"/>
      <w:r w:rsidRPr="006A6541">
        <w:rPr>
          <w:rFonts w:cstheme="minorHAnsi"/>
          <w:lang w:val="en-US"/>
        </w:rPr>
        <w:t xml:space="preserve"> wound up, are having their affairs administered by the courts, have </w:t>
      </w:r>
      <w:proofErr w:type="gramStart"/>
      <w:r w:rsidRPr="006A6541">
        <w:rPr>
          <w:rFonts w:cstheme="minorHAnsi"/>
          <w:lang w:val="en-US"/>
        </w:rPr>
        <w:t>entered into</w:t>
      </w:r>
      <w:proofErr w:type="gramEnd"/>
      <w:r w:rsidRPr="006A6541">
        <w:rPr>
          <w:rFonts w:cstheme="minorHAnsi"/>
          <w:lang w:val="en-US"/>
        </w:rPr>
        <w:t xml:space="preserve">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w:t>
      </w:r>
      <w:proofErr w:type="gramStart"/>
      <w:r w:rsidRPr="006A6541">
        <w:rPr>
          <w:rFonts w:cstheme="minorHAnsi"/>
          <w:lang w:val="en-US"/>
        </w:rPr>
        <w:t>a bankruptcy</w:t>
      </w:r>
      <w:proofErr w:type="gramEnd"/>
      <w:r w:rsidRPr="006A6541">
        <w:rPr>
          <w:rFonts w:cstheme="minorHAnsi"/>
          <w:lang w:val="en-US"/>
        </w:rPr>
        <w:t xml:space="preserve">, through an arrangement with creditors, or through a similar procedure under national </w:t>
      </w:r>
      <w:proofErr w:type="gramStart"/>
      <w:r w:rsidRPr="006A6541">
        <w:rPr>
          <w:rFonts w:cstheme="minorHAnsi"/>
          <w:lang w:val="en-US"/>
        </w:rPr>
        <w:t>law;</w:t>
      </w:r>
      <w:proofErr w:type="gramEnd"/>
      <w:r w:rsidRPr="006A6541">
        <w:rPr>
          <w:rFonts w:cstheme="minorHAnsi"/>
          <w:lang w:val="en-US"/>
        </w:rPr>
        <w:t xml:space="preserve"> </w:t>
      </w:r>
    </w:p>
    <w:p w14:paraId="3D3457A1" w14:textId="77777777" w:rsidR="00450911" w:rsidRPr="006A6541" w:rsidRDefault="00450911" w:rsidP="00FE6138">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of an offence concerning their professional conduct by a final </w:t>
      </w:r>
      <w:proofErr w:type="gramStart"/>
      <w:r w:rsidRPr="006A6541">
        <w:rPr>
          <w:rFonts w:cstheme="minorHAnsi"/>
          <w:lang w:val="en-US"/>
        </w:rPr>
        <w:t>judgment;</w:t>
      </w:r>
      <w:proofErr w:type="gramEnd"/>
      <w:r w:rsidRPr="006A6541">
        <w:rPr>
          <w:rFonts w:cstheme="minorHAnsi"/>
          <w:lang w:val="en-US"/>
        </w:rPr>
        <w:t xml:space="preserve">  </w:t>
      </w:r>
    </w:p>
    <w:p w14:paraId="1C12975B" w14:textId="77777777" w:rsidR="00450911" w:rsidRPr="006A6541" w:rsidRDefault="00450911" w:rsidP="00FE6138">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w:t>
      </w:r>
      <w:proofErr w:type="gramStart"/>
      <w:r w:rsidRPr="006A6541">
        <w:rPr>
          <w:rFonts w:cstheme="minorHAnsi"/>
          <w:lang w:val="en-US"/>
        </w:rPr>
        <w:t>justify;</w:t>
      </w:r>
      <w:proofErr w:type="gramEnd"/>
      <w:r w:rsidRPr="006A6541">
        <w:rPr>
          <w:rFonts w:cstheme="minorHAnsi"/>
          <w:lang w:val="en-US"/>
        </w:rPr>
        <w:t xml:space="preserve"> </w:t>
      </w:r>
    </w:p>
    <w:p w14:paraId="10453CB4" w14:textId="77777777" w:rsidR="00450911" w:rsidRPr="006A6541" w:rsidRDefault="00450911" w:rsidP="00FE6138">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FE6138">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 xml:space="preserve">hey or </w:t>
      </w:r>
      <w:proofErr w:type="gramStart"/>
      <w:r w:rsidRPr="006A6541">
        <w:rPr>
          <w:rFonts w:cstheme="minorHAnsi"/>
          <w:lang w:val="en-US"/>
        </w:rPr>
        <w:t>persons</w:t>
      </w:r>
      <w:proofErr w:type="gramEnd"/>
      <w:r w:rsidRPr="006A6541">
        <w:rPr>
          <w:rFonts w:cstheme="minorHAnsi"/>
          <w:lang w:val="en-US"/>
        </w:rPr>
        <w:t xml:space="preserve">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FE6138">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FE6138"/>
    <w:p w14:paraId="2F8CFDD2" w14:textId="6253E500" w:rsidR="00341FB2" w:rsidRDefault="00341FB2" w:rsidP="00FE6138"/>
    <w:p w14:paraId="47852CB5" w14:textId="22B36669" w:rsidR="00BD3B1C" w:rsidRDefault="00BD3B1C" w:rsidP="00FE6138"/>
    <w:p w14:paraId="576C9D50" w14:textId="163C396A" w:rsidR="00BD3B1C" w:rsidRDefault="00BD3B1C" w:rsidP="00FE6138"/>
    <w:p w14:paraId="1F734837" w14:textId="65BEFA7C" w:rsidR="00BD3B1C" w:rsidRDefault="00BD3B1C" w:rsidP="00FE6138"/>
    <w:bookmarkEnd w:id="6"/>
    <w:p w14:paraId="4FFA73BE" w14:textId="77777777" w:rsidR="00067E1C" w:rsidRPr="00602847" w:rsidRDefault="00067E1C" w:rsidP="00FE6138">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W w:w="6039" w:type="pct"/>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0"/>
        <w:gridCol w:w="810"/>
        <w:gridCol w:w="538"/>
        <w:gridCol w:w="2082"/>
        <w:gridCol w:w="621"/>
        <w:gridCol w:w="549"/>
        <w:gridCol w:w="2060"/>
      </w:tblGrid>
      <w:tr w:rsidR="00067E1C" w:rsidRPr="00602847" w14:paraId="7295F796" w14:textId="77777777" w:rsidTr="00EF5E9B">
        <w:trPr>
          <w:trHeight w:val="242"/>
        </w:trPr>
        <w:tc>
          <w:tcPr>
            <w:tcW w:w="1942" w:type="pct"/>
            <w:vAlign w:val="center"/>
          </w:tcPr>
          <w:p w14:paraId="563726AD" w14:textId="77777777" w:rsidR="00067E1C" w:rsidRPr="00602847" w:rsidRDefault="00067E1C" w:rsidP="00FE6138">
            <w:pPr>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FE6138">
            <w:pPr>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FE6138">
            <w:pPr>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EF5E9B">
        <w:trPr>
          <w:trHeight w:val="656"/>
        </w:trPr>
        <w:tc>
          <w:tcPr>
            <w:tcW w:w="1942" w:type="pct"/>
            <w:vAlign w:val="center"/>
          </w:tcPr>
          <w:p w14:paraId="7E48334B" w14:textId="77777777" w:rsidR="00067E1C" w:rsidRPr="00602847" w:rsidRDefault="00067E1C" w:rsidP="00FE6138">
            <w:pPr>
              <w:rPr>
                <w:rFonts w:cstheme="minorHAnsi"/>
                <w:b/>
                <w:sz w:val="20"/>
                <w:szCs w:val="20"/>
              </w:rPr>
            </w:pPr>
          </w:p>
        </w:tc>
        <w:tc>
          <w:tcPr>
            <w:tcW w:w="619" w:type="pct"/>
            <w:gridSpan w:val="2"/>
          </w:tcPr>
          <w:p w14:paraId="32E4C38D" w14:textId="77777777" w:rsidR="00067E1C" w:rsidRPr="00602847" w:rsidRDefault="00067E1C" w:rsidP="00FE6138">
            <w:pPr>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FE6138">
            <w:pPr>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FE6138">
            <w:pPr>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FE6138">
            <w:pPr>
              <w:rPr>
                <w:rFonts w:cstheme="minorHAnsi"/>
                <w:b/>
                <w:sz w:val="20"/>
                <w:szCs w:val="20"/>
              </w:rPr>
            </w:pPr>
            <w:r w:rsidRPr="00602847">
              <w:rPr>
                <w:rFonts w:cstheme="minorHAnsi"/>
                <w:b/>
                <w:sz w:val="20"/>
                <w:szCs w:val="20"/>
              </w:rPr>
              <w:t>Comments</w:t>
            </w:r>
          </w:p>
        </w:tc>
      </w:tr>
      <w:tr w:rsidR="00067E1C" w:rsidRPr="00602847" w14:paraId="6D72084A" w14:textId="77777777" w:rsidTr="00EF5E9B">
        <w:trPr>
          <w:trHeight w:val="392"/>
        </w:trPr>
        <w:tc>
          <w:tcPr>
            <w:tcW w:w="1942" w:type="pct"/>
            <w:shd w:val="clear" w:color="auto" w:fill="D9D9D9" w:themeFill="background1" w:themeFillShade="D9"/>
            <w:vAlign w:val="center"/>
          </w:tcPr>
          <w:p w14:paraId="5669FBF6" w14:textId="77777777" w:rsidR="00067E1C" w:rsidRPr="00602847" w:rsidRDefault="00067E1C" w:rsidP="00FE6138">
            <w:pPr>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FE6138">
            <w:pPr>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FE6138">
            <w:pPr>
              <w:rPr>
                <w:rFonts w:cstheme="minorHAnsi"/>
                <w:sz w:val="20"/>
                <w:szCs w:val="20"/>
              </w:rPr>
            </w:pPr>
          </w:p>
          <w:p w14:paraId="43A1A9FD" w14:textId="77777777" w:rsidR="00067E1C" w:rsidRPr="00602847" w:rsidRDefault="00067E1C" w:rsidP="00FE6138">
            <w:pPr>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FE6138">
            <w:pPr>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FE6138">
            <w:pPr>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FE6138">
            <w:pPr>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FE6138">
            <w:pPr>
              <w:rPr>
                <w:rFonts w:cstheme="minorHAnsi"/>
                <w:sz w:val="20"/>
                <w:szCs w:val="20"/>
              </w:rPr>
            </w:pPr>
          </w:p>
        </w:tc>
      </w:tr>
      <w:tr w:rsidR="00067E1C" w:rsidRPr="00602847" w14:paraId="581D6E36" w14:textId="77777777" w:rsidTr="00EF5E9B">
        <w:trPr>
          <w:trHeight w:val="545"/>
        </w:trPr>
        <w:tc>
          <w:tcPr>
            <w:tcW w:w="1942" w:type="pct"/>
            <w:vAlign w:val="center"/>
          </w:tcPr>
          <w:p w14:paraId="4AB4FD49" w14:textId="77777777" w:rsidR="00067E1C" w:rsidRPr="00602847" w:rsidRDefault="00067E1C" w:rsidP="00FE6138">
            <w:pPr>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w:t>
            </w:r>
            <w:proofErr w:type="gramStart"/>
            <w:r w:rsidRPr="00602847">
              <w:rPr>
                <w:rFonts w:cstheme="minorHAnsi"/>
                <w:sz w:val="20"/>
                <w:szCs w:val="20"/>
              </w:rPr>
              <w:t>delivered  before</w:t>
            </w:r>
            <w:proofErr w:type="gramEnd"/>
            <w:r w:rsidRPr="00602847">
              <w:rPr>
                <w:rFonts w:cstheme="minorHAnsi"/>
                <w:sz w:val="20"/>
                <w:szCs w:val="20"/>
              </w:rPr>
              <w:t xml:space="preserv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FE6138">
            <w:pPr>
              <w:rPr>
                <w:rFonts w:cstheme="minorHAnsi"/>
                <w:b/>
                <w:sz w:val="20"/>
                <w:szCs w:val="20"/>
              </w:rPr>
            </w:pPr>
          </w:p>
        </w:tc>
        <w:tc>
          <w:tcPr>
            <w:tcW w:w="247" w:type="pct"/>
          </w:tcPr>
          <w:p w14:paraId="071705A5" w14:textId="77777777" w:rsidR="00067E1C" w:rsidRPr="00602847" w:rsidRDefault="00067E1C" w:rsidP="00FE6138">
            <w:pPr>
              <w:rPr>
                <w:rFonts w:cstheme="minorHAnsi"/>
                <w:b/>
                <w:sz w:val="20"/>
                <w:szCs w:val="20"/>
              </w:rPr>
            </w:pPr>
          </w:p>
        </w:tc>
        <w:tc>
          <w:tcPr>
            <w:tcW w:w="956" w:type="pct"/>
            <w:vAlign w:val="center"/>
          </w:tcPr>
          <w:p w14:paraId="19404C0F" w14:textId="77777777" w:rsidR="00067E1C" w:rsidRPr="00602847" w:rsidRDefault="00067E1C" w:rsidP="00FE6138">
            <w:pPr>
              <w:rPr>
                <w:rFonts w:cstheme="minorHAnsi"/>
                <w:b/>
                <w:sz w:val="20"/>
                <w:szCs w:val="20"/>
              </w:rPr>
            </w:pPr>
          </w:p>
        </w:tc>
        <w:tc>
          <w:tcPr>
            <w:tcW w:w="285" w:type="pct"/>
            <w:vAlign w:val="center"/>
          </w:tcPr>
          <w:p w14:paraId="52B28901" w14:textId="77777777" w:rsidR="00067E1C" w:rsidRPr="00602847" w:rsidRDefault="00067E1C" w:rsidP="00FE6138">
            <w:pPr>
              <w:rPr>
                <w:rFonts w:cstheme="minorHAnsi"/>
                <w:sz w:val="20"/>
                <w:szCs w:val="20"/>
              </w:rPr>
            </w:pPr>
          </w:p>
        </w:tc>
        <w:tc>
          <w:tcPr>
            <w:tcW w:w="252" w:type="pct"/>
            <w:vAlign w:val="center"/>
          </w:tcPr>
          <w:p w14:paraId="263ED5FD" w14:textId="77777777" w:rsidR="00067E1C" w:rsidRPr="00602847" w:rsidRDefault="00067E1C" w:rsidP="00FE6138">
            <w:pPr>
              <w:rPr>
                <w:rFonts w:cstheme="minorHAnsi"/>
                <w:sz w:val="20"/>
                <w:szCs w:val="20"/>
              </w:rPr>
            </w:pPr>
          </w:p>
        </w:tc>
        <w:tc>
          <w:tcPr>
            <w:tcW w:w="946" w:type="pct"/>
            <w:vAlign w:val="center"/>
          </w:tcPr>
          <w:p w14:paraId="53A41098" w14:textId="77777777" w:rsidR="00067E1C" w:rsidRPr="00602847" w:rsidRDefault="00067E1C" w:rsidP="00FE6138">
            <w:pPr>
              <w:rPr>
                <w:rFonts w:cstheme="minorHAnsi"/>
                <w:sz w:val="20"/>
                <w:szCs w:val="20"/>
              </w:rPr>
            </w:pPr>
          </w:p>
        </w:tc>
      </w:tr>
      <w:tr w:rsidR="00067E1C" w:rsidRPr="00602847" w14:paraId="6EA5B7BE" w14:textId="77777777" w:rsidTr="00EF5E9B">
        <w:trPr>
          <w:trHeight w:val="545"/>
        </w:trPr>
        <w:tc>
          <w:tcPr>
            <w:tcW w:w="1942" w:type="pct"/>
            <w:vAlign w:val="center"/>
          </w:tcPr>
          <w:p w14:paraId="7C19E308" w14:textId="77777777" w:rsidR="00067E1C" w:rsidRPr="00602847" w:rsidRDefault="00067E1C" w:rsidP="00FE6138">
            <w:pPr>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FE6138">
            <w:pPr>
              <w:rPr>
                <w:rFonts w:cstheme="minorHAnsi"/>
                <w:b/>
                <w:sz w:val="20"/>
                <w:szCs w:val="20"/>
              </w:rPr>
            </w:pPr>
          </w:p>
        </w:tc>
        <w:tc>
          <w:tcPr>
            <w:tcW w:w="247" w:type="pct"/>
          </w:tcPr>
          <w:p w14:paraId="751D4143" w14:textId="77777777" w:rsidR="00067E1C" w:rsidRPr="00602847" w:rsidRDefault="00067E1C" w:rsidP="00FE6138">
            <w:pPr>
              <w:rPr>
                <w:rFonts w:cstheme="minorHAnsi"/>
                <w:b/>
                <w:sz w:val="20"/>
                <w:szCs w:val="20"/>
              </w:rPr>
            </w:pPr>
          </w:p>
        </w:tc>
        <w:tc>
          <w:tcPr>
            <w:tcW w:w="956" w:type="pct"/>
            <w:vAlign w:val="center"/>
          </w:tcPr>
          <w:p w14:paraId="7E5D8CCA" w14:textId="77777777" w:rsidR="00067E1C" w:rsidRPr="00602847" w:rsidRDefault="00067E1C" w:rsidP="00FE6138">
            <w:pPr>
              <w:rPr>
                <w:rFonts w:cstheme="minorHAnsi"/>
                <w:b/>
                <w:sz w:val="20"/>
                <w:szCs w:val="20"/>
              </w:rPr>
            </w:pPr>
          </w:p>
        </w:tc>
        <w:tc>
          <w:tcPr>
            <w:tcW w:w="285" w:type="pct"/>
            <w:vAlign w:val="center"/>
          </w:tcPr>
          <w:p w14:paraId="65EF1F7C" w14:textId="77777777" w:rsidR="00067E1C" w:rsidRPr="00602847" w:rsidRDefault="00067E1C" w:rsidP="00FE6138">
            <w:pPr>
              <w:rPr>
                <w:rFonts w:cstheme="minorHAnsi"/>
                <w:sz w:val="20"/>
                <w:szCs w:val="20"/>
              </w:rPr>
            </w:pPr>
          </w:p>
        </w:tc>
        <w:tc>
          <w:tcPr>
            <w:tcW w:w="252" w:type="pct"/>
            <w:vAlign w:val="center"/>
          </w:tcPr>
          <w:p w14:paraId="2197CCDD" w14:textId="77777777" w:rsidR="00067E1C" w:rsidRPr="00602847" w:rsidRDefault="00067E1C" w:rsidP="00FE6138">
            <w:pPr>
              <w:rPr>
                <w:rFonts w:cstheme="minorHAnsi"/>
                <w:sz w:val="20"/>
                <w:szCs w:val="20"/>
              </w:rPr>
            </w:pPr>
          </w:p>
        </w:tc>
        <w:tc>
          <w:tcPr>
            <w:tcW w:w="946" w:type="pct"/>
            <w:vAlign w:val="center"/>
          </w:tcPr>
          <w:p w14:paraId="579AF494" w14:textId="77777777" w:rsidR="00067E1C" w:rsidRPr="00602847" w:rsidRDefault="00067E1C" w:rsidP="00FE6138">
            <w:pPr>
              <w:rPr>
                <w:rFonts w:cstheme="minorHAnsi"/>
                <w:sz w:val="20"/>
                <w:szCs w:val="20"/>
              </w:rPr>
            </w:pPr>
          </w:p>
        </w:tc>
      </w:tr>
      <w:tr w:rsidR="00067E1C" w:rsidRPr="00602847" w14:paraId="25B2E428" w14:textId="77777777" w:rsidTr="00EF5E9B">
        <w:trPr>
          <w:trHeight w:val="545"/>
        </w:trPr>
        <w:tc>
          <w:tcPr>
            <w:tcW w:w="1942" w:type="pct"/>
            <w:vAlign w:val="center"/>
          </w:tcPr>
          <w:p w14:paraId="6686D607" w14:textId="77777777" w:rsidR="00067E1C" w:rsidRPr="00602847" w:rsidRDefault="00067E1C" w:rsidP="00FE6138">
            <w:pPr>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FE6138">
            <w:pPr>
              <w:rPr>
                <w:rFonts w:cstheme="minorHAnsi"/>
                <w:b/>
                <w:sz w:val="20"/>
                <w:szCs w:val="20"/>
              </w:rPr>
            </w:pPr>
          </w:p>
        </w:tc>
        <w:tc>
          <w:tcPr>
            <w:tcW w:w="247" w:type="pct"/>
          </w:tcPr>
          <w:p w14:paraId="38866E7A" w14:textId="77777777" w:rsidR="00067E1C" w:rsidRPr="00602847" w:rsidRDefault="00067E1C" w:rsidP="00FE6138">
            <w:pPr>
              <w:rPr>
                <w:rFonts w:cstheme="minorHAnsi"/>
                <w:b/>
                <w:sz w:val="20"/>
                <w:szCs w:val="20"/>
              </w:rPr>
            </w:pPr>
          </w:p>
        </w:tc>
        <w:tc>
          <w:tcPr>
            <w:tcW w:w="956" w:type="pct"/>
            <w:vAlign w:val="center"/>
          </w:tcPr>
          <w:p w14:paraId="18490F05" w14:textId="77777777" w:rsidR="00067E1C" w:rsidRPr="00602847" w:rsidRDefault="00067E1C" w:rsidP="00FE6138">
            <w:pPr>
              <w:rPr>
                <w:rFonts w:cstheme="minorHAnsi"/>
                <w:b/>
                <w:sz w:val="20"/>
                <w:szCs w:val="20"/>
              </w:rPr>
            </w:pPr>
          </w:p>
        </w:tc>
        <w:tc>
          <w:tcPr>
            <w:tcW w:w="285" w:type="pct"/>
            <w:vAlign w:val="center"/>
          </w:tcPr>
          <w:p w14:paraId="45D1FE58" w14:textId="77777777" w:rsidR="00067E1C" w:rsidRPr="00602847" w:rsidRDefault="00067E1C" w:rsidP="00FE6138">
            <w:pPr>
              <w:rPr>
                <w:rFonts w:cstheme="minorHAnsi"/>
                <w:sz w:val="20"/>
                <w:szCs w:val="20"/>
              </w:rPr>
            </w:pPr>
          </w:p>
        </w:tc>
        <w:tc>
          <w:tcPr>
            <w:tcW w:w="252" w:type="pct"/>
            <w:vAlign w:val="center"/>
          </w:tcPr>
          <w:p w14:paraId="24175368" w14:textId="77777777" w:rsidR="00067E1C" w:rsidRPr="00602847" w:rsidRDefault="00067E1C" w:rsidP="00FE6138">
            <w:pPr>
              <w:rPr>
                <w:rFonts w:cstheme="minorHAnsi"/>
                <w:sz w:val="20"/>
                <w:szCs w:val="20"/>
              </w:rPr>
            </w:pPr>
          </w:p>
        </w:tc>
        <w:tc>
          <w:tcPr>
            <w:tcW w:w="946" w:type="pct"/>
            <w:vAlign w:val="center"/>
          </w:tcPr>
          <w:p w14:paraId="2DE783AA" w14:textId="77777777" w:rsidR="00067E1C" w:rsidRPr="00602847" w:rsidRDefault="00067E1C" w:rsidP="00FE6138">
            <w:pPr>
              <w:rPr>
                <w:rFonts w:cstheme="minorHAnsi"/>
                <w:sz w:val="20"/>
                <w:szCs w:val="20"/>
              </w:rPr>
            </w:pPr>
          </w:p>
        </w:tc>
      </w:tr>
      <w:tr w:rsidR="00067E1C" w:rsidRPr="00602847" w14:paraId="62A3298B" w14:textId="77777777" w:rsidTr="00EF5E9B">
        <w:trPr>
          <w:trHeight w:val="545"/>
        </w:trPr>
        <w:tc>
          <w:tcPr>
            <w:tcW w:w="1942" w:type="pct"/>
            <w:vAlign w:val="center"/>
          </w:tcPr>
          <w:p w14:paraId="5AE78C60" w14:textId="77777777" w:rsidR="00067E1C" w:rsidRPr="00602847" w:rsidRDefault="00067E1C" w:rsidP="00FE6138">
            <w:pPr>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FE6138">
            <w:pPr>
              <w:rPr>
                <w:rFonts w:cstheme="minorHAnsi"/>
                <w:b/>
                <w:sz w:val="20"/>
                <w:szCs w:val="20"/>
              </w:rPr>
            </w:pPr>
          </w:p>
        </w:tc>
        <w:tc>
          <w:tcPr>
            <w:tcW w:w="247" w:type="pct"/>
          </w:tcPr>
          <w:p w14:paraId="466B6727" w14:textId="77777777" w:rsidR="00067E1C" w:rsidRPr="00602847" w:rsidRDefault="00067E1C" w:rsidP="00FE6138">
            <w:pPr>
              <w:rPr>
                <w:rFonts w:cstheme="minorHAnsi"/>
                <w:b/>
                <w:sz w:val="20"/>
                <w:szCs w:val="20"/>
              </w:rPr>
            </w:pPr>
          </w:p>
        </w:tc>
        <w:tc>
          <w:tcPr>
            <w:tcW w:w="956" w:type="pct"/>
            <w:vAlign w:val="center"/>
          </w:tcPr>
          <w:p w14:paraId="21610AE1" w14:textId="77777777" w:rsidR="00067E1C" w:rsidRPr="00602847" w:rsidRDefault="00067E1C" w:rsidP="00FE6138">
            <w:pPr>
              <w:rPr>
                <w:rFonts w:cstheme="minorHAnsi"/>
                <w:b/>
                <w:sz w:val="20"/>
                <w:szCs w:val="20"/>
              </w:rPr>
            </w:pPr>
          </w:p>
        </w:tc>
        <w:tc>
          <w:tcPr>
            <w:tcW w:w="285" w:type="pct"/>
            <w:vAlign w:val="center"/>
          </w:tcPr>
          <w:p w14:paraId="22EB148F" w14:textId="77777777" w:rsidR="00067E1C" w:rsidRPr="00602847" w:rsidRDefault="00067E1C" w:rsidP="00FE6138">
            <w:pPr>
              <w:rPr>
                <w:rFonts w:cstheme="minorHAnsi"/>
                <w:sz w:val="20"/>
                <w:szCs w:val="20"/>
              </w:rPr>
            </w:pPr>
          </w:p>
        </w:tc>
        <w:tc>
          <w:tcPr>
            <w:tcW w:w="252" w:type="pct"/>
            <w:vAlign w:val="center"/>
          </w:tcPr>
          <w:p w14:paraId="2F807BFB" w14:textId="77777777" w:rsidR="00067E1C" w:rsidRPr="00602847" w:rsidRDefault="00067E1C" w:rsidP="00FE6138">
            <w:pPr>
              <w:rPr>
                <w:rFonts w:cstheme="minorHAnsi"/>
                <w:sz w:val="20"/>
                <w:szCs w:val="20"/>
              </w:rPr>
            </w:pPr>
          </w:p>
        </w:tc>
        <w:tc>
          <w:tcPr>
            <w:tcW w:w="946" w:type="pct"/>
            <w:vAlign w:val="center"/>
          </w:tcPr>
          <w:p w14:paraId="6F211157" w14:textId="77777777" w:rsidR="00067E1C" w:rsidRPr="00602847" w:rsidRDefault="00067E1C" w:rsidP="00FE6138">
            <w:pPr>
              <w:rPr>
                <w:rFonts w:cstheme="minorHAnsi"/>
                <w:sz w:val="20"/>
                <w:szCs w:val="20"/>
              </w:rPr>
            </w:pPr>
          </w:p>
        </w:tc>
      </w:tr>
      <w:tr w:rsidR="00067E1C" w:rsidRPr="00602847" w14:paraId="106B339C" w14:textId="77777777" w:rsidTr="00EF5E9B">
        <w:trPr>
          <w:trHeight w:val="545"/>
        </w:trPr>
        <w:tc>
          <w:tcPr>
            <w:tcW w:w="1942" w:type="pct"/>
            <w:vAlign w:val="center"/>
          </w:tcPr>
          <w:p w14:paraId="287DABEA" w14:textId="77777777" w:rsidR="00067E1C" w:rsidRPr="00602847" w:rsidRDefault="00067E1C" w:rsidP="00FE6138">
            <w:pPr>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w:t>
            </w:r>
            <w:proofErr w:type="gramStart"/>
            <w:r w:rsidRPr="00602847">
              <w:rPr>
                <w:rFonts w:cstheme="minorHAnsi"/>
                <w:sz w:val="20"/>
                <w:szCs w:val="20"/>
              </w:rPr>
              <w:t>Certificate  –</w:t>
            </w:r>
            <w:proofErr w:type="gramEnd"/>
            <w:r w:rsidRPr="00602847">
              <w:rPr>
                <w:rFonts w:cstheme="minorHAnsi"/>
                <w:sz w:val="20"/>
                <w:szCs w:val="20"/>
              </w:rPr>
              <w:t xml:space="preserve">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FE6138">
            <w:pPr>
              <w:rPr>
                <w:rFonts w:cstheme="minorHAnsi"/>
                <w:b/>
                <w:sz w:val="20"/>
                <w:szCs w:val="20"/>
              </w:rPr>
            </w:pPr>
          </w:p>
        </w:tc>
        <w:tc>
          <w:tcPr>
            <w:tcW w:w="247" w:type="pct"/>
          </w:tcPr>
          <w:p w14:paraId="3B956589" w14:textId="77777777" w:rsidR="00067E1C" w:rsidRPr="00602847" w:rsidRDefault="00067E1C" w:rsidP="00FE6138">
            <w:pPr>
              <w:rPr>
                <w:rFonts w:cstheme="minorHAnsi"/>
                <w:b/>
                <w:sz w:val="20"/>
                <w:szCs w:val="20"/>
              </w:rPr>
            </w:pPr>
          </w:p>
        </w:tc>
        <w:tc>
          <w:tcPr>
            <w:tcW w:w="956" w:type="pct"/>
            <w:vAlign w:val="center"/>
          </w:tcPr>
          <w:p w14:paraId="6D650EDC" w14:textId="77777777" w:rsidR="00067E1C" w:rsidRPr="00602847" w:rsidRDefault="00067E1C" w:rsidP="00FE6138">
            <w:pPr>
              <w:rPr>
                <w:rFonts w:cstheme="minorHAnsi"/>
                <w:b/>
                <w:sz w:val="20"/>
                <w:szCs w:val="20"/>
              </w:rPr>
            </w:pPr>
          </w:p>
        </w:tc>
        <w:tc>
          <w:tcPr>
            <w:tcW w:w="285" w:type="pct"/>
            <w:vAlign w:val="center"/>
          </w:tcPr>
          <w:p w14:paraId="58F802CF" w14:textId="77777777" w:rsidR="00067E1C" w:rsidRPr="00602847" w:rsidRDefault="00067E1C" w:rsidP="00FE6138">
            <w:pPr>
              <w:rPr>
                <w:rFonts w:cstheme="minorHAnsi"/>
                <w:sz w:val="20"/>
                <w:szCs w:val="20"/>
              </w:rPr>
            </w:pPr>
          </w:p>
        </w:tc>
        <w:tc>
          <w:tcPr>
            <w:tcW w:w="252" w:type="pct"/>
            <w:vAlign w:val="center"/>
          </w:tcPr>
          <w:p w14:paraId="3D90A6D3" w14:textId="77777777" w:rsidR="00067E1C" w:rsidRPr="00602847" w:rsidRDefault="00067E1C" w:rsidP="00FE6138">
            <w:pPr>
              <w:rPr>
                <w:rFonts w:cstheme="minorHAnsi"/>
                <w:sz w:val="20"/>
                <w:szCs w:val="20"/>
              </w:rPr>
            </w:pPr>
          </w:p>
        </w:tc>
        <w:tc>
          <w:tcPr>
            <w:tcW w:w="946" w:type="pct"/>
            <w:vAlign w:val="center"/>
          </w:tcPr>
          <w:p w14:paraId="715CCE82" w14:textId="77777777" w:rsidR="00067E1C" w:rsidRPr="00602847" w:rsidRDefault="00067E1C" w:rsidP="00FE6138">
            <w:pPr>
              <w:rPr>
                <w:rFonts w:cstheme="minorHAnsi"/>
                <w:sz w:val="20"/>
                <w:szCs w:val="20"/>
              </w:rPr>
            </w:pPr>
          </w:p>
        </w:tc>
      </w:tr>
      <w:tr w:rsidR="00067E1C" w:rsidRPr="00602847" w14:paraId="60BF0B5C" w14:textId="77777777" w:rsidTr="00EF5E9B">
        <w:trPr>
          <w:trHeight w:val="545"/>
        </w:trPr>
        <w:tc>
          <w:tcPr>
            <w:tcW w:w="1942" w:type="pct"/>
            <w:vAlign w:val="center"/>
          </w:tcPr>
          <w:p w14:paraId="7BA7AE2D" w14:textId="77777777" w:rsidR="00067E1C" w:rsidRPr="00602847" w:rsidRDefault="00067E1C" w:rsidP="00FE6138">
            <w:pPr>
              <w:rPr>
                <w:rFonts w:cstheme="minorHAnsi"/>
                <w:bCs/>
                <w:sz w:val="20"/>
                <w:szCs w:val="20"/>
              </w:rPr>
            </w:pPr>
            <w:r w:rsidRPr="00602847">
              <w:rPr>
                <w:rFonts w:cstheme="minorHAnsi"/>
                <w:b/>
                <w:sz w:val="20"/>
                <w:szCs w:val="20"/>
                <w:u w:val="single"/>
              </w:rPr>
              <w:t xml:space="preserve">Annex 3 </w:t>
            </w:r>
            <w:proofErr w:type="spellStart"/>
            <w:r w:rsidRPr="00602847">
              <w:rPr>
                <w:rFonts w:cstheme="minorHAnsi"/>
                <w:b/>
                <w:sz w:val="20"/>
                <w:szCs w:val="20"/>
                <w:u w:val="single"/>
              </w:rPr>
              <w:t>ToR</w:t>
            </w:r>
            <w:proofErr w:type="spellEnd"/>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FE6138">
            <w:pPr>
              <w:rPr>
                <w:rFonts w:cstheme="minorHAnsi"/>
                <w:b/>
                <w:sz w:val="20"/>
                <w:szCs w:val="20"/>
              </w:rPr>
            </w:pPr>
          </w:p>
        </w:tc>
        <w:tc>
          <w:tcPr>
            <w:tcW w:w="247" w:type="pct"/>
          </w:tcPr>
          <w:p w14:paraId="132F7BF1" w14:textId="77777777" w:rsidR="00067E1C" w:rsidRPr="00602847" w:rsidRDefault="00067E1C" w:rsidP="00FE6138">
            <w:pPr>
              <w:rPr>
                <w:rFonts w:cstheme="minorHAnsi"/>
                <w:b/>
                <w:sz w:val="20"/>
                <w:szCs w:val="20"/>
              </w:rPr>
            </w:pPr>
          </w:p>
        </w:tc>
        <w:tc>
          <w:tcPr>
            <w:tcW w:w="956" w:type="pct"/>
            <w:vAlign w:val="center"/>
          </w:tcPr>
          <w:p w14:paraId="1FB286EC" w14:textId="77777777" w:rsidR="00067E1C" w:rsidRPr="00602847" w:rsidRDefault="00067E1C" w:rsidP="00FE6138">
            <w:pPr>
              <w:rPr>
                <w:rFonts w:cstheme="minorHAnsi"/>
                <w:b/>
                <w:sz w:val="20"/>
                <w:szCs w:val="20"/>
              </w:rPr>
            </w:pPr>
          </w:p>
        </w:tc>
        <w:tc>
          <w:tcPr>
            <w:tcW w:w="285" w:type="pct"/>
            <w:vAlign w:val="center"/>
          </w:tcPr>
          <w:p w14:paraId="1EEED252" w14:textId="77777777" w:rsidR="00067E1C" w:rsidRPr="00602847" w:rsidRDefault="00067E1C" w:rsidP="00FE6138">
            <w:pPr>
              <w:rPr>
                <w:rFonts w:cstheme="minorHAnsi"/>
                <w:sz w:val="20"/>
                <w:szCs w:val="20"/>
              </w:rPr>
            </w:pPr>
          </w:p>
        </w:tc>
        <w:tc>
          <w:tcPr>
            <w:tcW w:w="252" w:type="pct"/>
            <w:vAlign w:val="center"/>
          </w:tcPr>
          <w:p w14:paraId="4B074B50" w14:textId="77777777" w:rsidR="00067E1C" w:rsidRPr="00602847" w:rsidRDefault="00067E1C" w:rsidP="00FE6138">
            <w:pPr>
              <w:rPr>
                <w:rFonts w:cstheme="minorHAnsi"/>
                <w:sz w:val="20"/>
                <w:szCs w:val="20"/>
              </w:rPr>
            </w:pPr>
          </w:p>
        </w:tc>
        <w:tc>
          <w:tcPr>
            <w:tcW w:w="946" w:type="pct"/>
            <w:vAlign w:val="center"/>
          </w:tcPr>
          <w:p w14:paraId="71E10663" w14:textId="77777777" w:rsidR="00067E1C" w:rsidRPr="00602847" w:rsidRDefault="00067E1C" w:rsidP="00FE6138">
            <w:pPr>
              <w:rPr>
                <w:rFonts w:cstheme="minorHAnsi"/>
                <w:sz w:val="20"/>
                <w:szCs w:val="20"/>
              </w:rPr>
            </w:pPr>
          </w:p>
        </w:tc>
      </w:tr>
      <w:tr w:rsidR="00067E1C" w:rsidRPr="00602847" w14:paraId="6995FE89" w14:textId="77777777" w:rsidTr="00EF5E9B">
        <w:trPr>
          <w:trHeight w:val="323"/>
        </w:trPr>
        <w:tc>
          <w:tcPr>
            <w:tcW w:w="5000" w:type="pct"/>
            <w:gridSpan w:val="7"/>
            <w:shd w:val="clear" w:color="auto" w:fill="D9D9D9" w:themeFill="background1" w:themeFillShade="D9"/>
          </w:tcPr>
          <w:p w14:paraId="41BF791C" w14:textId="77777777" w:rsidR="00067E1C" w:rsidRPr="00602847" w:rsidRDefault="00067E1C" w:rsidP="00FE6138">
            <w:pPr>
              <w:rPr>
                <w:rFonts w:cstheme="minorHAnsi"/>
                <w:sz w:val="20"/>
                <w:szCs w:val="20"/>
              </w:rPr>
            </w:pPr>
            <w:r w:rsidRPr="00602847">
              <w:rPr>
                <w:rFonts w:cstheme="minorHAnsi"/>
                <w:b/>
                <w:sz w:val="20"/>
                <w:szCs w:val="20"/>
              </w:rPr>
              <w:t xml:space="preserve">Supporting </w:t>
            </w:r>
            <w:proofErr w:type="gramStart"/>
            <w:r w:rsidRPr="00602847">
              <w:rPr>
                <w:rFonts w:cstheme="minorHAnsi"/>
                <w:b/>
                <w:sz w:val="20"/>
                <w:szCs w:val="20"/>
              </w:rPr>
              <w:t>documents :</w:t>
            </w:r>
            <w:proofErr w:type="gramEnd"/>
          </w:p>
        </w:tc>
      </w:tr>
      <w:tr w:rsidR="00067E1C" w:rsidRPr="00602847" w14:paraId="794D4FFB" w14:textId="77777777" w:rsidTr="00EF5E9B">
        <w:trPr>
          <w:trHeight w:val="545"/>
        </w:trPr>
        <w:tc>
          <w:tcPr>
            <w:tcW w:w="1942" w:type="pct"/>
            <w:shd w:val="clear" w:color="auto" w:fill="auto"/>
            <w:vAlign w:val="center"/>
          </w:tcPr>
          <w:p w14:paraId="3A52C608" w14:textId="77777777" w:rsidR="00067E1C" w:rsidRPr="00602847" w:rsidRDefault="00067E1C" w:rsidP="00FE6138">
            <w:pPr>
              <w:rPr>
                <w:rFonts w:cstheme="minorHAnsi"/>
                <w:b/>
                <w:sz w:val="20"/>
                <w:szCs w:val="20"/>
              </w:rPr>
            </w:pPr>
            <w:r w:rsidRPr="00602847">
              <w:rPr>
                <w:rFonts w:cstheme="minorHAnsi"/>
                <w:sz w:val="20"/>
                <w:szCs w:val="20"/>
              </w:rPr>
              <w:t>Copy of company registration – (Ministry of Justice)-</w:t>
            </w:r>
            <w:r w:rsidRPr="00602847">
              <w:rPr>
                <w:rFonts w:cs="Times New Roman"/>
                <w:sz w:val="20"/>
                <w:szCs w:val="20"/>
                <w:rtl/>
              </w:rPr>
              <w:t xml:space="preserve"> وزارة العد</w:t>
            </w:r>
            <w:r w:rsidRPr="00602847">
              <w:rPr>
                <w:rFonts w:cs="Times New Roman"/>
                <w:sz w:val="20"/>
                <w:szCs w:val="20"/>
                <w:rtl/>
                <w:lang w:bidi="ar-LB"/>
              </w:rPr>
              <w:t>ل</w:t>
            </w:r>
            <w:proofErr w:type="gramStart"/>
            <w:r w:rsidRPr="00602847">
              <w:rPr>
                <w:rFonts w:cstheme="minorHAnsi"/>
                <w:sz w:val="20"/>
                <w:szCs w:val="20"/>
                <w:rtl/>
                <w:lang w:bidi="ar-LB"/>
              </w:rPr>
              <w:t xml:space="preserve">) </w:t>
            </w:r>
            <w:r w:rsidRPr="00602847">
              <w:rPr>
                <w:rFonts w:cstheme="minorHAnsi"/>
                <w:sz w:val="20"/>
                <w:szCs w:val="20"/>
              </w:rPr>
              <w:t>)</w:t>
            </w:r>
            <w:proofErr w:type="gramEnd"/>
            <w:r w:rsidRPr="00602847">
              <w:rPr>
                <w:rFonts w:cstheme="minorHAnsi"/>
                <w:sz w:val="20"/>
                <w:szCs w:val="20"/>
              </w:rPr>
              <w:t xml:space="preserve"> </w:t>
            </w:r>
            <w:r w:rsidRPr="00602847">
              <w:rPr>
                <w:rFonts w:cs="Times New Roman"/>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FE6138">
            <w:pPr>
              <w:rPr>
                <w:rFonts w:cstheme="minorHAnsi"/>
                <w:b/>
                <w:sz w:val="20"/>
                <w:szCs w:val="20"/>
              </w:rPr>
            </w:pPr>
          </w:p>
        </w:tc>
        <w:tc>
          <w:tcPr>
            <w:tcW w:w="247" w:type="pct"/>
          </w:tcPr>
          <w:p w14:paraId="238841F8" w14:textId="77777777" w:rsidR="00067E1C" w:rsidRPr="00602847" w:rsidRDefault="00067E1C" w:rsidP="00FE6138">
            <w:pPr>
              <w:rPr>
                <w:rFonts w:cstheme="minorHAnsi"/>
                <w:b/>
                <w:sz w:val="20"/>
                <w:szCs w:val="20"/>
              </w:rPr>
            </w:pPr>
          </w:p>
        </w:tc>
        <w:tc>
          <w:tcPr>
            <w:tcW w:w="956" w:type="pct"/>
            <w:shd w:val="clear" w:color="auto" w:fill="auto"/>
            <w:vAlign w:val="center"/>
          </w:tcPr>
          <w:p w14:paraId="3D5793F8" w14:textId="77777777" w:rsidR="00067E1C" w:rsidRPr="00602847" w:rsidRDefault="00067E1C" w:rsidP="00FE6138">
            <w:pPr>
              <w:rPr>
                <w:rFonts w:cstheme="minorHAnsi"/>
                <w:b/>
                <w:sz w:val="20"/>
                <w:szCs w:val="20"/>
              </w:rPr>
            </w:pPr>
          </w:p>
        </w:tc>
        <w:tc>
          <w:tcPr>
            <w:tcW w:w="285" w:type="pct"/>
            <w:shd w:val="clear" w:color="auto" w:fill="auto"/>
            <w:vAlign w:val="center"/>
          </w:tcPr>
          <w:p w14:paraId="63D478DE" w14:textId="77777777" w:rsidR="00067E1C" w:rsidRPr="00602847" w:rsidRDefault="00067E1C" w:rsidP="00FE6138">
            <w:pPr>
              <w:rPr>
                <w:rFonts w:cstheme="minorHAnsi"/>
                <w:sz w:val="20"/>
                <w:szCs w:val="20"/>
              </w:rPr>
            </w:pPr>
          </w:p>
        </w:tc>
        <w:tc>
          <w:tcPr>
            <w:tcW w:w="252" w:type="pct"/>
            <w:shd w:val="clear" w:color="auto" w:fill="auto"/>
            <w:vAlign w:val="center"/>
          </w:tcPr>
          <w:p w14:paraId="692DCC70" w14:textId="77777777" w:rsidR="00067E1C" w:rsidRPr="00602847" w:rsidRDefault="00067E1C" w:rsidP="00FE6138">
            <w:pPr>
              <w:rPr>
                <w:rFonts w:cstheme="minorHAnsi"/>
                <w:sz w:val="20"/>
                <w:szCs w:val="20"/>
              </w:rPr>
            </w:pPr>
          </w:p>
        </w:tc>
        <w:tc>
          <w:tcPr>
            <w:tcW w:w="946" w:type="pct"/>
            <w:shd w:val="clear" w:color="auto" w:fill="auto"/>
            <w:vAlign w:val="center"/>
          </w:tcPr>
          <w:p w14:paraId="1D08E531" w14:textId="77777777" w:rsidR="00067E1C" w:rsidRPr="00602847" w:rsidRDefault="00067E1C" w:rsidP="00FE6138">
            <w:pPr>
              <w:rPr>
                <w:rFonts w:cstheme="minorHAnsi"/>
                <w:sz w:val="20"/>
                <w:szCs w:val="20"/>
              </w:rPr>
            </w:pPr>
          </w:p>
        </w:tc>
      </w:tr>
      <w:tr w:rsidR="00067E1C" w:rsidRPr="00602847" w14:paraId="75F9BA43" w14:textId="77777777" w:rsidTr="00EF5E9B">
        <w:trPr>
          <w:trHeight w:val="545"/>
        </w:trPr>
        <w:tc>
          <w:tcPr>
            <w:tcW w:w="1942" w:type="pct"/>
            <w:vAlign w:val="center"/>
          </w:tcPr>
          <w:p w14:paraId="26023F74" w14:textId="77777777" w:rsidR="00067E1C" w:rsidRPr="00602847" w:rsidRDefault="00067E1C" w:rsidP="00FE6138">
            <w:pPr>
              <w:rPr>
                <w:rFonts w:cstheme="minorHAnsi"/>
                <w:sz w:val="20"/>
                <w:szCs w:val="20"/>
              </w:rPr>
            </w:pPr>
            <w:r w:rsidRPr="00602847">
              <w:rPr>
                <w:rFonts w:cstheme="minorHAnsi"/>
                <w:sz w:val="20"/>
                <w:szCs w:val="20"/>
              </w:rPr>
              <w:t xml:space="preserve">Copy of tax registration (Ministry of </w:t>
            </w:r>
            <w:proofErr w:type="gramStart"/>
            <w:r w:rsidRPr="00602847">
              <w:rPr>
                <w:rFonts w:cstheme="minorHAnsi"/>
                <w:sz w:val="20"/>
                <w:szCs w:val="20"/>
              </w:rPr>
              <w:t>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w:t>
            </w:r>
            <w:proofErr w:type="gramEnd"/>
            <w:r w:rsidRPr="00602847">
              <w:rPr>
                <w:rFonts w:cs="Times New Roman"/>
                <w:sz w:val="20"/>
                <w:szCs w:val="20"/>
                <w:rtl/>
              </w:rPr>
              <w:t>وزارة المالية</w:t>
            </w:r>
            <w:r w:rsidRPr="00602847">
              <w:rPr>
                <w:rFonts w:cstheme="minorHAnsi"/>
                <w:sz w:val="20"/>
                <w:szCs w:val="20"/>
                <w:rtl/>
              </w:rPr>
              <w:t>)</w:t>
            </w:r>
            <w:r w:rsidRPr="00602847">
              <w:rPr>
                <w:rFonts w:cstheme="minorHAnsi"/>
                <w:sz w:val="20"/>
                <w:szCs w:val="20"/>
              </w:rPr>
              <w:t xml:space="preserve"> </w:t>
            </w:r>
            <w:r w:rsidRPr="00602847">
              <w:rPr>
                <w:rFonts w:cs="Times New Roman"/>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FE6138">
            <w:pPr>
              <w:rPr>
                <w:rFonts w:cstheme="minorHAnsi"/>
                <w:b/>
                <w:sz w:val="20"/>
                <w:szCs w:val="20"/>
              </w:rPr>
            </w:pPr>
          </w:p>
        </w:tc>
        <w:tc>
          <w:tcPr>
            <w:tcW w:w="247" w:type="pct"/>
          </w:tcPr>
          <w:p w14:paraId="71B5262F" w14:textId="77777777" w:rsidR="00067E1C" w:rsidRPr="00602847" w:rsidRDefault="00067E1C" w:rsidP="00FE6138">
            <w:pPr>
              <w:rPr>
                <w:rFonts w:cstheme="minorHAnsi"/>
                <w:b/>
                <w:sz w:val="20"/>
                <w:szCs w:val="20"/>
              </w:rPr>
            </w:pPr>
          </w:p>
        </w:tc>
        <w:tc>
          <w:tcPr>
            <w:tcW w:w="956" w:type="pct"/>
            <w:vAlign w:val="center"/>
          </w:tcPr>
          <w:p w14:paraId="4D86C199" w14:textId="77777777" w:rsidR="00067E1C" w:rsidRPr="00602847" w:rsidRDefault="00067E1C" w:rsidP="00FE6138">
            <w:pPr>
              <w:rPr>
                <w:rFonts w:cstheme="minorHAnsi"/>
                <w:b/>
                <w:sz w:val="20"/>
                <w:szCs w:val="20"/>
              </w:rPr>
            </w:pPr>
          </w:p>
        </w:tc>
        <w:tc>
          <w:tcPr>
            <w:tcW w:w="285" w:type="pct"/>
            <w:vAlign w:val="center"/>
          </w:tcPr>
          <w:p w14:paraId="45BDF368" w14:textId="77777777" w:rsidR="00067E1C" w:rsidRPr="00602847" w:rsidRDefault="00067E1C" w:rsidP="00FE6138">
            <w:pPr>
              <w:rPr>
                <w:rFonts w:cstheme="minorHAnsi"/>
                <w:sz w:val="20"/>
                <w:szCs w:val="20"/>
              </w:rPr>
            </w:pPr>
          </w:p>
        </w:tc>
        <w:tc>
          <w:tcPr>
            <w:tcW w:w="252" w:type="pct"/>
            <w:vAlign w:val="center"/>
          </w:tcPr>
          <w:p w14:paraId="232FBB0B" w14:textId="77777777" w:rsidR="00067E1C" w:rsidRPr="00602847" w:rsidRDefault="00067E1C" w:rsidP="00FE6138">
            <w:pPr>
              <w:rPr>
                <w:rFonts w:cstheme="minorHAnsi"/>
                <w:sz w:val="20"/>
                <w:szCs w:val="20"/>
              </w:rPr>
            </w:pPr>
          </w:p>
        </w:tc>
        <w:tc>
          <w:tcPr>
            <w:tcW w:w="946" w:type="pct"/>
            <w:vAlign w:val="center"/>
          </w:tcPr>
          <w:p w14:paraId="79275BCD" w14:textId="77777777" w:rsidR="00067E1C" w:rsidRPr="00602847" w:rsidRDefault="00067E1C" w:rsidP="00FE6138">
            <w:pPr>
              <w:rPr>
                <w:rFonts w:cstheme="minorHAnsi"/>
                <w:sz w:val="20"/>
                <w:szCs w:val="20"/>
              </w:rPr>
            </w:pPr>
          </w:p>
        </w:tc>
      </w:tr>
      <w:tr w:rsidR="00067E1C" w:rsidRPr="00602847" w14:paraId="30E06292" w14:textId="77777777" w:rsidTr="00EF5E9B">
        <w:trPr>
          <w:trHeight w:val="545"/>
        </w:trPr>
        <w:tc>
          <w:tcPr>
            <w:tcW w:w="1942" w:type="pct"/>
            <w:vAlign w:val="center"/>
          </w:tcPr>
          <w:p w14:paraId="086B80AC" w14:textId="77777777" w:rsidR="00067E1C" w:rsidRPr="00602847" w:rsidRDefault="00067E1C" w:rsidP="00FE6138">
            <w:pPr>
              <w:rPr>
                <w:rFonts w:cstheme="minorHAnsi"/>
                <w:sz w:val="20"/>
                <w:szCs w:val="20"/>
              </w:rPr>
            </w:pPr>
            <w:r w:rsidRPr="00602847">
              <w:rPr>
                <w:rFonts w:cstheme="minorHAnsi"/>
                <w:sz w:val="20"/>
                <w:szCs w:val="20"/>
              </w:rPr>
              <w:t xml:space="preserve">Copy of VAT registration (Ministry of </w:t>
            </w:r>
            <w:proofErr w:type="gramStart"/>
            <w:r w:rsidRPr="00602847">
              <w:rPr>
                <w:rFonts w:cstheme="minorHAnsi"/>
                <w:sz w:val="20"/>
                <w:szCs w:val="20"/>
              </w:rPr>
              <w:t>Finance)</w:t>
            </w:r>
            <w:r w:rsidRPr="00602847">
              <w:rPr>
                <w:rFonts w:cstheme="minorHAnsi"/>
                <w:sz w:val="20"/>
                <w:szCs w:val="20"/>
                <w:rtl/>
              </w:rPr>
              <w:t xml:space="preserve"> </w:t>
            </w:r>
            <w:r w:rsidRPr="00602847">
              <w:rPr>
                <w:rFonts w:cstheme="minorHAnsi"/>
                <w:sz w:val="20"/>
                <w:szCs w:val="20"/>
              </w:rPr>
              <w:t xml:space="preserve">  </w:t>
            </w:r>
            <w:proofErr w:type="gramEnd"/>
            <w:r w:rsidRPr="00602847">
              <w:rPr>
                <w:rFonts w:cstheme="minorHAnsi"/>
                <w:sz w:val="20"/>
                <w:szCs w:val="20"/>
              </w:rPr>
              <w:t xml:space="preserve">  </w:t>
            </w:r>
            <w:proofErr w:type="gramStart"/>
            <w:r w:rsidRPr="00602847">
              <w:rPr>
                <w:rFonts w:cstheme="minorHAnsi"/>
                <w:sz w:val="20"/>
                <w:szCs w:val="20"/>
              </w:rPr>
              <w:t xml:space="preserve">   </w:t>
            </w:r>
            <w:r w:rsidRPr="00602847">
              <w:rPr>
                <w:rFonts w:cstheme="minorHAnsi"/>
                <w:sz w:val="20"/>
                <w:szCs w:val="20"/>
                <w:rtl/>
              </w:rPr>
              <w:t>(</w:t>
            </w:r>
            <w:proofErr w:type="gramEnd"/>
            <w:r w:rsidRPr="00602847">
              <w:rPr>
                <w:rFonts w:cs="Times New Roman"/>
                <w:sz w:val="20"/>
                <w:szCs w:val="20"/>
                <w:rtl/>
              </w:rPr>
              <w:t xml:space="preserve">وزارة </w:t>
            </w:r>
            <w:proofErr w:type="gramStart"/>
            <w:r w:rsidRPr="00602847">
              <w:rPr>
                <w:rFonts w:cs="Times New Roman"/>
                <w:sz w:val="20"/>
                <w:szCs w:val="20"/>
                <w:rtl/>
              </w:rPr>
              <w:t>المالية</w:t>
            </w:r>
            <w:r w:rsidRPr="00602847">
              <w:rPr>
                <w:rFonts w:cstheme="minorHAnsi"/>
                <w:sz w:val="20"/>
                <w:szCs w:val="20"/>
                <w:rtl/>
              </w:rPr>
              <w:t xml:space="preserve">) </w:t>
            </w:r>
            <w:r w:rsidRPr="00602847">
              <w:rPr>
                <w:rFonts w:cstheme="minorHAnsi"/>
                <w:sz w:val="20"/>
                <w:szCs w:val="20"/>
              </w:rPr>
              <w:t xml:space="preserve"> </w:t>
            </w:r>
            <w:r w:rsidRPr="00602847">
              <w:rPr>
                <w:rFonts w:cs="Times New Roman"/>
                <w:sz w:val="20"/>
                <w:szCs w:val="20"/>
                <w:rtl/>
              </w:rPr>
              <w:t xml:space="preserve"> </w:t>
            </w:r>
            <w:proofErr w:type="gramEnd"/>
            <w:r w:rsidRPr="00602847">
              <w:rPr>
                <w:rFonts w:cs="Times New Roman"/>
                <w:sz w:val="20"/>
                <w:szCs w:val="20"/>
                <w:rtl/>
              </w:rPr>
              <w:t>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FE6138">
            <w:pPr>
              <w:rPr>
                <w:rFonts w:cstheme="minorHAnsi"/>
                <w:b/>
                <w:sz w:val="20"/>
                <w:szCs w:val="20"/>
              </w:rPr>
            </w:pPr>
          </w:p>
        </w:tc>
        <w:tc>
          <w:tcPr>
            <w:tcW w:w="247" w:type="pct"/>
          </w:tcPr>
          <w:p w14:paraId="294B158E" w14:textId="77777777" w:rsidR="00067E1C" w:rsidRPr="00602847" w:rsidRDefault="00067E1C" w:rsidP="00FE6138">
            <w:pPr>
              <w:rPr>
                <w:rFonts w:cstheme="minorHAnsi"/>
                <w:b/>
                <w:sz w:val="20"/>
                <w:szCs w:val="20"/>
              </w:rPr>
            </w:pPr>
          </w:p>
        </w:tc>
        <w:tc>
          <w:tcPr>
            <w:tcW w:w="956" w:type="pct"/>
            <w:vAlign w:val="center"/>
          </w:tcPr>
          <w:p w14:paraId="4086C0C7" w14:textId="77777777" w:rsidR="00067E1C" w:rsidRPr="00602847" w:rsidRDefault="00067E1C" w:rsidP="00FE6138">
            <w:pPr>
              <w:rPr>
                <w:rFonts w:cstheme="minorHAnsi"/>
                <w:b/>
                <w:sz w:val="20"/>
                <w:szCs w:val="20"/>
              </w:rPr>
            </w:pPr>
          </w:p>
        </w:tc>
        <w:tc>
          <w:tcPr>
            <w:tcW w:w="285" w:type="pct"/>
            <w:vAlign w:val="center"/>
          </w:tcPr>
          <w:p w14:paraId="0C9E641E" w14:textId="77777777" w:rsidR="00067E1C" w:rsidRPr="00602847" w:rsidRDefault="00067E1C" w:rsidP="00FE6138">
            <w:pPr>
              <w:rPr>
                <w:rFonts w:cstheme="minorHAnsi"/>
                <w:sz w:val="20"/>
                <w:szCs w:val="20"/>
              </w:rPr>
            </w:pPr>
          </w:p>
        </w:tc>
        <w:tc>
          <w:tcPr>
            <w:tcW w:w="252" w:type="pct"/>
            <w:vAlign w:val="center"/>
          </w:tcPr>
          <w:p w14:paraId="337393DD" w14:textId="77777777" w:rsidR="00067E1C" w:rsidRPr="00602847" w:rsidRDefault="00067E1C" w:rsidP="00FE6138">
            <w:pPr>
              <w:rPr>
                <w:rFonts w:cstheme="minorHAnsi"/>
                <w:sz w:val="20"/>
                <w:szCs w:val="20"/>
              </w:rPr>
            </w:pPr>
          </w:p>
        </w:tc>
        <w:tc>
          <w:tcPr>
            <w:tcW w:w="946" w:type="pct"/>
            <w:vAlign w:val="center"/>
          </w:tcPr>
          <w:p w14:paraId="73FC4B44" w14:textId="77777777" w:rsidR="00067E1C" w:rsidRPr="00602847" w:rsidRDefault="00067E1C" w:rsidP="00FE6138">
            <w:pPr>
              <w:rPr>
                <w:rFonts w:cstheme="minorHAnsi"/>
                <w:sz w:val="20"/>
                <w:szCs w:val="20"/>
              </w:rPr>
            </w:pPr>
          </w:p>
        </w:tc>
      </w:tr>
      <w:tr w:rsidR="00067E1C" w:rsidRPr="00602847" w14:paraId="52033421" w14:textId="77777777" w:rsidTr="00EF5E9B">
        <w:trPr>
          <w:trHeight w:val="209"/>
        </w:trPr>
        <w:tc>
          <w:tcPr>
            <w:tcW w:w="1942" w:type="pct"/>
          </w:tcPr>
          <w:p w14:paraId="2B32400D" w14:textId="77777777" w:rsidR="00067E1C" w:rsidRPr="00602847" w:rsidRDefault="00067E1C" w:rsidP="00FE6138">
            <w:pPr>
              <w:rPr>
                <w:rFonts w:cstheme="minorHAnsi"/>
                <w:b/>
                <w:bCs/>
                <w:sz w:val="20"/>
                <w:szCs w:val="20"/>
              </w:rPr>
            </w:pPr>
            <w:r w:rsidRPr="00602847">
              <w:rPr>
                <w:rFonts w:cs="Times New Roman"/>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FE6138">
            <w:pPr>
              <w:rPr>
                <w:rFonts w:cstheme="minorHAnsi"/>
                <w:b/>
                <w:sz w:val="20"/>
                <w:szCs w:val="20"/>
              </w:rPr>
            </w:pPr>
          </w:p>
        </w:tc>
        <w:tc>
          <w:tcPr>
            <w:tcW w:w="247" w:type="pct"/>
          </w:tcPr>
          <w:p w14:paraId="616B50EE" w14:textId="77777777" w:rsidR="00067E1C" w:rsidRPr="00602847" w:rsidRDefault="00067E1C" w:rsidP="00FE6138">
            <w:pPr>
              <w:rPr>
                <w:rFonts w:cstheme="minorHAnsi"/>
                <w:b/>
                <w:sz w:val="20"/>
                <w:szCs w:val="20"/>
              </w:rPr>
            </w:pPr>
          </w:p>
        </w:tc>
        <w:tc>
          <w:tcPr>
            <w:tcW w:w="956" w:type="pct"/>
            <w:vAlign w:val="center"/>
          </w:tcPr>
          <w:p w14:paraId="6D0C93A0" w14:textId="77777777" w:rsidR="00067E1C" w:rsidRPr="00602847" w:rsidRDefault="00067E1C" w:rsidP="00FE6138">
            <w:pPr>
              <w:rPr>
                <w:rFonts w:cstheme="minorHAnsi"/>
                <w:b/>
                <w:sz w:val="20"/>
                <w:szCs w:val="20"/>
              </w:rPr>
            </w:pPr>
          </w:p>
        </w:tc>
        <w:tc>
          <w:tcPr>
            <w:tcW w:w="285" w:type="pct"/>
            <w:vAlign w:val="center"/>
          </w:tcPr>
          <w:p w14:paraId="168840D0" w14:textId="77777777" w:rsidR="00067E1C" w:rsidRPr="00602847" w:rsidRDefault="00067E1C" w:rsidP="00FE6138">
            <w:pPr>
              <w:rPr>
                <w:rFonts w:cstheme="minorHAnsi"/>
                <w:sz w:val="20"/>
                <w:szCs w:val="20"/>
              </w:rPr>
            </w:pPr>
          </w:p>
        </w:tc>
        <w:tc>
          <w:tcPr>
            <w:tcW w:w="252" w:type="pct"/>
            <w:vAlign w:val="center"/>
          </w:tcPr>
          <w:p w14:paraId="042B1D65" w14:textId="77777777" w:rsidR="00067E1C" w:rsidRPr="00602847" w:rsidRDefault="00067E1C" w:rsidP="00FE6138">
            <w:pPr>
              <w:rPr>
                <w:rFonts w:cstheme="minorHAnsi"/>
                <w:sz w:val="20"/>
                <w:szCs w:val="20"/>
              </w:rPr>
            </w:pPr>
          </w:p>
        </w:tc>
        <w:tc>
          <w:tcPr>
            <w:tcW w:w="946" w:type="pct"/>
            <w:vAlign w:val="center"/>
          </w:tcPr>
          <w:p w14:paraId="05135727" w14:textId="77777777" w:rsidR="00067E1C" w:rsidRPr="00602847" w:rsidRDefault="00067E1C" w:rsidP="00FE6138">
            <w:pPr>
              <w:rPr>
                <w:rFonts w:cstheme="minorHAnsi"/>
                <w:sz w:val="20"/>
                <w:szCs w:val="20"/>
              </w:rPr>
            </w:pPr>
          </w:p>
        </w:tc>
      </w:tr>
      <w:tr w:rsidR="00067E1C" w:rsidRPr="00602847" w14:paraId="364FDDCE" w14:textId="77777777" w:rsidTr="00EF5E9B">
        <w:trPr>
          <w:trHeight w:val="209"/>
        </w:trPr>
        <w:tc>
          <w:tcPr>
            <w:tcW w:w="1942" w:type="pct"/>
          </w:tcPr>
          <w:p w14:paraId="5FF3C255" w14:textId="77777777" w:rsidR="00067E1C" w:rsidRPr="00602847" w:rsidRDefault="00067E1C" w:rsidP="00FE6138">
            <w:pPr>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FE6138">
            <w:pPr>
              <w:rPr>
                <w:rFonts w:cstheme="minorHAnsi"/>
                <w:b/>
                <w:sz w:val="20"/>
                <w:szCs w:val="20"/>
              </w:rPr>
            </w:pPr>
          </w:p>
        </w:tc>
        <w:tc>
          <w:tcPr>
            <w:tcW w:w="247" w:type="pct"/>
          </w:tcPr>
          <w:p w14:paraId="4E154952" w14:textId="77777777" w:rsidR="00067E1C" w:rsidRPr="00602847" w:rsidRDefault="00067E1C" w:rsidP="00FE6138">
            <w:pPr>
              <w:rPr>
                <w:rFonts w:cstheme="minorHAnsi"/>
                <w:b/>
                <w:sz w:val="20"/>
                <w:szCs w:val="20"/>
              </w:rPr>
            </w:pPr>
          </w:p>
        </w:tc>
        <w:tc>
          <w:tcPr>
            <w:tcW w:w="956" w:type="pct"/>
            <w:vAlign w:val="center"/>
          </w:tcPr>
          <w:p w14:paraId="21AAACD4" w14:textId="77777777" w:rsidR="00067E1C" w:rsidRPr="00602847" w:rsidRDefault="00067E1C" w:rsidP="00FE6138">
            <w:pPr>
              <w:rPr>
                <w:rFonts w:cstheme="minorHAnsi"/>
                <w:b/>
                <w:sz w:val="20"/>
                <w:szCs w:val="20"/>
              </w:rPr>
            </w:pPr>
          </w:p>
        </w:tc>
        <w:tc>
          <w:tcPr>
            <w:tcW w:w="285" w:type="pct"/>
            <w:vAlign w:val="center"/>
          </w:tcPr>
          <w:p w14:paraId="2BB4F2EB" w14:textId="77777777" w:rsidR="00067E1C" w:rsidRPr="00602847" w:rsidRDefault="00067E1C" w:rsidP="00FE6138">
            <w:pPr>
              <w:rPr>
                <w:rFonts w:cstheme="minorHAnsi"/>
                <w:sz w:val="20"/>
                <w:szCs w:val="20"/>
              </w:rPr>
            </w:pPr>
          </w:p>
        </w:tc>
        <w:tc>
          <w:tcPr>
            <w:tcW w:w="252" w:type="pct"/>
            <w:vAlign w:val="center"/>
          </w:tcPr>
          <w:p w14:paraId="57D7FA29" w14:textId="77777777" w:rsidR="00067E1C" w:rsidRPr="00602847" w:rsidRDefault="00067E1C" w:rsidP="00FE6138">
            <w:pPr>
              <w:rPr>
                <w:rFonts w:cstheme="minorHAnsi"/>
                <w:sz w:val="20"/>
                <w:szCs w:val="20"/>
              </w:rPr>
            </w:pPr>
          </w:p>
        </w:tc>
        <w:tc>
          <w:tcPr>
            <w:tcW w:w="946" w:type="pct"/>
            <w:vAlign w:val="center"/>
          </w:tcPr>
          <w:p w14:paraId="13A4DA1A" w14:textId="77777777" w:rsidR="00067E1C" w:rsidRPr="00602847" w:rsidRDefault="00067E1C" w:rsidP="00FE6138">
            <w:pPr>
              <w:rPr>
                <w:rFonts w:cstheme="minorHAnsi"/>
                <w:sz w:val="20"/>
                <w:szCs w:val="20"/>
              </w:rPr>
            </w:pPr>
          </w:p>
        </w:tc>
      </w:tr>
      <w:tr w:rsidR="00067E1C" w:rsidRPr="00602847" w14:paraId="04EEB7E7" w14:textId="77777777" w:rsidTr="00EF5E9B">
        <w:trPr>
          <w:trHeight w:val="209"/>
        </w:trPr>
        <w:tc>
          <w:tcPr>
            <w:tcW w:w="1942" w:type="pct"/>
          </w:tcPr>
          <w:p w14:paraId="30FCF0D1" w14:textId="77777777" w:rsidR="00067E1C" w:rsidRPr="00602847" w:rsidRDefault="00067E1C" w:rsidP="00FE6138">
            <w:pPr>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FE6138">
            <w:pPr>
              <w:rPr>
                <w:rFonts w:cstheme="minorHAnsi"/>
                <w:b/>
                <w:sz w:val="20"/>
                <w:szCs w:val="20"/>
              </w:rPr>
            </w:pPr>
          </w:p>
        </w:tc>
        <w:tc>
          <w:tcPr>
            <w:tcW w:w="247" w:type="pct"/>
          </w:tcPr>
          <w:p w14:paraId="4BE7854E" w14:textId="77777777" w:rsidR="00067E1C" w:rsidRPr="00602847" w:rsidRDefault="00067E1C" w:rsidP="00FE6138">
            <w:pPr>
              <w:rPr>
                <w:rFonts w:cstheme="minorHAnsi"/>
                <w:b/>
                <w:sz w:val="20"/>
                <w:szCs w:val="20"/>
              </w:rPr>
            </w:pPr>
          </w:p>
        </w:tc>
        <w:tc>
          <w:tcPr>
            <w:tcW w:w="956" w:type="pct"/>
            <w:vAlign w:val="center"/>
          </w:tcPr>
          <w:p w14:paraId="0BF1EE5C" w14:textId="77777777" w:rsidR="00067E1C" w:rsidRPr="00602847" w:rsidRDefault="00067E1C" w:rsidP="00FE6138">
            <w:pPr>
              <w:rPr>
                <w:rFonts w:cstheme="minorHAnsi"/>
                <w:b/>
                <w:sz w:val="20"/>
                <w:szCs w:val="20"/>
              </w:rPr>
            </w:pPr>
          </w:p>
        </w:tc>
        <w:tc>
          <w:tcPr>
            <w:tcW w:w="285" w:type="pct"/>
            <w:vAlign w:val="center"/>
          </w:tcPr>
          <w:p w14:paraId="5B51FDE9" w14:textId="77777777" w:rsidR="00067E1C" w:rsidRPr="00602847" w:rsidRDefault="00067E1C" w:rsidP="00FE6138">
            <w:pPr>
              <w:rPr>
                <w:rFonts w:cstheme="minorHAnsi"/>
                <w:sz w:val="20"/>
                <w:szCs w:val="20"/>
              </w:rPr>
            </w:pPr>
          </w:p>
        </w:tc>
        <w:tc>
          <w:tcPr>
            <w:tcW w:w="252" w:type="pct"/>
            <w:vAlign w:val="center"/>
          </w:tcPr>
          <w:p w14:paraId="7386C036" w14:textId="77777777" w:rsidR="00067E1C" w:rsidRPr="00602847" w:rsidRDefault="00067E1C" w:rsidP="00FE6138">
            <w:pPr>
              <w:rPr>
                <w:rFonts w:cstheme="minorHAnsi"/>
                <w:sz w:val="20"/>
                <w:szCs w:val="20"/>
              </w:rPr>
            </w:pPr>
          </w:p>
        </w:tc>
        <w:tc>
          <w:tcPr>
            <w:tcW w:w="946" w:type="pct"/>
            <w:vAlign w:val="center"/>
          </w:tcPr>
          <w:p w14:paraId="1388DF64" w14:textId="77777777" w:rsidR="00067E1C" w:rsidRPr="00602847" w:rsidRDefault="00067E1C" w:rsidP="00FE6138">
            <w:pPr>
              <w:rPr>
                <w:rFonts w:cstheme="minorHAnsi"/>
                <w:sz w:val="20"/>
                <w:szCs w:val="20"/>
              </w:rPr>
            </w:pPr>
          </w:p>
        </w:tc>
      </w:tr>
      <w:tr w:rsidR="00067E1C" w:rsidRPr="00602847" w14:paraId="7E924396" w14:textId="77777777" w:rsidTr="00EF5E9B">
        <w:trPr>
          <w:trHeight w:val="291"/>
        </w:trPr>
        <w:tc>
          <w:tcPr>
            <w:tcW w:w="1942" w:type="pct"/>
          </w:tcPr>
          <w:p w14:paraId="5511D1B6" w14:textId="27FBE499" w:rsidR="00067E1C" w:rsidRPr="00602847" w:rsidRDefault="00067E1C" w:rsidP="00FE6138">
            <w:pPr>
              <w:rPr>
                <w:rFonts w:cstheme="minorHAnsi"/>
                <w:b/>
                <w:bCs/>
                <w:sz w:val="20"/>
                <w:szCs w:val="20"/>
              </w:rPr>
            </w:pPr>
            <w:r w:rsidRPr="00602847">
              <w:rPr>
                <w:rFonts w:cstheme="minorHAnsi"/>
                <w:b/>
                <w:bCs/>
                <w:sz w:val="20"/>
                <w:szCs w:val="20"/>
              </w:rPr>
              <w:t xml:space="preserve">IBAN BANK DOCUMENT </w:t>
            </w:r>
            <w:r w:rsidR="00156042">
              <w:rPr>
                <w:rFonts w:cstheme="minorHAnsi"/>
                <w:b/>
                <w:bCs/>
                <w:sz w:val="20"/>
                <w:szCs w:val="20"/>
              </w:rPr>
              <w:t>stamped by the bank</w:t>
            </w:r>
          </w:p>
          <w:p w14:paraId="27A7272F" w14:textId="77777777" w:rsidR="00067E1C" w:rsidRPr="00602847" w:rsidRDefault="00067E1C" w:rsidP="00FE6138">
            <w:pPr>
              <w:rPr>
                <w:rFonts w:cstheme="minorHAnsi"/>
                <w:i/>
                <w:iCs/>
                <w:sz w:val="20"/>
                <w:szCs w:val="20"/>
                <w:rtl/>
                <w:lang w:bidi="ar-LB"/>
              </w:rPr>
            </w:pPr>
            <w:r w:rsidRPr="00602847">
              <w:rPr>
                <w:rFonts w:cstheme="minorHAnsi"/>
                <w:i/>
                <w:iCs/>
                <w:sz w:val="20"/>
                <w:szCs w:val="20"/>
              </w:rPr>
              <w:t xml:space="preserve">N.B The IBAN should be issued in the company's name, not the </w:t>
            </w:r>
            <w:proofErr w:type="gramStart"/>
            <w:r w:rsidRPr="00602847">
              <w:rPr>
                <w:rFonts w:cstheme="minorHAnsi"/>
                <w:i/>
                <w:iCs/>
                <w:sz w:val="20"/>
                <w:szCs w:val="20"/>
              </w:rPr>
              <w:t>owner's</w:t>
            </w:r>
            <w:proofErr w:type="gramEnd"/>
            <w:r w:rsidRPr="00602847">
              <w:rPr>
                <w:rFonts w:cstheme="minorHAnsi"/>
                <w:i/>
                <w:iCs/>
                <w:sz w:val="20"/>
                <w:szCs w:val="20"/>
              </w:rPr>
              <w:t>.</w:t>
            </w:r>
          </w:p>
        </w:tc>
        <w:tc>
          <w:tcPr>
            <w:tcW w:w="372" w:type="pct"/>
            <w:vAlign w:val="center"/>
          </w:tcPr>
          <w:p w14:paraId="5296F769" w14:textId="77777777" w:rsidR="00067E1C" w:rsidRPr="00602847" w:rsidRDefault="00067E1C" w:rsidP="00FE6138">
            <w:pPr>
              <w:rPr>
                <w:rFonts w:cstheme="minorHAnsi"/>
                <w:b/>
                <w:sz w:val="20"/>
                <w:szCs w:val="20"/>
              </w:rPr>
            </w:pPr>
          </w:p>
        </w:tc>
        <w:tc>
          <w:tcPr>
            <w:tcW w:w="247" w:type="pct"/>
          </w:tcPr>
          <w:p w14:paraId="049E5FF9" w14:textId="77777777" w:rsidR="00067E1C" w:rsidRPr="00602847" w:rsidRDefault="00067E1C" w:rsidP="00FE6138">
            <w:pPr>
              <w:rPr>
                <w:rFonts w:cstheme="minorHAnsi"/>
                <w:b/>
                <w:sz w:val="20"/>
                <w:szCs w:val="20"/>
              </w:rPr>
            </w:pPr>
          </w:p>
        </w:tc>
        <w:tc>
          <w:tcPr>
            <w:tcW w:w="956" w:type="pct"/>
            <w:vAlign w:val="center"/>
          </w:tcPr>
          <w:p w14:paraId="4AD48B5A" w14:textId="77777777" w:rsidR="00067E1C" w:rsidRPr="00602847" w:rsidRDefault="00067E1C" w:rsidP="00FE6138">
            <w:pPr>
              <w:rPr>
                <w:rFonts w:cstheme="minorHAnsi"/>
                <w:b/>
                <w:sz w:val="20"/>
                <w:szCs w:val="20"/>
              </w:rPr>
            </w:pPr>
          </w:p>
        </w:tc>
        <w:tc>
          <w:tcPr>
            <w:tcW w:w="285" w:type="pct"/>
            <w:vAlign w:val="center"/>
          </w:tcPr>
          <w:p w14:paraId="56F2E8DD" w14:textId="77777777" w:rsidR="00067E1C" w:rsidRPr="00602847" w:rsidRDefault="00067E1C" w:rsidP="00FE6138">
            <w:pPr>
              <w:rPr>
                <w:rFonts w:cstheme="minorHAnsi"/>
                <w:sz w:val="20"/>
                <w:szCs w:val="20"/>
              </w:rPr>
            </w:pPr>
          </w:p>
        </w:tc>
        <w:tc>
          <w:tcPr>
            <w:tcW w:w="252" w:type="pct"/>
            <w:vAlign w:val="center"/>
          </w:tcPr>
          <w:p w14:paraId="3FDC5913" w14:textId="77777777" w:rsidR="00067E1C" w:rsidRPr="00602847" w:rsidRDefault="00067E1C" w:rsidP="00FE6138">
            <w:pPr>
              <w:rPr>
                <w:rFonts w:cstheme="minorHAnsi"/>
                <w:sz w:val="20"/>
                <w:szCs w:val="20"/>
              </w:rPr>
            </w:pPr>
          </w:p>
        </w:tc>
        <w:tc>
          <w:tcPr>
            <w:tcW w:w="946" w:type="pct"/>
            <w:vAlign w:val="center"/>
          </w:tcPr>
          <w:p w14:paraId="0352123C" w14:textId="77777777" w:rsidR="00067E1C" w:rsidRPr="00602847" w:rsidRDefault="00067E1C" w:rsidP="00FE6138">
            <w:pPr>
              <w:rPr>
                <w:rFonts w:cstheme="minorHAnsi"/>
                <w:sz w:val="20"/>
                <w:szCs w:val="20"/>
              </w:rPr>
            </w:pPr>
          </w:p>
        </w:tc>
      </w:tr>
    </w:tbl>
    <w:p w14:paraId="4C37CFC0" w14:textId="77777777" w:rsidR="00067E1C" w:rsidRPr="00602847" w:rsidRDefault="00067E1C" w:rsidP="00FE6138">
      <w:pPr>
        <w:spacing w:after="0"/>
        <w:rPr>
          <w:rFonts w:cstheme="minorHAnsi"/>
          <w:sz w:val="20"/>
          <w:szCs w:val="20"/>
        </w:rPr>
      </w:pPr>
    </w:p>
    <w:tbl>
      <w:tblPr>
        <w:tblW w:w="6039" w:type="pct"/>
        <w:tblInd w:w="-1085" w:type="dxa"/>
        <w:tblLook w:val="04A0" w:firstRow="1" w:lastRow="0" w:firstColumn="1" w:lastColumn="0" w:noHBand="0" w:noVBand="1"/>
      </w:tblPr>
      <w:tblGrid>
        <w:gridCol w:w="7995"/>
        <w:gridCol w:w="1376"/>
        <w:gridCol w:w="1531"/>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FE6138">
            <w:pPr>
              <w:rPr>
                <w:rFonts w:cstheme="minorHAnsi"/>
                <w:b/>
                <w:bCs/>
                <w:sz w:val="20"/>
                <w:szCs w:val="20"/>
              </w:rPr>
            </w:pPr>
            <w:r w:rsidRPr="00602847">
              <w:rPr>
                <w:rFonts w:cstheme="minorHAnsi"/>
                <w:b/>
                <w:bCs/>
                <w:sz w:val="20"/>
                <w:szCs w:val="20"/>
              </w:rPr>
              <w:lastRenderedPageBreak/>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FE6138">
            <w:pPr>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FE6138">
            <w:pPr>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FE6138">
            <w:pPr>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FE6138">
            <w:pPr>
              <w:rPr>
                <w:rFonts w:cstheme="minorHAnsi"/>
                <w:b/>
                <w:sz w:val="20"/>
                <w:szCs w:val="20"/>
              </w:rPr>
            </w:pPr>
          </w:p>
        </w:tc>
        <w:tc>
          <w:tcPr>
            <w:tcW w:w="702" w:type="pct"/>
            <w:vAlign w:val="center"/>
          </w:tcPr>
          <w:p w14:paraId="29852E6D" w14:textId="77777777" w:rsidR="00067E1C" w:rsidRPr="00602847" w:rsidRDefault="00067E1C" w:rsidP="00FE6138">
            <w:pPr>
              <w:rPr>
                <w:rFonts w:cstheme="minorHAnsi"/>
                <w:b/>
                <w:sz w:val="20"/>
                <w:szCs w:val="20"/>
              </w:rPr>
            </w:pPr>
          </w:p>
        </w:tc>
      </w:tr>
    </w:tbl>
    <w:p w14:paraId="071C382B" w14:textId="0BED6F98" w:rsidR="00067E1C" w:rsidRPr="00602847" w:rsidRDefault="00067E1C" w:rsidP="00FE6138">
      <w:pPr>
        <w:rPr>
          <w:rFonts w:cstheme="minorHAnsi"/>
        </w:rPr>
      </w:pPr>
    </w:p>
    <w:sectPr w:rsidR="00067E1C" w:rsidRPr="00602847" w:rsidSect="00FF6A53">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2790D" w14:textId="77777777" w:rsidR="00973617" w:rsidRDefault="00973617" w:rsidP="00ED3A74">
      <w:pPr>
        <w:spacing w:after="0" w:line="240" w:lineRule="auto"/>
      </w:pPr>
      <w:r>
        <w:separator/>
      </w:r>
    </w:p>
  </w:endnote>
  <w:endnote w:type="continuationSeparator" w:id="0">
    <w:p w14:paraId="67975C97" w14:textId="77777777" w:rsidR="00973617" w:rsidRDefault="0097361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24128" w14:textId="3CD3197F" w:rsidR="00591645" w:rsidRDefault="0059164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C23787">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C23787">
      <w:rPr>
        <w:b/>
        <w:noProof/>
      </w:rPr>
      <w:t>30</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03FFAA" w14:textId="77777777" w:rsidR="00973617" w:rsidRDefault="00973617" w:rsidP="00ED3A74">
      <w:pPr>
        <w:spacing w:after="0" w:line="240" w:lineRule="auto"/>
      </w:pPr>
      <w:r>
        <w:separator/>
      </w:r>
    </w:p>
  </w:footnote>
  <w:footnote w:type="continuationSeparator" w:id="0">
    <w:p w14:paraId="44075A69" w14:textId="77777777" w:rsidR="00973617" w:rsidRDefault="0097361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DE96" w14:textId="77777777" w:rsidR="00591645" w:rsidRDefault="0059164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49EEE5EB" w:rsidR="00591645" w:rsidRPr="00490645" w:rsidRDefault="00591645" w:rsidP="00A8063E">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49EEE5EB" w:rsidR="00591645" w:rsidRPr="00490645" w:rsidRDefault="00591645" w:rsidP="00A8063E">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50A54DC0" w14:textId="3523B907" w:rsidR="00591645" w:rsidRDefault="00591645" w:rsidP="00CE76A4">
    <w:pPr>
      <w:pStyle w:val="Header"/>
      <w:jc w:val="right"/>
      <w:rPr>
        <w:noProof/>
      </w:rPr>
    </w:pPr>
    <w:r>
      <w:t xml:space="preserve">Tender reference: </w:t>
    </w:r>
    <w:r>
      <w:rPr>
        <w:noProof/>
      </w:rPr>
      <w:t>2025-024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B6C18"/>
    <w:multiLevelType w:val="hybridMultilevel"/>
    <w:tmpl w:val="69926A5E"/>
    <w:lvl w:ilvl="0" w:tplc="0409000B">
      <w:start w:val="1"/>
      <w:numFmt w:val="bullet"/>
      <w:lvlText w:val=""/>
      <w:lvlJc w:val="left"/>
      <w:pPr>
        <w:ind w:left="764" w:hanging="360"/>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BC77E4"/>
    <w:multiLevelType w:val="multilevel"/>
    <w:tmpl w:val="4B543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B07B58"/>
    <w:multiLevelType w:val="hybridMultilevel"/>
    <w:tmpl w:val="5EB81EFC"/>
    <w:lvl w:ilvl="0" w:tplc="E6447FAC">
      <w:numFmt w:val="bullet"/>
      <w:lvlText w:val="•"/>
      <w:lvlJc w:val="left"/>
      <w:pPr>
        <w:ind w:left="1070" w:hanging="71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533E13"/>
    <w:multiLevelType w:val="multilevel"/>
    <w:tmpl w:val="3CF60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4686EA3"/>
    <w:multiLevelType w:val="multilevel"/>
    <w:tmpl w:val="5ADC2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DC28DF"/>
    <w:multiLevelType w:val="hybridMultilevel"/>
    <w:tmpl w:val="570CBF72"/>
    <w:lvl w:ilvl="0" w:tplc="0409000B">
      <w:start w:val="1"/>
      <w:numFmt w:val="bullet"/>
      <w:lvlText w:val=""/>
      <w:lvlJc w:val="left"/>
      <w:pPr>
        <w:ind w:left="540" w:hanging="360"/>
      </w:pPr>
      <w:rPr>
        <w:rFonts w:ascii="Wingdings" w:hAnsi="Wingdings"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23" w15:restartNumberingAfterBreak="0">
    <w:nsid w:val="5AE26AF3"/>
    <w:multiLevelType w:val="hybridMultilevel"/>
    <w:tmpl w:val="A67C4DAC"/>
    <w:lvl w:ilvl="0" w:tplc="360CB72E">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4" w15:restartNumberingAfterBreak="0">
    <w:nsid w:val="5F312736"/>
    <w:multiLevelType w:val="multilevel"/>
    <w:tmpl w:val="F83E10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547768"/>
    <w:multiLevelType w:val="hybridMultilevel"/>
    <w:tmpl w:val="4C1AE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860DC7"/>
    <w:multiLevelType w:val="hybridMultilevel"/>
    <w:tmpl w:val="74EC1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205140">
    <w:abstractNumId w:val="7"/>
  </w:num>
  <w:num w:numId="2" w16cid:durableId="1924491355">
    <w:abstractNumId w:val="15"/>
  </w:num>
  <w:num w:numId="3" w16cid:durableId="1028141681">
    <w:abstractNumId w:val="3"/>
  </w:num>
  <w:num w:numId="4" w16cid:durableId="19638055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17801">
    <w:abstractNumId w:val="8"/>
  </w:num>
  <w:num w:numId="6" w16cid:durableId="114259430">
    <w:abstractNumId w:val="10"/>
  </w:num>
  <w:num w:numId="7" w16cid:durableId="1448886997">
    <w:abstractNumId w:val="0"/>
  </w:num>
  <w:num w:numId="8" w16cid:durableId="562180258">
    <w:abstractNumId w:val="13"/>
  </w:num>
  <w:num w:numId="9" w16cid:durableId="180096691">
    <w:abstractNumId w:val="5"/>
  </w:num>
  <w:num w:numId="10" w16cid:durableId="498353294">
    <w:abstractNumId w:val="17"/>
  </w:num>
  <w:num w:numId="11" w16cid:durableId="1758624533">
    <w:abstractNumId w:val="2"/>
  </w:num>
  <w:num w:numId="12" w16cid:durableId="342053475">
    <w:abstractNumId w:val="19"/>
  </w:num>
  <w:num w:numId="13" w16cid:durableId="1102921257">
    <w:abstractNumId w:val="9"/>
  </w:num>
  <w:num w:numId="14" w16cid:durableId="1409502337">
    <w:abstractNumId w:val="6"/>
  </w:num>
  <w:num w:numId="15" w16cid:durableId="1281768025">
    <w:abstractNumId w:val="12"/>
  </w:num>
  <w:num w:numId="16" w16cid:durableId="2059737860">
    <w:abstractNumId w:val="18"/>
  </w:num>
  <w:num w:numId="17" w16cid:durableId="1013609882">
    <w:abstractNumId w:val="21"/>
  </w:num>
  <w:num w:numId="18" w16cid:durableId="897085057">
    <w:abstractNumId w:val="11"/>
  </w:num>
  <w:num w:numId="19" w16cid:durableId="1374698032">
    <w:abstractNumId w:val="24"/>
  </w:num>
  <w:num w:numId="20" w16cid:durableId="122047228">
    <w:abstractNumId w:val="16"/>
  </w:num>
  <w:num w:numId="21" w16cid:durableId="99952016">
    <w:abstractNumId w:val="26"/>
  </w:num>
  <w:num w:numId="22" w16cid:durableId="1510481346">
    <w:abstractNumId w:val="14"/>
  </w:num>
  <w:num w:numId="23" w16cid:durableId="471797400">
    <w:abstractNumId w:val="22"/>
  </w:num>
  <w:num w:numId="24" w16cid:durableId="307710236">
    <w:abstractNumId w:val="4"/>
  </w:num>
  <w:num w:numId="25" w16cid:durableId="1685671442">
    <w:abstractNumId w:val="25"/>
  </w:num>
  <w:num w:numId="26" w16cid:durableId="1942059728">
    <w:abstractNumId w:val="23"/>
  </w:num>
  <w:num w:numId="27" w16cid:durableId="214428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30"/>
    <w:rsid w:val="0000095F"/>
    <w:rsid w:val="0000182F"/>
    <w:rsid w:val="00003241"/>
    <w:rsid w:val="000034FB"/>
    <w:rsid w:val="00003A63"/>
    <w:rsid w:val="00005426"/>
    <w:rsid w:val="000069CB"/>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3E9B"/>
    <w:rsid w:val="0004594D"/>
    <w:rsid w:val="00047367"/>
    <w:rsid w:val="000501BC"/>
    <w:rsid w:val="0005053A"/>
    <w:rsid w:val="00051402"/>
    <w:rsid w:val="00053785"/>
    <w:rsid w:val="00055113"/>
    <w:rsid w:val="00057590"/>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A6CA1"/>
    <w:rsid w:val="000B648B"/>
    <w:rsid w:val="000B6790"/>
    <w:rsid w:val="000C0739"/>
    <w:rsid w:val="000C32E6"/>
    <w:rsid w:val="000C3E04"/>
    <w:rsid w:val="000C4707"/>
    <w:rsid w:val="000C58CA"/>
    <w:rsid w:val="000C69A1"/>
    <w:rsid w:val="000E1D02"/>
    <w:rsid w:val="000E5BCF"/>
    <w:rsid w:val="000E7071"/>
    <w:rsid w:val="000F1A78"/>
    <w:rsid w:val="000F3EF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37AB6"/>
    <w:rsid w:val="0014096A"/>
    <w:rsid w:val="00141D37"/>
    <w:rsid w:val="0014247F"/>
    <w:rsid w:val="00143651"/>
    <w:rsid w:val="00143B2F"/>
    <w:rsid w:val="00145ADC"/>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C7F8E"/>
    <w:rsid w:val="001D0B6B"/>
    <w:rsid w:val="001D2E90"/>
    <w:rsid w:val="001D4158"/>
    <w:rsid w:val="001D5096"/>
    <w:rsid w:val="001D6D92"/>
    <w:rsid w:val="001D79A5"/>
    <w:rsid w:val="001E119F"/>
    <w:rsid w:val="001E13F4"/>
    <w:rsid w:val="001E2C67"/>
    <w:rsid w:val="001E6608"/>
    <w:rsid w:val="001E7410"/>
    <w:rsid w:val="001E7641"/>
    <w:rsid w:val="001F0B97"/>
    <w:rsid w:val="001F124A"/>
    <w:rsid w:val="001F259A"/>
    <w:rsid w:val="001F3FF3"/>
    <w:rsid w:val="002008B6"/>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63C58"/>
    <w:rsid w:val="00270C1B"/>
    <w:rsid w:val="002720A6"/>
    <w:rsid w:val="002801F4"/>
    <w:rsid w:val="00282E9A"/>
    <w:rsid w:val="0028477F"/>
    <w:rsid w:val="00285E32"/>
    <w:rsid w:val="00286878"/>
    <w:rsid w:val="00286DB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892"/>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2DDB"/>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3D8D"/>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29E8"/>
    <w:rsid w:val="003B60A3"/>
    <w:rsid w:val="003C506F"/>
    <w:rsid w:val="003C6EF5"/>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6670"/>
    <w:rsid w:val="00507F75"/>
    <w:rsid w:val="00510F08"/>
    <w:rsid w:val="0051133B"/>
    <w:rsid w:val="00511978"/>
    <w:rsid w:val="00511D32"/>
    <w:rsid w:val="00514DC8"/>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1645"/>
    <w:rsid w:val="00593645"/>
    <w:rsid w:val="00597E7D"/>
    <w:rsid w:val="005A03C1"/>
    <w:rsid w:val="005A1C70"/>
    <w:rsid w:val="005A33E9"/>
    <w:rsid w:val="005A48C7"/>
    <w:rsid w:val="005B154B"/>
    <w:rsid w:val="005B346F"/>
    <w:rsid w:val="005B601D"/>
    <w:rsid w:val="005B7C79"/>
    <w:rsid w:val="005C004D"/>
    <w:rsid w:val="005C1532"/>
    <w:rsid w:val="005C22C1"/>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038B"/>
    <w:rsid w:val="00621913"/>
    <w:rsid w:val="00621F28"/>
    <w:rsid w:val="00624800"/>
    <w:rsid w:val="00624EAE"/>
    <w:rsid w:val="00625470"/>
    <w:rsid w:val="006263FC"/>
    <w:rsid w:val="00626BE9"/>
    <w:rsid w:val="00630917"/>
    <w:rsid w:val="00632D7C"/>
    <w:rsid w:val="0063682A"/>
    <w:rsid w:val="00640483"/>
    <w:rsid w:val="00643846"/>
    <w:rsid w:val="00644A12"/>
    <w:rsid w:val="00644BA9"/>
    <w:rsid w:val="00644CDC"/>
    <w:rsid w:val="0064559C"/>
    <w:rsid w:val="00646562"/>
    <w:rsid w:val="00652E9D"/>
    <w:rsid w:val="006536FF"/>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87C"/>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4D19"/>
    <w:rsid w:val="00716592"/>
    <w:rsid w:val="007218C5"/>
    <w:rsid w:val="00721B06"/>
    <w:rsid w:val="00721ED9"/>
    <w:rsid w:val="0072270B"/>
    <w:rsid w:val="007243B8"/>
    <w:rsid w:val="00725315"/>
    <w:rsid w:val="007278A5"/>
    <w:rsid w:val="00727FB4"/>
    <w:rsid w:val="007307B6"/>
    <w:rsid w:val="00732346"/>
    <w:rsid w:val="0073251F"/>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5819"/>
    <w:rsid w:val="007807D9"/>
    <w:rsid w:val="00780EF7"/>
    <w:rsid w:val="00781AE0"/>
    <w:rsid w:val="007821EC"/>
    <w:rsid w:val="0078336C"/>
    <w:rsid w:val="0079104A"/>
    <w:rsid w:val="00793021"/>
    <w:rsid w:val="00794338"/>
    <w:rsid w:val="007945BE"/>
    <w:rsid w:val="00794CB5"/>
    <w:rsid w:val="00795773"/>
    <w:rsid w:val="00795B87"/>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38F6"/>
    <w:rsid w:val="00804864"/>
    <w:rsid w:val="00805FD7"/>
    <w:rsid w:val="0080679D"/>
    <w:rsid w:val="00807373"/>
    <w:rsid w:val="0080754A"/>
    <w:rsid w:val="00812BBA"/>
    <w:rsid w:val="00814F9F"/>
    <w:rsid w:val="008246E5"/>
    <w:rsid w:val="008258C3"/>
    <w:rsid w:val="0082787D"/>
    <w:rsid w:val="00833948"/>
    <w:rsid w:val="0083484B"/>
    <w:rsid w:val="00834913"/>
    <w:rsid w:val="00834E32"/>
    <w:rsid w:val="0083629A"/>
    <w:rsid w:val="00836893"/>
    <w:rsid w:val="00840B4D"/>
    <w:rsid w:val="0084262F"/>
    <w:rsid w:val="00843B2B"/>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95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10FB"/>
    <w:rsid w:val="00902EF0"/>
    <w:rsid w:val="00904165"/>
    <w:rsid w:val="00906D1D"/>
    <w:rsid w:val="0091039F"/>
    <w:rsid w:val="009108B2"/>
    <w:rsid w:val="0091415E"/>
    <w:rsid w:val="009147A4"/>
    <w:rsid w:val="00914C62"/>
    <w:rsid w:val="00916D12"/>
    <w:rsid w:val="00917305"/>
    <w:rsid w:val="00921D27"/>
    <w:rsid w:val="009259EC"/>
    <w:rsid w:val="0093024A"/>
    <w:rsid w:val="009316B3"/>
    <w:rsid w:val="009333ED"/>
    <w:rsid w:val="00934135"/>
    <w:rsid w:val="00934C10"/>
    <w:rsid w:val="00936F34"/>
    <w:rsid w:val="00943271"/>
    <w:rsid w:val="00943FA2"/>
    <w:rsid w:val="009457A9"/>
    <w:rsid w:val="0094624C"/>
    <w:rsid w:val="00946545"/>
    <w:rsid w:val="00947C79"/>
    <w:rsid w:val="00947EBB"/>
    <w:rsid w:val="00952880"/>
    <w:rsid w:val="00953518"/>
    <w:rsid w:val="0095397C"/>
    <w:rsid w:val="00955485"/>
    <w:rsid w:val="0096167A"/>
    <w:rsid w:val="0096170E"/>
    <w:rsid w:val="00963712"/>
    <w:rsid w:val="00964E46"/>
    <w:rsid w:val="009665E6"/>
    <w:rsid w:val="00967D72"/>
    <w:rsid w:val="00970E8A"/>
    <w:rsid w:val="00971A8F"/>
    <w:rsid w:val="00972108"/>
    <w:rsid w:val="00973617"/>
    <w:rsid w:val="009762D6"/>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8B9"/>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3DAF"/>
    <w:rsid w:val="00A244F0"/>
    <w:rsid w:val="00A2610A"/>
    <w:rsid w:val="00A30142"/>
    <w:rsid w:val="00A3405A"/>
    <w:rsid w:val="00A34769"/>
    <w:rsid w:val="00A34AEC"/>
    <w:rsid w:val="00A34F41"/>
    <w:rsid w:val="00A3673C"/>
    <w:rsid w:val="00A36DF7"/>
    <w:rsid w:val="00A50273"/>
    <w:rsid w:val="00A50743"/>
    <w:rsid w:val="00A536A6"/>
    <w:rsid w:val="00A53792"/>
    <w:rsid w:val="00A551F4"/>
    <w:rsid w:val="00A57BB9"/>
    <w:rsid w:val="00A61DF1"/>
    <w:rsid w:val="00A63F55"/>
    <w:rsid w:val="00A65940"/>
    <w:rsid w:val="00A6605B"/>
    <w:rsid w:val="00A667BF"/>
    <w:rsid w:val="00A67560"/>
    <w:rsid w:val="00A7094F"/>
    <w:rsid w:val="00A7118A"/>
    <w:rsid w:val="00A74CB5"/>
    <w:rsid w:val="00A75FA3"/>
    <w:rsid w:val="00A761A0"/>
    <w:rsid w:val="00A77305"/>
    <w:rsid w:val="00A8063E"/>
    <w:rsid w:val="00A81B43"/>
    <w:rsid w:val="00A81CA9"/>
    <w:rsid w:val="00A81EAF"/>
    <w:rsid w:val="00A83DC1"/>
    <w:rsid w:val="00A841D0"/>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1C0"/>
    <w:rsid w:val="00AD3E94"/>
    <w:rsid w:val="00AD3F4D"/>
    <w:rsid w:val="00AD4474"/>
    <w:rsid w:val="00AD53C2"/>
    <w:rsid w:val="00AD69C2"/>
    <w:rsid w:val="00AD6CA8"/>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80FA9"/>
    <w:rsid w:val="00B81669"/>
    <w:rsid w:val="00B81A7B"/>
    <w:rsid w:val="00B827CA"/>
    <w:rsid w:val="00B83636"/>
    <w:rsid w:val="00B84FCD"/>
    <w:rsid w:val="00B91C9E"/>
    <w:rsid w:val="00B92BD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C722F"/>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05FC"/>
    <w:rsid w:val="00C17534"/>
    <w:rsid w:val="00C2067C"/>
    <w:rsid w:val="00C20745"/>
    <w:rsid w:val="00C21479"/>
    <w:rsid w:val="00C22D5F"/>
    <w:rsid w:val="00C23787"/>
    <w:rsid w:val="00C26B50"/>
    <w:rsid w:val="00C301AE"/>
    <w:rsid w:val="00C3128F"/>
    <w:rsid w:val="00C31BB2"/>
    <w:rsid w:val="00C31C5D"/>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59AF"/>
    <w:rsid w:val="00C6736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555E"/>
    <w:rsid w:val="00CB6924"/>
    <w:rsid w:val="00CC5E46"/>
    <w:rsid w:val="00CC6550"/>
    <w:rsid w:val="00CC6DC6"/>
    <w:rsid w:val="00CC7333"/>
    <w:rsid w:val="00CD0CB2"/>
    <w:rsid w:val="00CD2677"/>
    <w:rsid w:val="00CD4423"/>
    <w:rsid w:val="00CD4CBE"/>
    <w:rsid w:val="00CE12F4"/>
    <w:rsid w:val="00CE76A4"/>
    <w:rsid w:val="00CF20A9"/>
    <w:rsid w:val="00CF23D2"/>
    <w:rsid w:val="00CF5E64"/>
    <w:rsid w:val="00CF7F61"/>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56F4C"/>
    <w:rsid w:val="00D64EB0"/>
    <w:rsid w:val="00D65220"/>
    <w:rsid w:val="00D657C7"/>
    <w:rsid w:val="00D665D0"/>
    <w:rsid w:val="00D66958"/>
    <w:rsid w:val="00D67F2B"/>
    <w:rsid w:val="00D705E0"/>
    <w:rsid w:val="00D716B3"/>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0BA"/>
    <w:rsid w:val="00DC02CB"/>
    <w:rsid w:val="00DC726C"/>
    <w:rsid w:val="00DC7DDD"/>
    <w:rsid w:val="00DD1257"/>
    <w:rsid w:val="00DD759F"/>
    <w:rsid w:val="00DE1E68"/>
    <w:rsid w:val="00DE240F"/>
    <w:rsid w:val="00DE26B3"/>
    <w:rsid w:val="00DE37E7"/>
    <w:rsid w:val="00DE5077"/>
    <w:rsid w:val="00DF05CE"/>
    <w:rsid w:val="00DF0AA6"/>
    <w:rsid w:val="00DF0AAC"/>
    <w:rsid w:val="00DF3DAB"/>
    <w:rsid w:val="00DF54DF"/>
    <w:rsid w:val="00DF69B7"/>
    <w:rsid w:val="00DF74DA"/>
    <w:rsid w:val="00E02887"/>
    <w:rsid w:val="00E044B8"/>
    <w:rsid w:val="00E04D6B"/>
    <w:rsid w:val="00E061C5"/>
    <w:rsid w:val="00E07305"/>
    <w:rsid w:val="00E1370B"/>
    <w:rsid w:val="00E14343"/>
    <w:rsid w:val="00E214D3"/>
    <w:rsid w:val="00E228A9"/>
    <w:rsid w:val="00E22DD3"/>
    <w:rsid w:val="00E235CB"/>
    <w:rsid w:val="00E24434"/>
    <w:rsid w:val="00E256BB"/>
    <w:rsid w:val="00E259FE"/>
    <w:rsid w:val="00E27094"/>
    <w:rsid w:val="00E30514"/>
    <w:rsid w:val="00E30CEE"/>
    <w:rsid w:val="00E312FC"/>
    <w:rsid w:val="00E320AA"/>
    <w:rsid w:val="00E33C21"/>
    <w:rsid w:val="00E34CA6"/>
    <w:rsid w:val="00E34FA8"/>
    <w:rsid w:val="00E40326"/>
    <w:rsid w:val="00E40DE9"/>
    <w:rsid w:val="00E40E8A"/>
    <w:rsid w:val="00E419F0"/>
    <w:rsid w:val="00E43E32"/>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E72"/>
    <w:rsid w:val="00E93341"/>
    <w:rsid w:val="00E94FED"/>
    <w:rsid w:val="00E95253"/>
    <w:rsid w:val="00E9607C"/>
    <w:rsid w:val="00E977E3"/>
    <w:rsid w:val="00E977F4"/>
    <w:rsid w:val="00EA04AE"/>
    <w:rsid w:val="00EA2E51"/>
    <w:rsid w:val="00EA5ABF"/>
    <w:rsid w:val="00EB192D"/>
    <w:rsid w:val="00EB2100"/>
    <w:rsid w:val="00EB6777"/>
    <w:rsid w:val="00EC42FD"/>
    <w:rsid w:val="00EC51E9"/>
    <w:rsid w:val="00EC5F82"/>
    <w:rsid w:val="00EC697C"/>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5E9B"/>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77446"/>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B6E4D"/>
    <w:rsid w:val="00FC0AB3"/>
    <w:rsid w:val="00FC115E"/>
    <w:rsid w:val="00FD029D"/>
    <w:rsid w:val="00FD24D7"/>
    <w:rsid w:val="00FD5233"/>
    <w:rsid w:val="00FD6F04"/>
    <w:rsid w:val="00FE2530"/>
    <w:rsid w:val="00FE2E1E"/>
    <w:rsid w:val="00FE4476"/>
    <w:rsid w:val="00FE4A2C"/>
    <w:rsid w:val="00FE5870"/>
    <w:rsid w:val="00FE6138"/>
    <w:rsid w:val="00FE6891"/>
    <w:rsid w:val="00FE6E84"/>
    <w:rsid w:val="00FF3C9A"/>
    <w:rsid w:val="00FF51B7"/>
    <w:rsid w:val="00FF6A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18D26"/>
  <w15:docId w15:val="{2B640574-CFFC-4761-9F1B-154C0A1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15E"/>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xxxelementtoproof">
    <w:name w:val="x_x_x_elementtoproof"/>
    <w:basedOn w:val="DefaultParagraphFont"/>
    <w:rsid w:val="00676FCF"/>
  </w:style>
  <w:style w:type="character" w:styleId="Strong">
    <w:name w:val="Strong"/>
    <w:basedOn w:val="DefaultParagraphFont"/>
    <w:uiPriority w:val="22"/>
    <w:qFormat/>
    <w:rsid w:val="00FF6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5471401">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6267615">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467586">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73711026">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09704771">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5782475">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1251736">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6852485">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0461522">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69932957">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3865952">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748080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6795394">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4788684">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84367099">
      <w:bodyDiv w:val="1"/>
      <w:marLeft w:val="0"/>
      <w:marRight w:val="0"/>
      <w:marTop w:val="0"/>
      <w:marBottom w:val="0"/>
      <w:divBdr>
        <w:top w:val="none" w:sz="0" w:space="0" w:color="auto"/>
        <w:left w:val="none" w:sz="0" w:space="0" w:color="auto"/>
        <w:bottom w:val="none" w:sz="0" w:space="0" w:color="auto"/>
        <w:right w:val="none" w:sz="0" w:space="0" w:color="auto"/>
      </w:divBdr>
    </w:div>
    <w:div w:id="1884975683">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676233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1564400">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da.fakih@redcross.org.l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20DBF-E55A-41D6-9810-8E7847F66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9161</Words>
  <Characters>52224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6</cp:revision>
  <cp:lastPrinted>2024-12-17T11:34:00Z</cp:lastPrinted>
  <dcterms:created xsi:type="dcterms:W3CDTF">2025-04-09T06:26:00Z</dcterms:created>
  <dcterms:modified xsi:type="dcterms:W3CDTF">2025-04-09T06:48:00Z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