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06E82673" w:rsidR="00491C47" w:rsidRPr="00A21838" w:rsidRDefault="00CF01A2" w:rsidP="0076237C">
      <w:pPr>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B15609">
        <w:rPr>
          <w:rFonts w:cstheme="minorHAnsi"/>
          <w:b/>
          <w:bCs/>
          <w:color w:val="548DD4" w:themeColor="text2" w:themeTint="99"/>
          <w:sz w:val="28"/>
          <w:szCs w:val="28"/>
        </w:rPr>
        <w:t>6</w:t>
      </w:r>
      <w:r w:rsidR="00D06052">
        <w:rPr>
          <w:rFonts w:cstheme="minorHAnsi"/>
          <w:b/>
          <w:bCs/>
          <w:color w:val="548DD4" w:themeColor="text2" w:themeTint="99"/>
          <w:sz w:val="28"/>
          <w:szCs w:val="28"/>
        </w:rPr>
        <w:t>9</w:t>
      </w:r>
      <w:r w:rsidR="00793DAF">
        <w:rPr>
          <w:rFonts w:cstheme="minorHAnsi"/>
          <w:b/>
          <w:bCs/>
          <w:color w:val="548DD4" w:themeColor="text2" w:themeTint="99"/>
          <w:sz w:val="28"/>
          <w:szCs w:val="28"/>
        </w:rPr>
        <w:t xml:space="preserve"> </w:t>
      </w:r>
      <w:r w:rsidR="00D06052">
        <w:rPr>
          <w:rFonts w:eastAsiaTheme="majorEastAsia" w:cstheme="minorHAnsi"/>
          <w:b/>
          <w:bCs/>
          <w:smallCaps/>
          <w:color w:val="4F81BD" w:themeColor="accent1"/>
          <w:spacing w:val="5"/>
          <w:sz w:val="26"/>
          <w:szCs w:val="26"/>
        </w:rPr>
        <w:t>CBRN ITEMS</w:t>
      </w:r>
      <w:r w:rsidR="00AA00E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w:t>
      </w:r>
      <w:r w:rsidR="006F7BA5">
        <w:rPr>
          <w:rFonts w:eastAsiaTheme="majorEastAsia" w:cstheme="minorHAnsi"/>
          <w:b/>
          <w:bCs/>
          <w:smallCaps/>
          <w:color w:val="4F81BD" w:themeColor="accent1"/>
          <w:spacing w:val="5"/>
          <w:sz w:val="26"/>
          <w:szCs w:val="26"/>
        </w:rPr>
        <w:t xml:space="preserve">One </w:t>
      </w:r>
      <w:r w:rsidR="008B6B1A">
        <w:rPr>
          <w:rFonts w:eastAsiaTheme="majorEastAsia" w:cstheme="minorHAnsi"/>
          <w:b/>
          <w:bCs/>
          <w:smallCaps/>
          <w:color w:val="4F81BD" w:themeColor="accent1"/>
          <w:spacing w:val="5"/>
          <w:sz w:val="26"/>
          <w:szCs w:val="26"/>
        </w:rPr>
        <w:t>year</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w:t>
      </w:r>
      <w:r w:rsidR="00737084">
        <w:rPr>
          <w:rFonts w:eastAsiaTheme="majorEastAsia" w:cstheme="minorHAnsi"/>
          <w:b/>
          <w:bCs/>
          <w:smallCaps/>
          <w:color w:val="4F81BD" w:themeColor="accent1"/>
          <w:spacing w:val="5"/>
          <w:sz w:val="26"/>
          <w:szCs w:val="26"/>
        </w:rPr>
        <w:t>).</w:t>
      </w:r>
    </w:p>
    <w:p w14:paraId="4475C01E" w14:textId="407922C5" w:rsidR="0050133D" w:rsidRPr="00A21838" w:rsidRDefault="00DE39BE" w:rsidP="0076237C">
      <w:pPr>
        <w:autoSpaceDE w:val="0"/>
        <w:autoSpaceDN w:val="0"/>
        <w:adjustRightInd w:val="0"/>
        <w:spacing w:after="0" w:line="240" w:lineRule="auto"/>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AA00E5">
        <w:rPr>
          <w:rFonts w:cstheme="minorHAnsi"/>
        </w:rPr>
        <w:t xml:space="preserve">for </w:t>
      </w:r>
      <w:r w:rsidR="00F55320">
        <w:rPr>
          <w:rFonts w:cstheme="minorHAnsi"/>
        </w:rPr>
        <w:t xml:space="preserve">CBRN Items </w:t>
      </w:r>
      <w:r w:rsidR="00793DAF">
        <w:rPr>
          <w:rFonts w:cstheme="minorHAnsi"/>
        </w:rPr>
        <w:t>a</w:t>
      </w:r>
      <w:r w:rsidRPr="00A21838">
        <w:rPr>
          <w:rFonts w:cstheme="minorHAnsi"/>
        </w:rPr>
        <w:t>s specified in this tender document.</w:t>
      </w:r>
    </w:p>
    <w:p w14:paraId="4E186345" w14:textId="77777777" w:rsidR="001505A8" w:rsidRPr="00A21838" w:rsidRDefault="001505A8" w:rsidP="0076237C">
      <w:pPr>
        <w:autoSpaceDE w:val="0"/>
        <w:autoSpaceDN w:val="0"/>
        <w:adjustRightInd w:val="0"/>
        <w:spacing w:after="0" w:line="240" w:lineRule="auto"/>
        <w:rPr>
          <w:rFonts w:cstheme="minorHAnsi"/>
          <w:b/>
          <w:bCs/>
          <w:u w:val="single"/>
        </w:rPr>
      </w:pPr>
    </w:p>
    <w:p w14:paraId="2C0FB0E9" w14:textId="2E0593F3" w:rsidR="000274CD" w:rsidRPr="00A21838" w:rsidRDefault="000274CD" w:rsidP="0076237C">
      <w:pPr>
        <w:autoSpaceDE w:val="0"/>
        <w:autoSpaceDN w:val="0"/>
        <w:adjustRightInd w:val="0"/>
        <w:spacing w:after="0" w:line="240" w:lineRule="auto"/>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3D34CBE4" w:rsidR="007A1487" w:rsidRPr="00A21838" w:rsidRDefault="007A1487" w:rsidP="0076237C">
      <w:pPr>
        <w:autoSpaceDE w:val="0"/>
        <w:autoSpaceDN w:val="0"/>
        <w:adjustRightInd w:val="0"/>
        <w:spacing w:after="0" w:line="240" w:lineRule="auto"/>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76237C">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76237C">
            <w:pPr>
              <w:spacing w:after="0" w:line="240" w:lineRule="auto"/>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76237C">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76237C">
            <w:pPr>
              <w:spacing w:after="0" w:line="240" w:lineRule="auto"/>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76237C">
            <w:pPr>
              <w:spacing w:after="0" w:line="240" w:lineRule="auto"/>
              <w:rPr>
                <w:rFonts w:cstheme="minorHAnsi"/>
                <w:b/>
                <w:bCs/>
              </w:rPr>
            </w:pPr>
            <w:r w:rsidRPr="00A21838">
              <w:rPr>
                <w:rFonts w:cstheme="minorHAnsi"/>
                <w:b/>
                <w:bCs/>
              </w:rPr>
              <w:t>ITB Published Date:</w:t>
            </w:r>
          </w:p>
        </w:tc>
        <w:tc>
          <w:tcPr>
            <w:tcW w:w="3619" w:type="pct"/>
          </w:tcPr>
          <w:p w14:paraId="4B9EACEF" w14:textId="3F8BC7E6" w:rsidR="008B09A4" w:rsidRPr="00A21838" w:rsidRDefault="00737084" w:rsidP="0076237C">
            <w:pPr>
              <w:spacing w:after="0" w:line="240" w:lineRule="auto"/>
              <w:rPr>
                <w:rFonts w:cstheme="minorHAnsi"/>
              </w:rPr>
            </w:pPr>
            <w:r>
              <w:rPr>
                <w:rFonts w:cstheme="minorHAnsi"/>
              </w:rPr>
              <w:t xml:space="preserve">October </w:t>
            </w:r>
            <w:r w:rsidR="00D06052">
              <w:rPr>
                <w:rFonts w:cstheme="minorHAnsi"/>
              </w:rPr>
              <w:t>06</w:t>
            </w:r>
            <w:r>
              <w:rPr>
                <w:rFonts w:cstheme="minorHAnsi"/>
              </w:rPr>
              <w:t>,</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76237C">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4EEC1A37" w:rsidR="008B09A4" w:rsidRPr="00A21838" w:rsidRDefault="00AA00E5" w:rsidP="0076237C">
            <w:pPr>
              <w:spacing w:after="0" w:line="240" w:lineRule="auto"/>
              <w:rPr>
                <w:rFonts w:cstheme="minorHAnsi"/>
              </w:rPr>
            </w:pPr>
            <w:r>
              <w:rPr>
                <w:rFonts w:cstheme="minorHAnsi"/>
              </w:rPr>
              <w:t xml:space="preserve">October </w:t>
            </w:r>
            <w:r w:rsidR="00D06052">
              <w:rPr>
                <w:rFonts w:cstheme="minorHAnsi"/>
              </w:rPr>
              <w:t>17</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7D72D1" w:rsidRPr="007D72D1">
              <w:rPr>
                <w:rFonts w:cstheme="minorHAnsi"/>
                <w:b/>
                <w:bCs/>
                <w:color w:val="EE0000"/>
              </w:rPr>
              <w:t>1</w:t>
            </w:r>
            <w:r w:rsidR="00AC409F" w:rsidRPr="007D72D1">
              <w:rPr>
                <w:rFonts w:cstheme="minorHAnsi"/>
                <w:b/>
                <w:bCs/>
                <w:color w:val="EE0000"/>
              </w:rPr>
              <w:t>2</w:t>
            </w:r>
            <w:r w:rsidR="008B09A4" w:rsidRPr="007D72D1">
              <w:rPr>
                <w:rFonts w:cstheme="minorHAnsi"/>
                <w:b/>
                <w:bCs/>
                <w:color w:val="EE0000"/>
              </w:rPr>
              <w:t>:00 p.m.</w:t>
            </w:r>
            <w:r w:rsidR="00DF2189" w:rsidRPr="007D72D1">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76237C">
            <w:pPr>
              <w:spacing w:after="0" w:line="240" w:lineRule="auto"/>
              <w:rPr>
                <w:rFonts w:cstheme="minorHAnsi"/>
                <w:b/>
                <w:bCs/>
              </w:rPr>
            </w:pPr>
            <w:r w:rsidRPr="00A21838">
              <w:rPr>
                <w:rFonts w:cstheme="minorHAnsi"/>
                <w:b/>
                <w:bCs/>
              </w:rPr>
              <w:t>Deadline for questions:</w:t>
            </w:r>
          </w:p>
        </w:tc>
        <w:tc>
          <w:tcPr>
            <w:tcW w:w="3619" w:type="pct"/>
          </w:tcPr>
          <w:p w14:paraId="4B0CA0E2" w14:textId="313B9193" w:rsidR="008B09A4" w:rsidRPr="00A21838" w:rsidRDefault="00FD5155" w:rsidP="0076237C">
            <w:pPr>
              <w:spacing w:after="0" w:line="240" w:lineRule="auto"/>
              <w:rPr>
                <w:rFonts w:cstheme="minorHAnsi"/>
                <w:bCs/>
              </w:rPr>
            </w:pPr>
            <w:r>
              <w:rPr>
                <w:rFonts w:cstheme="minorHAnsi"/>
              </w:rPr>
              <w:t xml:space="preserve">October </w:t>
            </w:r>
            <w:r w:rsidR="00737084">
              <w:rPr>
                <w:rFonts w:cstheme="minorHAnsi"/>
              </w:rPr>
              <w:t>13</w:t>
            </w:r>
            <w:r w:rsidR="00A21838" w:rsidRPr="00A21838">
              <w:rPr>
                <w:rFonts w:cstheme="minorHAnsi"/>
              </w:rPr>
              <w:t>, 2025</w:t>
            </w:r>
            <w:r w:rsidR="008B09A4" w:rsidRPr="00A21838">
              <w:rPr>
                <w:rFonts w:cstheme="minorHAnsi"/>
                <w:bCs/>
              </w:rPr>
              <w:t xml:space="preserve"> / Time: </w:t>
            </w:r>
            <w:r w:rsidR="007D72D1">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76237C">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3E480D94" w:rsidR="008B09A4" w:rsidRPr="00A21838" w:rsidRDefault="008B09A4" w:rsidP="0076237C">
            <w:pPr>
              <w:spacing w:after="0" w:line="240" w:lineRule="auto"/>
              <w:rPr>
                <w:rFonts w:cstheme="minorHAnsi"/>
                <w:b/>
                <w:bCs/>
              </w:rPr>
            </w:pPr>
            <w:r w:rsidRPr="00A21838">
              <w:rPr>
                <w:rFonts w:cstheme="minorHAnsi"/>
              </w:rPr>
              <w:t xml:space="preserve">Tender reference: </w:t>
            </w:r>
            <w:r w:rsidR="00892A2B" w:rsidRPr="00A21838">
              <w:rPr>
                <w:rFonts w:cstheme="minorHAnsi"/>
                <w:b/>
                <w:bCs/>
              </w:rPr>
              <w:t>2025-0</w:t>
            </w:r>
            <w:r w:rsidR="00B15609">
              <w:rPr>
                <w:rFonts w:cstheme="minorHAnsi"/>
                <w:b/>
                <w:bCs/>
              </w:rPr>
              <w:t>6</w:t>
            </w:r>
            <w:r w:rsidR="00D06052">
              <w:rPr>
                <w:rFonts w:cstheme="minorHAnsi"/>
                <w:b/>
                <w:bCs/>
              </w:rPr>
              <w:t>9</w:t>
            </w:r>
            <w:r w:rsidR="00AA00E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4403D8">
              <w:rPr>
                <w:rFonts w:cstheme="minorHAnsi"/>
                <w:b/>
              </w:rPr>
              <w:t xml:space="preserve">October </w:t>
            </w:r>
            <w:r w:rsidR="00D06052">
              <w:rPr>
                <w:rFonts w:cstheme="minorHAnsi"/>
                <w:b/>
              </w:rPr>
              <w:t>17</w:t>
            </w:r>
            <w:r w:rsidR="00B15609">
              <w:rPr>
                <w:rFonts w:cstheme="minorHAnsi"/>
                <w:b/>
              </w:rPr>
              <w:t>,</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76237C">
            <w:pPr>
              <w:spacing w:after="0" w:line="240" w:lineRule="auto"/>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76237C">
      <w:pPr>
        <w:pStyle w:val="Heading4"/>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below points)</w:t>
      </w:r>
    </w:p>
    <w:p w14:paraId="4CD297B9" w14:textId="77777777" w:rsidR="00AC409F" w:rsidRDefault="00AC409F" w:rsidP="0076237C">
      <w:pPr>
        <w:pStyle w:val="ListParagraph"/>
        <w:numPr>
          <w:ilvl w:val="0"/>
          <w:numId w:val="3"/>
        </w:numPr>
        <w:autoSpaceDE w:val="0"/>
        <w:autoSpaceDN w:val="0"/>
        <w:adjustRightInd w:val="0"/>
        <w:spacing w:after="0" w:line="240" w:lineRule="auto"/>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6CD40775" w:rsidR="00AC409F" w:rsidRPr="00AC3441" w:rsidRDefault="00AC409F" w:rsidP="0076237C">
      <w:pPr>
        <w:pStyle w:val="ListParagraph"/>
        <w:numPr>
          <w:ilvl w:val="0"/>
          <w:numId w:val="3"/>
        </w:numPr>
        <w:autoSpaceDE w:val="0"/>
        <w:autoSpaceDN w:val="0"/>
        <w:adjustRightInd w:val="0"/>
        <w:spacing w:after="0" w:line="240" w:lineRule="auto"/>
        <w:rPr>
          <w:rFonts w:cstheme="minorHAnsi"/>
        </w:rPr>
      </w:pPr>
      <w:r w:rsidRPr="00AC3441">
        <w:rPr>
          <w:rFonts w:cstheme="minorHAnsi"/>
          <w:lang w:val="en-US"/>
        </w:rPr>
        <w:t>Interested bidders must confirm participation by emailing</w:t>
      </w:r>
      <w:r w:rsidR="00737084">
        <w:rPr>
          <w:rFonts w:cstheme="minorHAnsi"/>
          <w:lang w:val="en-US"/>
        </w:rPr>
        <w:t xml:space="preserve">: </w:t>
      </w:r>
      <w:hyperlink r:id="rId11" w:history="1">
        <w:r w:rsidR="00737084" w:rsidRPr="00E61395">
          <w:rPr>
            <w:rStyle w:val="Hyperlink"/>
            <w:rFonts w:cstheme="minorHAnsi"/>
            <w:b/>
            <w:bCs/>
            <w:lang w:val="en-US"/>
          </w:rPr>
          <w:t>hoda.fakih@redcross.org.lb</w:t>
        </w:r>
      </w:hyperlink>
      <w:r w:rsidR="00737084">
        <w:rPr>
          <w:rFonts w:cstheme="minorHAnsi"/>
          <w:b/>
          <w:bCs/>
          <w:lang w:val="en-US"/>
        </w:rPr>
        <w:t xml:space="preserve">  </w:t>
      </w:r>
      <w:r w:rsidR="00F55320" w:rsidRPr="00AC3441">
        <w:rPr>
          <w:rFonts w:cstheme="minorHAnsi"/>
          <w:lang w:val="en-US"/>
        </w:rPr>
        <w:t>with</w:t>
      </w:r>
      <w:r w:rsidRPr="00AC3441">
        <w:rPr>
          <w:rFonts w:cstheme="minorHAnsi"/>
          <w:lang w:val="en-US"/>
        </w:rPr>
        <w:t xml:space="preserve"> the following:</w:t>
      </w:r>
    </w:p>
    <w:p w14:paraId="742F1FFC" w14:textId="0C73F553" w:rsidR="00AC409F" w:rsidRPr="00AC3441" w:rsidRDefault="00AC409F" w:rsidP="0076237C">
      <w:pPr>
        <w:pStyle w:val="ListParagraph"/>
        <w:ind w:left="360"/>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B15609">
        <w:rPr>
          <w:rFonts w:cstheme="minorHAnsi"/>
          <w:b/>
          <w:bCs/>
          <w:lang w:val="en-US"/>
        </w:rPr>
        <w:t>6</w:t>
      </w:r>
      <w:r w:rsidR="00D06052">
        <w:rPr>
          <w:rFonts w:cstheme="minorHAnsi"/>
          <w:b/>
          <w:bCs/>
          <w:lang w:val="en-US"/>
        </w:rPr>
        <w:t>9</w:t>
      </w:r>
      <w:r>
        <w:rPr>
          <w:rFonts w:cstheme="minorHAnsi"/>
          <w:b/>
          <w:bCs/>
          <w:lang w:val="en-US"/>
        </w:rPr>
        <w:t xml:space="preserve"> – </w:t>
      </w:r>
      <w:r w:rsidR="00D06052">
        <w:rPr>
          <w:rFonts w:cstheme="minorHAnsi"/>
          <w:b/>
          <w:bCs/>
          <w:lang w:val="en-US"/>
        </w:rPr>
        <w:t>CBRN ITEMS</w:t>
      </w:r>
      <w:r w:rsidR="006E3C49">
        <w:rPr>
          <w:rFonts w:cstheme="minorHAnsi"/>
          <w:b/>
          <w:bCs/>
          <w:lang w:val="en-US"/>
        </w:rPr>
        <w:t xml:space="preserve"> </w:t>
      </w:r>
    </w:p>
    <w:p w14:paraId="4EEAED59" w14:textId="77777777" w:rsidR="00AC409F" w:rsidRPr="00AC3441" w:rsidRDefault="00AC409F" w:rsidP="0076237C">
      <w:pPr>
        <w:pStyle w:val="ListParagraph"/>
        <w:ind w:left="360"/>
        <w:rPr>
          <w:rFonts w:cstheme="minorHAnsi"/>
          <w:lang w:val="en-US"/>
        </w:rPr>
      </w:pPr>
      <w:r w:rsidRPr="00AC3441">
        <w:rPr>
          <w:rFonts w:cstheme="minorHAnsi"/>
          <w:b/>
          <w:bCs/>
          <w:lang w:val="en-US"/>
        </w:rPr>
        <w:t>Email Content:</w:t>
      </w:r>
    </w:p>
    <w:p w14:paraId="25A05144" w14:textId="77777777" w:rsidR="00AC409F" w:rsidRPr="00AC3441" w:rsidRDefault="00AC409F" w:rsidP="0076237C">
      <w:pPr>
        <w:pStyle w:val="ListParagraph"/>
        <w:numPr>
          <w:ilvl w:val="0"/>
          <w:numId w:val="25"/>
        </w:numPr>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76237C">
      <w:pPr>
        <w:pStyle w:val="ListParagraph"/>
        <w:numPr>
          <w:ilvl w:val="0"/>
          <w:numId w:val="25"/>
        </w:numPr>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76237C">
      <w:pPr>
        <w:pStyle w:val="ListParagraph"/>
        <w:spacing w:line="240" w:lineRule="auto"/>
        <w:ind w:left="360"/>
        <w:rPr>
          <w:rFonts w:cstheme="minorHAnsi"/>
          <w:lang w:val="en-US"/>
        </w:rPr>
      </w:pPr>
    </w:p>
    <w:p w14:paraId="0EEEDF5D" w14:textId="77777777" w:rsidR="00AC409F" w:rsidRPr="00A21838" w:rsidRDefault="00AC409F" w:rsidP="0076237C">
      <w:pPr>
        <w:pStyle w:val="ListParagraph"/>
        <w:numPr>
          <w:ilvl w:val="0"/>
          <w:numId w:val="3"/>
        </w:numPr>
        <w:spacing w:line="240" w:lineRule="auto"/>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76237C">
      <w:pPr>
        <w:pStyle w:val="ListParagraph"/>
        <w:rPr>
          <w:rFonts w:eastAsia="CIDFont+F8" w:cstheme="minorHAnsi"/>
          <w:b/>
          <w:bCs/>
          <w:color w:val="FF0000"/>
          <w:highlight w:val="yellow"/>
        </w:rPr>
      </w:pPr>
    </w:p>
    <w:p w14:paraId="5B883CA2" w14:textId="77777777" w:rsidR="00AC409F" w:rsidRPr="003B3986" w:rsidRDefault="00AC409F" w:rsidP="0076237C">
      <w:pPr>
        <w:pStyle w:val="ListParagraph"/>
        <w:numPr>
          <w:ilvl w:val="0"/>
          <w:numId w:val="3"/>
        </w:numPr>
        <w:spacing w:line="240" w:lineRule="auto"/>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76237C">
      <w:pPr>
        <w:pStyle w:val="ListParagraph"/>
        <w:rPr>
          <w:rFonts w:cstheme="minorHAnsi"/>
          <w:color w:val="000000" w:themeColor="text1"/>
        </w:rPr>
      </w:pPr>
    </w:p>
    <w:p w14:paraId="334D7574" w14:textId="77777777" w:rsidR="00AC409F" w:rsidRPr="00A21838" w:rsidRDefault="00AC409F" w:rsidP="0076237C">
      <w:pPr>
        <w:keepNext/>
        <w:keepLines/>
        <w:spacing w:after="0"/>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76237C">
      <w:pPr>
        <w:pStyle w:val="ListParagraph"/>
        <w:spacing w:line="240" w:lineRule="auto"/>
        <w:ind w:left="360"/>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76237C">
      <w:pPr>
        <w:pStyle w:val="ListParagraph"/>
        <w:spacing w:line="240" w:lineRule="auto"/>
        <w:rPr>
          <w:rFonts w:cstheme="minorHAnsi"/>
          <w:color w:val="000000" w:themeColor="text1"/>
        </w:rPr>
      </w:pPr>
    </w:p>
    <w:p w14:paraId="6DE14D48" w14:textId="77777777" w:rsidR="00AC409F" w:rsidRDefault="00AC409F" w:rsidP="0076237C">
      <w:pPr>
        <w:pStyle w:val="ListParagraph"/>
        <w:spacing w:line="240" w:lineRule="auto"/>
        <w:rPr>
          <w:rFonts w:cstheme="minorHAnsi"/>
          <w:color w:val="000000" w:themeColor="text1"/>
        </w:rPr>
      </w:pPr>
    </w:p>
    <w:p w14:paraId="775EBEC9" w14:textId="77777777" w:rsidR="00AC409F" w:rsidRPr="003B3986" w:rsidRDefault="00AC409F" w:rsidP="0076237C">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76237C">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Pr="00A21838" w:rsidRDefault="00A22488" w:rsidP="0076237C">
      <w:pPr>
        <w:autoSpaceDE w:val="0"/>
        <w:autoSpaceDN w:val="0"/>
        <w:adjustRightInd w:val="0"/>
        <w:spacing w:after="0" w:line="240" w:lineRule="auto"/>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76237C">
      <w:pPr>
        <w:autoSpaceDE w:val="0"/>
        <w:autoSpaceDN w:val="0"/>
        <w:adjustRightInd w:val="0"/>
        <w:spacing w:after="0" w:line="240" w:lineRule="auto"/>
        <w:rPr>
          <w:rFonts w:cstheme="minorHAnsi"/>
          <w:lang w:val="en-US"/>
        </w:rPr>
      </w:pPr>
    </w:p>
    <w:p w14:paraId="6CA3609D" w14:textId="3571787F" w:rsidR="00660CE7" w:rsidRPr="00A21838" w:rsidRDefault="000F1A78" w:rsidP="0076237C">
      <w:pPr>
        <w:autoSpaceDE w:val="0"/>
        <w:autoSpaceDN w:val="0"/>
        <w:adjustRightInd w:val="0"/>
        <w:spacing w:after="0" w:line="240" w:lineRule="auto"/>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3 </w:t>
      </w:r>
      <w:r w:rsidR="00637D7A" w:rsidRPr="00A21838">
        <w:rPr>
          <w:rFonts w:cstheme="minorHAnsi"/>
          <w:b/>
          <w:bCs/>
          <w:i/>
          <w:iCs/>
          <w:u w:val="single"/>
          <w:lang w:val="en-US"/>
        </w:rPr>
        <w:t>: Detailed Specification</w:t>
      </w:r>
    </w:p>
    <w:p w14:paraId="47D9073F" w14:textId="3CA8248F" w:rsidR="00E76DE6" w:rsidRPr="00A21838" w:rsidRDefault="00E304FB" w:rsidP="0076237C">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76237C">
      <w:pPr>
        <w:autoSpaceDE w:val="0"/>
        <w:autoSpaceDN w:val="0"/>
        <w:adjustRightInd w:val="0"/>
        <w:spacing w:after="0" w:line="240" w:lineRule="auto"/>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6237C">
      <w:pPr>
        <w:autoSpaceDE w:val="0"/>
        <w:autoSpaceDN w:val="0"/>
        <w:adjustRightInd w:val="0"/>
        <w:spacing w:after="0" w:line="240" w:lineRule="auto"/>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76237C">
            <w:pPr>
              <w:autoSpaceDE w:val="0"/>
              <w:autoSpaceDN w:val="0"/>
              <w:adjustRightInd w:val="0"/>
              <w:spacing w:after="0" w:line="240" w:lineRule="auto"/>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76237C">
            <w:pPr>
              <w:autoSpaceDE w:val="0"/>
              <w:autoSpaceDN w:val="0"/>
              <w:adjustRightInd w:val="0"/>
              <w:spacing w:after="0" w:line="240" w:lineRule="auto"/>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A9474A">
        <w:trPr>
          <w:trHeight w:val="350"/>
        </w:trPr>
        <w:tc>
          <w:tcPr>
            <w:tcW w:w="440" w:type="dxa"/>
            <w:shd w:val="clear" w:color="auto" w:fill="F2F2F2" w:themeFill="background1" w:themeFillShade="F2"/>
          </w:tcPr>
          <w:p w14:paraId="0CC03F35"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76237C">
            <w:pPr>
              <w:autoSpaceDE w:val="0"/>
              <w:autoSpaceDN w:val="0"/>
              <w:adjustRightInd w:val="0"/>
              <w:spacing w:after="0" w:line="240" w:lineRule="auto"/>
              <w:rPr>
                <w:rFonts w:cstheme="minorHAnsi"/>
                <w:b/>
                <w:bCs/>
                <w:lang w:val="en-US"/>
              </w:rPr>
            </w:pPr>
            <w:r w:rsidRPr="00A21838">
              <w:rPr>
                <w:rFonts w:cstheme="minorHAnsi"/>
                <w:b/>
                <w:bCs/>
              </w:rPr>
              <w:t>INSTRUCTIONS</w:t>
            </w:r>
          </w:p>
        </w:tc>
      </w:tr>
      <w:tr w:rsidR="00E76DE6" w:rsidRPr="00A21838" w14:paraId="36253576" w14:textId="77777777" w:rsidTr="00A9474A">
        <w:trPr>
          <w:trHeight w:val="350"/>
        </w:trPr>
        <w:tc>
          <w:tcPr>
            <w:tcW w:w="440" w:type="dxa"/>
            <w:shd w:val="clear" w:color="auto" w:fill="FFFFFF" w:themeFill="background1"/>
          </w:tcPr>
          <w:p w14:paraId="386F38C2" w14:textId="20D914B0" w:rsidR="00E76DE6" w:rsidRPr="00A21838" w:rsidRDefault="00E76DE6" w:rsidP="0076237C">
            <w:pPr>
              <w:autoSpaceDE w:val="0"/>
              <w:autoSpaceDN w:val="0"/>
              <w:adjustRightInd w:val="0"/>
              <w:spacing w:after="0" w:line="240" w:lineRule="auto"/>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76237C">
            <w:pPr>
              <w:autoSpaceDE w:val="0"/>
              <w:autoSpaceDN w:val="0"/>
              <w:adjustRightInd w:val="0"/>
              <w:spacing w:after="0" w:line="240" w:lineRule="auto"/>
              <w:rPr>
                <w:rFonts w:cstheme="minorHAnsi"/>
              </w:rPr>
            </w:pPr>
            <w:r w:rsidRPr="00A21838">
              <w:rPr>
                <w:rFonts w:cstheme="minorHAnsi"/>
              </w:rPr>
              <w:t>ITB</w:t>
            </w:r>
          </w:p>
        </w:tc>
        <w:tc>
          <w:tcPr>
            <w:tcW w:w="4491" w:type="dxa"/>
            <w:shd w:val="clear" w:color="auto" w:fill="FFFFFF" w:themeFill="background1"/>
          </w:tcPr>
          <w:p w14:paraId="6246944A" w14:textId="2A1E2958" w:rsidR="00E76DE6" w:rsidRPr="00A21838" w:rsidRDefault="00E76DE6" w:rsidP="0076237C">
            <w:pPr>
              <w:autoSpaceDE w:val="0"/>
              <w:autoSpaceDN w:val="0"/>
              <w:adjustRightInd w:val="0"/>
              <w:spacing w:after="0" w:line="240" w:lineRule="auto"/>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D06052">
              <w:rPr>
                <w:rFonts w:cstheme="minorHAnsi"/>
              </w:rPr>
              <w:t>69</w:t>
            </w:r>
          </w:p>
        </w:tc>
        <w:tc>
          <w:tcPr>
            <w:tcW w:w="4318" w:type="dxa"/>
            <w:shd w:val="clear" w:color="auto" w:fill="FFFFFF" w:themeFill="background1"/>
          </w:tcPr>
          <w:p w14:paraId="48B3D5FD" w14:textId="7D1C48AE" w:rsidR="00E76DE6" w:rsidRPr="00A21838" w:rsidRDefault="00AC4D9B" w:rsidP="0076237C">
            <w:pPr>
              <w:autoSpaceDE w:val="0"/>
              <w:autoSpaceDN w:val="0"/>
              <w:adjustRightInd w:val="0"/>
              <w:spacing w:after="0" w:line="240" w:lineRule="auto"/>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A9474A">
        <w:tc>
          <w:tcPr>
            <w:tcW w:w="440" w:type="dxa"/>
          </w:tcPr>
          <w:p w14:paraId="5B09A56B" w14:textId="5E82C6C2"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A9474A">
        <w:tc>
          <w:tcPr>
            <w:tcW w:w="440" w:type="dxa"/>
          </w:tcPr>
          <w:p w14:paraId="7FA3D72E" w14:textId="305C02E3"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76237C">
            <w:pPr>
              <w:spacing w:after="0" w:line="240" w:lineRule="auto"/>
              <w:rPr>
                <w:rFonts w:cstheme="minorHAnsi"/>
                <w:lang w:val="en-US"/>
              </w:rPr>
            </w:pPr>
            <w:r w:rsidRPr="00A21838">
              <w:rPr>
                <w:rFonts w:cstheme="minorHAnsi"/>
              </w:rPr>
              <w:t xml:space="preserve">Bid Form </w:t>
            </w:r>
          </w:p>
          <w:p w14:paraId="1CDD1A66" w14:textId="77777777" w:rsidR="00E76DE6" w:rsidRPr="00A21838" w:rsidRDefault="00E76DE6" w:rsidP="0076237C">
            <w:pPr>
              <w:spacing w:after="0" w:line="240" w:lineRule="auto"/>
              <w:rPr>
                <w:rFonts w:cstheme="minorHAnsi"/>
                <w:lang w:val="en-US"/>
              </w:rPr>
            </w:pPr>
          </w:p>
        </w:tc>
        <w:tc>
          <w:tcPr>
            <w:tcW w:w="4318" w:type="dxa"/>
          </w:tcPr>
          <w:p w14:paraId="677F2913" w14:textId="5702CA20"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A9474A">
        <w:tc>
          <w:tcPr>
            <w:tcW w:w="440" w:type="dxa"/>
          </w:tcPr>
          <w:p w14:paraId="6DAB19B5" w14:textId="53467FF5"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76237C">
            <w:pPr>
              <w:autoSpaceDE w:val="0"/>
              <w:autoSpaceDN w:val="0"/>
              <w:adjustRightInd w:val="0"/>
              <w:spacing w:after="0" w:line="240" w:lineRule="auto"/>
              <w:rPr>
                <w:rFonts w:cstheme="minorHAnsi"/>
              </w:rPr>
            </w:pPr>
            <w:r w:rsidRPr="00A21838">
              <w:rPr>
                <w:rFonts w:cstheme="minorHAnsi"/>
              </w:rPr>
              <w:t>Annex 3</w:t>
            </w:r>
          </w:p>
        </w:tc>
        <w:tc>
          <w:tcPr>
            <w:tcW w:w="4491" w:type="dxa"/>
          </w:tcPr>
          <w:p w14:paraId="006F953C" w14:textId="43A8D7E3" w:rsidR="00E76DE6" w:rsidRPr="00A21838" w:rsidRDefault="00E76DE6" w:rsidP="0076237C">
            <w:pPr>
              <w:spacing w:after="0" w:line="240" w:lineRule="auto"/>
              <w:rPr>
                <w:rFonts w:cstheme="minorHAnsi"/>
              </w:rPr>
            </w:pPr>
            <w:r w:rsidRPr="00A21838">
              <w:rPr>
                <w:rFonts w:cstheme="minorHAnsi"/>
              </w:rPr>
              <w:t>Detailed Specification</w:t>
            </w:r>
          </w:p>
        </w:tc>
        <w:tc>
          <w:tcPr>
            <w:tcW w:w="4318" w:type="dxa"/>
          </w:tcPr>
          <w:p w14:paraId="53BCDF16" w14:textId="699461B8" w:rsidR="00E76DE6"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A9474A">
        <w:tc>
          <w:tcPr>
            <w:tcW w:w="440" w:type="dxa"/>
          </w:tcPr>
          <w:p w14:paraId="0513A443" w14:textId="56B9BEF9" w:rsidR="00E76DE6"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Annex 4</w:t>
            </w:r>
          </w:p>
        </w:tc>
        <w:tc>
          <w:tcPr>
            <w:tcW w:w="4491" w:type="dxa"/>
          </w:tcPr>
          <w:p w14:paraId="28E028EA" w14:textId="77777777" w:rsidR="00E76DE6" w:rsidRPr="00A21838" w:rsidRDefault="00E76DE6" w:rsidP="0076237C">
            <w:pPr>
              <w:autoSpaceDE w:val="0"/>
              <w:autoSpaceDN w:val="0"/>
              <w:adjustRightInd w:val="0"/>
              <w:spacing w:after="0" w:line="240" w:lineRule="auto"/>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76237C">
            <w:pPr>
              <w:autoSpaceDE w:val="0"/>
              <w:autoSpaceDN w:val="0"/>
              <w:adjustRightInd w:val="0"/>
              <w:spacing w:after="0" w:line="240" w:lineRule="auto"/>
              <w:rPr>
                <w:rFonts w:cstheme="minorHAnsi"/>
                <w:lang w:val="en-US"/>
              </w:rPr>
            </w:pPr>
          </w:p>
        </w:tc>
        <w:tc>
          <w:tcPr>
            <w:tcW w:w="4318" w:type="dxa"/>
          </w:tcPr>
          <w:p w14:paraId="0BD5C416" w14:textId="7C75D117" w:rsidR="00E76DE6"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A9474A">
        <w:tc>
          <w:tcPr>
            <w:tcW w:w="440" w:type="dxa"/>
          </w:tcPr>
          <w:p w14:paraId="27FD1826" w14:textId="6CEE1FA5" w:rsidR="00D14107"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76237C">
            <w:pPr>
              <w:autoSpaceDE w:val="0"/>
              <w:autoSpaceDN w:val="0"/>
              <w:adjustRightInd w:val="0"/>
              <w:spacing w:after="0" w:line="240" w:lineRule="auto"/>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76237C">
            <w:pPr>
              <w:autoSpaceDE w:val="0"/>
              <w:autoSpaceDN w:val="0"/>
              <w:adjustRightInd w:val="0"/>
              <w:spacing w:after="0" w:line="240" w:lineRule="auto"/>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76237C">
            <w:pPr>
              <w:autoSpaceDE w:val="0"/>
              <w:autoSpaceDN w:val="0"/>
              <w:adjustRightInd w:val="0"/>
              <w:spacing w:after="0" w:line="240" w:lineRule="auto"/>
              <w:rPr>
                <w:rFonts w:cstheme="minorHAnsi"/>
                <w:lang w:val="en-US"/>
              </w:rPr>
            </w:pPr>
            <w:r w:rsidRPr="00A21838">
              <w:rPr>
                <w:rFonts w:cstheme="minorHAnsi"/>
                <w:lang w:val="en-US"/>
              </w:rPr>
              <w:t>Mandatory, Signed and Stamped</w:t>
            </w:r>
          </w:p>
        </w:tc>
      </w:tr>
      <w:tr w:rsidR="00692A9D" w:rsidRPr="00A21838" w14:paraId="2A8EFC7A" w14:textId="77777777" w:rsidTr="00A9474A">
        <w:tc>
          <w:tcPr>
            <w:tcW w:w="440" w:type="dxa"/>
          </w:tcPr>
          <w:p w14:paraId="7B11D719" w14:textId="0640F2BC" w:rsidR="00692A9D"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76237C">
            <w:pPr>
              <w:autoSpaceDE w:val="0"/>
              <w:autoSpaceDN w:val="0"/>
              <w:adjustRightInd w:val="0"/>
              <w:spacing w:after="0" w:line="240" w:lineRule="auto"/>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76237C">
            <w:pPr>
              <w:autoSpaceDE w:val="0"/>
              <w:autoSpaceDN w:val="0"/>
              <w:adjustRightInd w:val="0"/>
              <w:spacing w:after="0" w:line="240" w:lineRule="auto"/>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76237C">
            <w:pPr>
              <w:autoSpaceDE w:val="0"/>
              <w:autoSpaceDN w:val="0"/>
              <w:adjustRightInd w:val="0"/>
              <w:spacing w:after="0" w:line="240" w:lineRule="auto"/>
              <w:rPr>
                <w:rFonts w:cstheme="minorHAnsi"/>
                <w:lang w:val="en-US"/>
              </w:rPr>
            </w:pPr>
            <w:r w:rsidRPr="00A21838">
              <w:rPr>
                <w:rFonts w:cstheme="minorHAnsi"/>
                <w:lang w:val="en-US"/>
              </w:rPr>
              <w:t>Mandatory, Signed and Stamped</w:t>
            </w:r>
          </w:p>
        </w:tc>
      </w:tr>
      <w:tr w:rsidR="00692A9D" w:rsidRPr="00A21838" w14:paraId="5E17AEDD" w14:textId="77777777" w:rsidTr="00A9474A">
        <w:tc>
          <w:tcPr>
            <w:tcW w:w="440" w:type="dxa"/>
          </w:tcPr>
          <w:p w14:paraId="67B29735" w14:textId="04ACB818" w:rsidR="00692A9D"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76237C">
            <w:pPr>
              <w:autoSpaceDE w:val="0"/>
              <w:autoSpaceDN w:val="0"/>
              <w:adjustRightInd w:val="0"/>
              <w:spacing w:after="0" w:line="240" w:lineRule="auto"/>
              <w:rPr>
                <w:rFonts w:cstheme="minorHAnsi"/>
                <w:lang w:val="en-US"/>
              </w:rPr>
            </w:pPr>
            <w:r w:rsidRPr="00A21838">
              <w:rPr>
                <w:rFonts w:cstheme="minorHAnsi"/>
              </w:rPr>
              <w:t>Annex 7</w:t>
            </w:r>
          </w:p>
        </w:tc>
        <w:tc>
          <w:tcPr>
            <w:tcW w:w="4491" w:type="dxa"/>
          </w:tcPr>
          <w:p w14:paraId="785F16C3" w14:textId="3CC77B15" w:rsidR="00692A9D" w:rsidRPr="00A21838" w:rsidRDefault="00692A9D" w:rsidP="0076237C">
            <w:pPr>
              <w:autoSpaceDE w:val="0"/>
              <w:autoSpaceDN w:val="0"/>
              <w:adjustRightInd w:val="0"/>
              <w:spacing w:after="0" w:line="240" w:lineRule="auto"/>
              <w:rPr>
                <w:rFonts w:cstheme="minorHAnsi"/>
              </w:rPr>
            </w:pPr>
            <w:r w:rsidRPr="00A21838">
              <w:rPr>
                <w:rFonts w:cstheme="minorHAnsi"/>
              </w:rPr>
              <w:t>Bidder’s checklist</w:t>
            </w:r>
          </w:p>
        </w:tc>
        <w:tc>
          <w:tcPr>
            <w:tcW w:w="4318" w:type="dxa"/>
          </w:tcPr>
          <w:p w14:paraId="72F9394A" w14:textId="138F808F" w:rsidR="00692A9D" w:rsidRPr="00A21838" w:rsidRDefault="00692A9D"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A9474A">
        <w:tc>
          <w:tcPr>
            <w:tcW w:w="440" w:type="dxa"/>
          </w:tcPr>
          <w:p w14:paraId="2CE30A55" w14:textId="06100823" w:rsidR="0042023F"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76237C">
            <w:pPr>
              <w:autoSpaceDE w:val="0"/>
              <w:autoSpaceDN w:val="0"/>
              <w:adjustRightInd w:val="0"/>
              <w:spacing w:after="0" w:line="240" w:lineRule="auto"/>
              <w:rPr>
                <w:rFonts w:cstheme="minorHAnsi"/>
                <w:lang w:val="en-US"/>
              </w:rPr>
            </w:pPr>
          </w:p>
        </w:tc>
        <w:tc>
          <w:tcPr>
            <w:tcW w:w="4491" w:type="dxa"/>
          </w:tcPr>
          <w:p w14:paraId="104054D5" w14:textId="77777777" w:rsidR="0042023F" w:rsidRPr="00A21838" w:rsidRDefault="0042023F" w:rsidP="0076237C">
            <w:pPr>
              <w:autoSpaceDE w:val="0"/>
              <w:autoSpaceDN w:val="0"/>
              <w:adjustRightInd w:val="0"/>
              <w:spacing w:after="0" w:line="240" w:lineRule="auto"/>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77777777" w:rsidR="0042023F" w:rsidRPr="00A21838" w:rsidRDefault="0042023F" w:rsidP="0076237C">
            <w:pPr>
              <w:autoSpaceDE w:val="0"/>
              <w:autoSpaceDN w:val="0"/>
              <w:adjustRightInd w:val="0"/>
              <w:spacing w:after="0" w:line="240" w:lineRule="auto"/>
              <w:rPr>
                <w:rFonts w:cstheme="minorHAnsi"/>
                <w:i/>
                <w:iCs/>
                <w:lang w:val="en-US"/>
              </w:rPr>
            </w:pPr>
            <w:r w:rsidRPr="00A21838">
              <w:rPr>
                <w:rFonts w:cstheme="minorHAnsi"/>
                <w:i/>
                <w:iCs/>
                <w:color w:val="FF0000"/>
                <w:lang w:val="en-US"/>
              </w:rPr>
              <w:t>Mandatory</w:t>
            </w:r>
          </w:p>
        </w:tc>
      </w:tr>
      <w:tr w:rsidR="0042023F" w:rsidRPr="00A21838" w14:paraId="00D8EE28" w14:textId="77777777" w:rsidTr="00A9474A">
        <w:tc>
          <w:tcPr>
            <w:tcW w:w="440" w:type="dxa"/>
          </w:tcPr>
          <w:p w14:paraId="36467B8C" w14:textId="2CACC855" w:rsidR="0042023F"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76237C">
            <w:pPr>
              <w:autoSpaceDE w:val="0"/>
              <w:autoSpaceDN w:val="0"/>
              <w:adjustRightInd w:val="0"/>
              <w:spacing w:after="0" w:line="240" w:lineRule="auto"/>
              <w:rPr>
                <w:rFonts w:cstheme="minorHAnsi"/>
                <w:lang w:val="en-US"/>
              </w:rPr>
            </w:pPr>
          </w:p>
        </w:tc>
        <w:tc>
          <w:tcPr>
            <w:tcW w:w="4491" w:type="dxa"/>
          </w:tcPr>
          <w:p w14:paraId="64D8F52D" w14:textId="77777777" w:rsidR="0042023F" w:rsidRPr="00A21838" w:rsidRDefault="0042023F" w:rsidP="0076237C">
            <w:pPr>
              <w:autoSpaceDE w:val="0"/>
              <w:autoSpaceDN w:val="0"/>
              <w:adjustRightInd w:val="0"/>
              <w:spacing w:after="0" w:line="240" w:lineRule="auto"/>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C79430E" w:rsidR="0042023F" w:rsidRPr="00A21838" w:rsidRDefault="007D72D1" w:rsidP="0076237C">
            <w:pPr>
              <w:autoSpaceDE w:val="0"/>
              <w:autoSpaceDN w:val="0"/>
              <w:adjustRightInd w:val="0"/>
              <w:spacing w:after="0" w:line="240" w:lineRule="auto"/>
              <w:rPr>
                <w:rFonts w:cstheme="minorHAnsi"/>
                <w:lang w:val="en-US"/>
              </w:rPr>
            </w:pPr>
            <w:r w:rsidRPr="00A21838">
              <w:rPr>
                <w:rFonts w:cstheme="minorHAnsi"/>
                <w:i/>
                <w:iCs/>
                <w:color w:val="FF0000"/>
                <w:lang w:val="en-US"/>
              </w:rPr>
              <w:t>Mandatory</w:t>
            </w:r>
          </w:p>
        </w:tc>
      </w:tr>
      <w:tr w:rsidR="0042023F" w:rsidRPr="00A21838" w14:paraId="250A7B85" w14:textId="77777777" w:rsidTr="00A9474A">
        <w:tc>
          <w:tcPr>
            <w:tcW w:w="440" w:type="dxa"/>
          </w:tcPr>
          <w:p w14:paraId="1D351D38" w14:textId="1B8D2492" w:rsidR="0042023F"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76237C">
            <w:pPr>
              <w:autoSpaceDE w:val="0"/>
              <w:autoSpaceDN w:val="0"/>
              <w:adjustRightInd w:val="0"/>
              <w:spacing w:after="0" w:line="240" w:lineRule="auto"/>
              <w:rPr>
                <w:rFonts w:cstheme="minorHAnsi"/>
                <w:lang w:val="en-US"/>
              </w:rPr>
            </w:pPr>
          </w:p>
        </w:tc>
        <w:tc>
          <w:tcPr>
            <w:tcW w:w="4491" w:type="dxa"/>
          </w:tcPr>
          <w:p w14:paraId="5EFCEBB0" w14:textId="77777777" w:rsidR="0042023F" w:rsidRPr="00A21838" w:rsidRDefault="0042023F" w:rsidP="0076237C">
            <w:pPr>
              <w:autoSpaceDE w:val="0"/>
              <w:autoSpaceDN w:val="0"/>
              <w:adjustRightInd w:val="0"/>
              <w:spacing w:after="0" w:line="240" w:lineRule="auto"/>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76237C">
            <w:pPr>
              <w:autoSpaceDE w:val="0"/>
              <w:autoSpaceDN w:val="0"/>
              <w:adjustRightInd w:val="0"/>
              <w:spacing w:after="0" w:line="240" w:lineRule="auto"/>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76237C">
            <w:pPr>
              <w:autoSpaceDE w:val="0"/>
              <w:autoSpaceDN w:val="0"/>
              <w:adjustRightInd w:val="0"/>
              <w:spacing w:after="0" w:line="240" w:lineRule="auto"/>
              <w:rPr>
                <w:rFonts w:cstheme="minorHAnsi"/>
                <w:i/>
                <w:iCs/>
                <w:lang w:val="en-US"/>
              </w:rPr>
            </w:pPr>
            <w:r w:rsidRPr="00A21838">
              <w:rPr>
                <w:rFonts w:cstheme="minorHAnsi"/>
                <w:i/>
                <w:iCs/>
                <w:lang w:val="en-US"/>
              </w:rPr>
              <w:t>If registered</w:t>
            </w:r>
          </w:p>
        </w:tc>
      </w:tr>
      <w:tr w:rsidR="008B226B" w:rsidRPr="00A21838" w14:paraId="5382CA08" w14:textId="77777777" w:rsidTr="00A9474A">
        <w:tc>
          <w:tcPr>
            <w:tcW w:w="440" w:type="dxa"/>
          </w:tcPr>
          <w:p w14:paraId="1E316879" w14:textId="29952BC3" w:rsidR="008B226B"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76237C">
            <w:pPr>
              <w:autoSpaceDE w:val="0"/>
              <w:autoSpaceDN w:val="0"/>
              <w:adjustRightInd w:val="0"/>
              <w:spacing w:after="0" w:line="240" w:lineRule="auto"/>
              <w:rPr>
                <w:rFonts w:cstheme="minorHAnsi"/>
                <w:lang w:val="en-US"/>
              </w:rPr>
            </w:pPr>
          </w:p>
        </w:tc>
        <w:tc>
          <w:tcPr>
            <w:tcW w:w="4491" w:type="dxa"/>
          </w:tcPr>
          <w:p w14:paraId="509290B6" w14:textId="56224A00" w:rsidR="008B226B" w:rsidRPr="00A21838" w:rsidRDefault="008B226B" w:rsidP="0076237C">
            <w:pPr>
              <w:autoSpaceDE w:val="0"/>
              <w:autoSpaceDN w:val="0"/>
              <w:adjustRightInd w:val="0"/>
              <w:spacing w:after="0" w:line="240" w:lineRule="auto"/>
              <w:rPr>
                <w:rFonts w:cstheme="minorHAnsi"/>
                <w:lang w:val="en-US" w:bidi="ar-LB"/>
              </w:rPr>
            </w:pPr>
            <w:r w:rsidRPr="00A21838">
              <w:rPr>
                <w:rFonts w:cstheme="minorHAnsi"/>
                <w:rtl/>
                <w:lang w:bidi="ar-LB"/>
              </w:rPr>
              <w:t>اذاعة تجارية</w:t>
            </w:r>
            <w:r w:rsidR="007D72D1">
              <w:rPr>
                <w:rFonts w:cstheme="minorHAnsi"/>
                <w:lang w:bidi="ar-LB"/>
              </w:rPr>
              <w:t xml:space="preserve"> Commercial Registration</w:t>
            </w:r>
          </w:p>
        </w:tc>
        <w:tc>
          <w:tcPr>
            <w:tcW w:w="4318" w:type="dxa"/>
          </w:tcPr>
          <w:p w14:paraId="21C667A4" w14:textId="250A6216" w:rsidR="008B226B" w:rsidRPr="00A21838" w:rsidRDefault="007D72D1" w:rsidP="0076237C">
            <w:pPr>
              <w:autoSpaceDE w:val="0"/>
              <w:autoSpaceDN w:val="0"/>
              <w:adjustRightInd w:val="0"/>
              <w:spacing w:after="0" w:line="240" w:lineRule="auto"/>
              <w:rPr>
                <w:rFonts w:cstheme="minorHAnsi"/>
                <w:i/>
                <w:iCs/>
                <w:lang w:val="en-US"/>
              </w:rPr>
            </w:pPr>
            <w:r w:rsidRPr="00A21838">
              <w:rPr>
                <w:rFonts w:cstheme="minorHAnsi"/>
                <w:i/>
                <w:iCs/>
                <w:color w:val="FF0000"/>
                <w:lang w:val="en-US"/>
              </w:rPr>
              <w:t>Mandatory</w:t>
            </w:r>
          </w:p>
        </w:tc>
      </w:tr>
      <w:tr w:rsidR="008B226B" w:rsidRPr="00A21838" w14:paraId="3B74B607" w14:textId="77777777" w:rsidTr="00A9474A">
        <w:tc>
          <w:tcPr>
            <w:tcW w:w="440" w:type="dxa"/>
          </w:tcPr>
          <w:p w14:paraId="5B8D6B5F" w14:textId="0EEBAC15" w:rsidR="008B226B"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76237C">
            <w:pPr>
              <w:autoSpaceDE w:val="0"/>
              <w:autoSpaceDN w:val="0"/>
              <w:adjustRightInd w:val="0"/>
              <w:spacing w:after="0" w:line="240" w:lineRule="auto"/>
              <w:rPr>
                <w:rFonts w:cstheme="minorHAnsi"/>
                <w:lang w:val="en-US"/>
              </w:rPr>
            </w:pPr>
          </w:p>
        </w:tc>
        <w:tc>
          <w:tcPr>
            <w:tcW w:w="4491" w:type="dxa"/>
          </w:tcPr>
          <w:p w14:paraId="1BC3E6C3" w14:textId="07140EAD" w:rsidR="008B226B" w:rsidRPr="00A21838" w:rsidRDefault="008B226B" w:rsidP="0076237C">
            <w:pPr>
              <w:autoSpaceDE w:val="0"/>
              <w:autoSpaceDN w:val="0"/>
              <w:adjustRightInd w:val="0"/>
              <w:spacing w:after="0" w:line="240" w:lineRule="auto"/>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76237C">
            <w:pPr>
              <w:autoSpaceDE w:val="0"/>
              <w:autoSpaceDN w:val="0"/>
              <w:adjustRightInd w:val="0"/>
              <w:spacing w:after="0" w:line="240" w:lineRule="auto"/>
              <w:rPr>
                <w:rFonts w:cstheme="minorHAnsi"/>
                <w:i/>
                <w:iCs/>
                <w:lang w:val="en-US"/>
              </w:rPr>
            </w:pPr>
            <w:r w:rsidRPr="00A21838">
              <w:rPr>
                <w:rFonts w:cstheme="minorHAnsi"/>
                <w:i/>
                <w:iCs/>
                <w:color w:val="FF0000"/>
                <w:lang w:val="en-US"/>
              </w:rPr>
              <w:t>Mandatory</w:t>
            </w:r>
          </w:p>
        </w:tc>
      </w:tr>
      <w:tr w:rsidR="0066687B" w:rsidRPr="00A21838" w14:paraId="5AB75494" w14:textId="77777777" w:rsidTr="00A9474A">
        <w:tc>
          <w:tcPr>
            <w:tcW w:w="440" w:type="dxa"/>
          </w:tcPr>
          <w:p w14:paraId="38ED4D4B" w14:textId="1ACD05FF" w:rsidR="0066687B"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76237C">
            <w:pPr>
              <w:autoSpaceDE w:val="0"/>
              <w:autoSpaceDN w:val="0"/>
              <w:adjustRightInd w:val="0"/>
              <w:spacing w:after="0" w:line="240" w:lineRule="auto"/>
              <w:rPr>
                <w:rFonts w:cstheme="minorHAnsi"/>
                <w:lang w:val="en-US"/>
              </w:rPr>
            </w:pPr>
          </w:p>
        </w:tc>
        <w:tc>
          <w:tcPr>
            <w:tcW w:w="4491" w:type="dxa"/>
            <w:vAlign w:val="center"/>
          </w:tcPr>
          <w:p w14:paraId="59EF957F" w14:textId="4A6A140F" w:rsidR="0066687B" w:rsidRPr="00A21838" w:rsidRDefault="0066687B" w:rsidP="0076237C">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18" w:type="dxa"/>
          </w:tcPr>
          <w:p w14:paraId="574705D3" w14:textId="5BDB10BC" w:rsidR="0066687B"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A9474A">
        <w:tc>
          <w:tcPr>
            <w:tcW w:w="440" w:type="dxa"/>
          </w:tcPr>
          <w:p w14:paraId="602206E5" w14:textId="3165B1A2" w:rsidR="0066687B" w:rsidRPr="00A21838" w:rsidRDefault="0066687B" w:rsidP="0076237C">
            <w:pPr>
              <w:autoSpaceDE w:val="0"/>
              <w:autoSpaceDN w:val="0"/>
              <w:adjustRightInd w:val="0"/>
              <w:spacing w:after="0" w:line="240" w:lineRule="auto"/>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76237C">
            <w:pPr>
              <w:autoSpaceDE w:val="0"/>
              <w:autoSpaceDN w:val="0"/>
              <w:adjustRightInd w:val="0"/>
              <w:spacing w:after="0" w:line="240" w:lineRule="auto"/>
              <w:rPr>
                <w:rFonts w:cstheme="minorHAnsi"/>
                <w:lang w:val="en-US"/>
              </w:rPr>
            </w:pPr>
          </w:p>
        </w:tc>
        <w:tc>
          <w:tcPr>
            <w:tcW w:w="4491" w:type="dxa"/>
            <w:vAlign w:val="center"/>
          </w:tcPr>
          <w:p w14:paraId="119A1858" w14:textId="109BF4AB" w:rsidR="0066687B" w:rsidRPr="00A21838" w:rsidRDefault="00784764" w:rsidP="0076237C">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18" w:type="dxa"/>
          </w:tcPr>
          <w:p w14:paraId="5FA4AA0E" w14:textId="397E2DCE" w:rsidR="0066687B" w:rsidRPr="00A21838" w:rsidRDefault="008B226B"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A9474A" w:rsidRPr="00A21838" w14:paraId="240D7CDC" w14:textId="77777777" w:rsidTr="00A9474A">
        <w:tc>
          <w:tcPr>
            <w:tcW w:w="440" w:type="dxa"/>
          </w:tcPr>
          <w:p w14:paraId="3DA42BBA" w14:textId="0D848433" w:rsidR="00A9474A" w:rsidRPr="00A21838" w:rsidRDefault="00A9474A" w:rsidP="0076237C">
            <w:pPr>
              <w:autoSpaceDE w:val="0"/>
              <w:autoSpaceDN w:val="0"/>
              <w:adjustRightInd w:val="0"/>
              <w:spacing w:after="0" w:line="240" w:lineRule="auto"/>
              <w:rPr>
                <w:rFonts w:cstheme="minorHAnsi"/>
                <w:lang w:val="en-US"/>
              </w:rPr>
            </w:pPr>
            <w:r>
              <w:rPr>
                <w:rFonts w:cstheme="minorHAnsi"/>
                <w:lang w:val="en-US"/>
              </w:rPr>
              <w:t>16</w:t>
            </w:r>
          </w:p>
        </w:tc>
        <w:tc>
          <w:tcPr>
            <w:tcW w:w="1011" w:type="dxa"/>
          </w:tcPr>
          <w:p w14:paraId="5E2E5E07" w14:textId="77777777" w:rsidR="00A9474A" w:rsidRPr="00A21838" w:rsidRDefault="00A9474A" w:rsidP="0076237C">
            <w:pPr>
              <w:autoSpaceDE w:val="0"/>
              <w:autoSpaceDN w:val="0"/>
              <w:adjustRightInd w:val="0"/>
              <w:spacing w:after="0" w:line="240" w:lineRule="auto"/>
              <w:rPr>
                <w:rFonts w:cstheme="minorHAnsi"/>
                <w:lang w:val="en-US"/>
              </w:rPr>
            </w:pPr>
          </w:p>
        </w:tc>
        <w:tc>
          <w:tcPr>
            <w:tcW w:w="4491" w:type="dxa"/>
            <w:vAlign w:val="center"/>
          </w:tcPr>
          <w:p w14:paraId="33DA1C1E" w14:textId="40547AB0" w:rsidR="00A9474A" w:rsidRPr="00A21838" w:rsidRDefault="00A9474A" w:rsidP="0076237C">
            <w:pPr>
              <w:autoSpaceDE w:val="0"/>
              <w:autoSpaceDN w:val="0"/>
              <w:adjustRightInd w:val="0"/>
              <w:spacing w:after="0" w:line="240" w:lineRule="auto"/>
              <w:rPr>
                <w:rFonts w:cstheme="minorHAnsi"/>
                <w:lang w:bidi="ar-LB"/>
              </w:rPr>
            </w:pPr>
            <w:r>
              <w:rPr>
                <w:rFonts w:cstheme="minorHAnsi"/>
                <w:lang w:bidi="ar-LB"/>
              </w:rPr>
              <w:t xml:space="preserve">AFD integrity Letter </w:t>
            </w:r>
          </w:p>
        </w:tc>
        <w:tc>
          <w:tcPr>
            <w:tcW w:w="4318" w:type="dxa"/>
          </w:tcPr>
          <w:p w14:paraId="5175821D" w14:textId="19382CD9" w:rsidR="00A9474A" w:rsidRPr="00A21838" w:rsidRDefault="00A9474A" w:rsidP="0076237C">
            <w:pPr>
              <w:autoSpaceDE w:val="0"/>
              <w:autoSpaceDN w:val="0"/>
              <w:adjustRightInd w:val="0"/>
              <w:spacing w:after="0" w:line="240" w:lineRule="auto"/>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76237C">
      <w:pPr>
        <w:autoSpaceDE w:val="0"/>
        <w:autoSpaceDN w:val="0"/>
        <w:adjustRightInd w:val="0"/>
        <w:spacing w:after="0" w:line="240" w:lineRule="auto"/>
        <w:rPr>
          <w:rFonts w:cstheme="minorHAnsi"/>
          <w:b/>
          <w:bCs/>
          <w:lang w:val="en-US"/>
        </w:rPr>
      </w:pPr>
    </w:p>
    <w:p w14:paraId="6F0B5DC8" w14:textId="77777777" w:rsidR="0012297C" w:rsidRPr="00A21838" w:rsidRDefault="0012297C" w:rsidP="0076237C">
      <w:pPr>
        <w:autoSpaceDE w:val="0"/>
        <w:autoSpaceDN w:val="0"/>
        <w:adjustRightInd w:val="0"/>
        <w:spacing w:after="0" w:line="240" w:lineRule="auto"/>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76237C">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76237C">
            <w:pPr>
              <w:keepNext/>
              <w:keepLines/>
              <w:spacing w:after="0" w:line="240" w:lineRule="auto"/>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76237C">
            <w:pPr>
              <w:keepNext/>
              <w:keepLines/>
              <w:spacing w:after="0" w:line="240" w:lineRule="auto"/>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76237C">
            <w:pPr>
              <w:keepNext/>
              <w:keepLines/>
              <w:spacing w:after="0" w:line="240" w:lineRule="auto"/>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76237C">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76237C">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76237C">
            <w:pPr>
              <w:keepNext/>
              <w:keepLines/>
              <w:spacing w:after="0" w:line="240" w:lineRule="auto"/>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76237C">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76237C">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76237C">
            <w:pPr>
              <w:keepNext/>
              <w:keepLines/>
              <w:spacing w:after="0" w:line="240" w:lineRule="auto"/>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76237C">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76237C">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76237C">
            <w:pPr>
              <w:keepNext/>
              <w:keepLines/>
              <w:spacing w:after="0" w:line="240" w:lineRule="auto"/>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76237C">
            <w:pPr>
              <w:keepNext/>
              <w:keepLines/>
              <w:spacing w:after="0" w:line="240" w:lineRule="auto"/>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76237C">
            <w:pPr>
              <w:keepNext/>
              <w:keepLines/>
              <w:spacing w:after="0" w:line="240" w:lineRule="auto"/>
              <w:rPr>
                <w:rFonts w:cstheme="minorHAnsi"/>
                <w:b/>
                <w:bCs/>
              </w:rPr>
            </w:pPr>
          </w:p>
          <w:p w14:paraId="48C9A176" w14:textId="77777777" w:rsidR="003D510D" w:rsidRPr="00A21838" w:rsidRDefault="003D510D" w:rsidP="0076237C">
            <w:pPr>
              <w:keepNext/>
              <w:keepLines/>
              <w:spacing w:after="0" w:line="240" w:lineRule="auto"/>
              <w:rPr>
                <w:rFonts w:cstheme="minorHAnsi"/>
                <w:b/>
                <w:bCs/>
              </w:rPr>
            </w:pPr>
          </w:p>
          <w:p w14:paraId="7A44075A" w14:textId="77777777" w:rsidR="003D510D" w:rsidRPr="00A21838" w:rsidRDefault="003D510D" w:rsidP="0076237C">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76237C">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76237C">
            <w:pPr>
              <w:keepNext/>
              <w:keepLines/>
              <w:spacing w:after="0" w:line="240" w:lineRule="auto"/>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76237C">
            <w:pPr>
              <w:keepNext/>
              <w:keepLines/>
              <w:spacing w:after="0" w:line="240" w:lineRule="auto"/>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76237C">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76237C">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76237C">
            <w:pPr>
              <w:keepNext/>
              <w:keepLines/>
              <w:spacing w:after="0" w:line="240" w:lineRule="auto"/>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76237C">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76237C">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76237C">
            <w:pPr>
              <w:keepNext/>
              <w:keepLines/>
              <w:spacing w:after="0" w:line="240" w:lineRule="auto"/>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76237C">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76237C">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76237C">
            <w:pPr>
              <w:keepNext/>
              <w:keepLines/>
              <w:spacing w:after="0" w:line="240" w:lineRule="auto"/>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76237C">
            <w:pPr>
              <w:keepNext/>
              <w:keepLines/>
              <w:spacing w:after="0" w:line="240" w:lineRule="auto"/>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76237C">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76237C">
            <w:pPr>
              <w:keepNext/>
              <w:keepLines/>
              <w:spacing w:after="0" w:line="240" w:lineRule="auto"/>
              <w:rPr>
                <w:rFonts w:cstheme="minorHAnsi"/>
              </w:rPr>
            </w:pPr>
          </w:p>
        </w:tc>
        <w:tc>
          <w:tcPr>
            <w:tcW w:w="5580" w:type="dxa"/>
          </w:tcPr>
          <w:p w14:paraId="4080C135" w14:textId="003AC19C" w:rsidR="003D510D" w:rsidRPr="00A21838" w:rsidRDefault="003D510D" w:rsidP="0076237C">
            <w:pPr>
              <w:keepNext/>
              <w:keepLines/>
              <w:spacing w:after="0" w:line="240" w:lineRule="auto"/>
              <w:rPr>
                <w:rFonts w:cstheme="minorHAnsi"/>
              </w:rPr>
            </w:pPr>
          </w:p>
        </w:tc>
      </w:tr>
      <w:tr w:rsidR="003D510D" w:rsidRPr="00A21838" w14:paraId="59D935F6" w14:textId="77777777" w:rsidTr="0011098A">
        <w:trPr>
          <w:trHeight w:val="402"/>
        </w:trPr>
        <w:tc>
          <w:tcPr>
            <w:tcW w:w="2520" w:type="dxa"/>
            <w:vAlign w:val="center"/>
          </w:tcPr>
          <w:p w14:paraId="3C1DBDD4" w14:textId="582270CB" w:rsidR="003D510D" w:rsidRPr="00A21838" w:rsidRDefault="00F55320" w:rsidP="0076237C">
            <w:pPr>
              <w:keepNext/>
              <w:keepLines/>
              <w:spacing w:after="0" w:line="240" w:lineRule="auto"/>
              <w:rPr>
                <w:rFonts w:cstheme="minorHAnsi"/>
                <w:b/>
                <w:bCs/>
              </w:rPr>
            </w:pPr>
            <w:r>
              <w:rPr>
                <w:rFonts w:cstheme="minorHAnsi"/>
                <w:b/>
                <w:bCs/>
              </w:rPr>
              <w:t>DATASHEETS</w:t>
            </w:r>
          </w:p>
        </w:tc>
        <w:tc>
          <w:tcPr>
            <w:tcW w:w="2705" w:type="dxa"/>
            <w:vAlign w:val="center"/>
          </w:tcPr>
          <w:p w14:paraId="5C084455" w14:textId="77777777" w:rsidR="003D510D" w:rsidRPr="00A21838" w:rsidRDefault="003D510D" w:rsidP="0076237C">
            <w:pPr>
              <w:keepNext/>
              <w:keepLines/>
              <w:spacing w:after="0" w:line="240" w:lineRule="auto"/>
              <w:rPr>
                <w:rFonts w:cstheme="minorHAnsi"/>
                <w:highlight w:val="yellow"/>
              </w:rPr>
            </w:pPr>
          </w:p>
        </w:tc>
        <w:tc>
          <w:tcPr>
            <w:tcW w:w="5580" w:type="dxa"/>
          </w:tcPr>
          <w:p w14:paraId="4432544F" w14:textId="2F50F8C2" w:rsidR="003D510D" w:rsidRPr="000E02BE" w:rsidRDefault="00737084" w:rsidP="0076237C">
            <w:pPr>
              <w:keepNext/>
              <w:keepLines/>
              <w:shd w:val="clear" w:color="auto" w:fill="FFFFFF"/>
              <w:tabs>
                <w:tab w:val="left" w:pos="2805"/>
              </w:tabs>
              <w:spacing w:after="0" w:line="240" w:lineRule="auto"/>
              <w:rPr>
                <w:rFonts w:eastAsia="Times New Roman" w:cstheme="minorHAnsi"/>
                <w:b/>
                <w:bCs/>
                <w:color w:val="000000" w:themeColor="text1"/>
              </w:rPr>
            </w:pPr>
            <w:r>
              <w:rPr>
                <w:rFonts w:eastAsia="Times New Roman" w:cstheme="minorHAnsi"/>
                <w:b/>
                <w:bCs/>
                <w:color w:val="EE0000"/>
              </w:rPr>
              <w:t>Complete</w:t>
            </w:r>
            <w:r w:rsidR="004403D8">
              <w:rPr>
                <w:rFonts w:eastAsia="Times New Roman" w:cstheme="minorHAnsi"/>
                <w:b/>
                <w:bCs/>
                <w:color w:val="EE0000"/>
              </w:rPr>
              <w:t xml:space="preserve"> </w:t>
            </w:r>
            <w:r w:rsidR="00D06052">
              <w:rPr>
                <w:rFonts w:eastAsia="Times New Roman" w:cstheme="minorHAnsi"/>
                <w:b/>
                <w:bCs/>
                <w:color w:val="EE0000"/>
              </w:rPr>
              <w:t>Datasheets</w:t>
            </w:r>
            <w:r w:rsidR="000E02BE" w:rsidRPr="000E02BE">
              <w:rPr>
                <w:rFonts w:eastAsia="Times New Roman" w:cstheme="minorHAnsi"/>
                <w:b/>
                <w:bCs/>
                <w:color w:val="EE0000"/>
              </w:rPr>
              <w:t xml:space="preserve"> </w:t>
            </w:r>
            <w:r w:rsidR="000E02BE" w:rsidRPr="00737084">
              <w:rPr>
                <w:rFonts w:eastAsia="Times New Roman" w:cstheme="minorHAnsi"/>
                <w:b/>
                <w:bCs/>
                <w:color w:val="EE0000"/>
                <w:u w:val="single"/>
              </w:rPr>
              <w:t>FOR EACH ITEM</w:t>
            </w:r>
            <w:r w:rsidR="000E02BE" w:rsidRPr="000E02BE">
              <w:rPr>
                <w:rFonts w:eastAsia="Times New Roman" w:cstheme="minorHAnsi"/>
                <w:b/>
                <w:bCs/>
                <w:color w:val="EE0000"/>
              </w:rPr>
              <w:t xml:space="preserve"> MUST BE SUBMITTED AND MARKED</w:t>
            </w:r>
            <w:r w:rsidR="004403D8">
              <w:rPr>
                <w:rFonts w:eastAsia="Times New Roman" w:cstheme="minorHAnsi"/>
                <w:b/>
                <w:bCs/>
                <w:color w:val="EE0000"/>
              </w:rPr>
              <w:t xml:space="preserve"> </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76237C">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76237C">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76237C">
            <w:pPr>
              <w:keepNext/>
              <w:keepLines/>
              <w:spacing w:after="0" w:line="240" w:lineRule="auto"/>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76237C">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76237C">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76237C">
            <w:pPr>
              <w:keepNext/>
              <w:keepLines/>
              <w:spacing w:after="0" w:line="240" w:lineRule="auto"/>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76237C">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76237C">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76237C">
            <w:pPr>
              <w:keepNext/>
              <w:keepLines/>
              <w:spacing w:after="0" w:line="240" w:lineRule="auto"/>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76237C">
            <w:pPr>
              <w:keepNext/>
              <w:keepLines/>
              <w:spacing w:after="0" w:line="240" w:lineRule="auto"/>
              <w:rPr>
                <w:rFonts w:cstheme="minorHAnsi"/>
                <w:b/>
                <w:bCs/>
              </w:rPr>
            </w:pPr>
          </w:p>
          <w:p w14:paraId="2046F467" w14:textId="77777777" w:rsidR="003D510D" w:rsidRPr="00A21838" w:rsidRDefault="003D510D" w:rsidP="0076237C">
            <w:pPr>
              <w:keepNext/>
              <w:keepLines/>
              <w:spacing w:after="0" w:line="240" w:lineRule="auto"/>
              <w:rPr>
                <w:rFonts w:cstheme="minorHAnsi"/>
                <w:b/>
                <w:bCs/>
              </w:rPr>
            </w:pPr>
          </w:p>
          <w:p w14:paraId="5D1AE8E9" w14:textId="77777777" w:rsidR="003D510D" w:rsidRPr="00A21838" w:rsidRDefault="003D510D" w:rsidP="0076237C">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76237C">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5CCE12D1" w:rsidR="003D510D" w:rsidRPr="00A21838" w:rsidRDefault="00D06052" w:rsidP="0076237C">
            <w:pPr>
              <w:keepNext/>
              <w:keepLines/>
              <w:spacing w:after="0" w:line="240" w:lineRule="auto"/>
              <w:rPr>
                <w:rFonts w:cstheme="minorHAnsi"/>
                <w:b/>
              </w:rPr>
            </w:pPr>
            <w:r>
              <w:rPr>
                <w:rFonts w:cstheme="minorHAnsi"/>
              </w:rPr>
              <w:t>06 October</w:t>
            </w:r>
            <w:r w:rsidR="00B15609">
              <w:rPr>
                <w:rFonts w:cstheme="minorHAnsi"/>
              </w:rPr>
              <w:t>,</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76237C">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76237C">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2E0B5034" w:rsidR="003D510D" w:rsidRPr="007D72D1" w:rsidRDefault="00D06052" w:rsidP="0076237C">
            <w:pPr>
              <w:keepNext/>
              <w:keepLines/>
              <w:spacing w:after="0" w:line="240" w:lineRule="auto"/>
              <w:rPr>
                <w:rFonts w:cstheme="minorHAnsi"/>
                <w:b/>
                <w:bCs/>
              </w:rPr>
            </w:pPr>
            <w:r>
              <w:rPr>
                <w:rFonts w:cstheme="minorHAnsi"/>
                <w:b/>
                <w:bCs/>
                <w:color w:val="EE0000"/>
              </w:rPr>
              <w:t>17</w:t>
            </w:r>
            <w:r w:rsidR="004403D8" w:rsidRPr="007D72D1">
              <w:rPr>
                <w:rFonts w:cstheme="minorHAnsi"/>
                <w:b/>
                <w:bCs/>
                <w:color w:val="EE0000"/>
              </w:rPr>
              <w:t xml:space="preserve"> October</w:t>
            </w:r>
            <w:r w:rsidR="003D510D" w:rsidRPr="007D72D1">
              <w:rPr>
                <w:rFonts w:cstheme="minorHAnsi"/>
                <w:b/>
                <w:bCs/>
                <w:color w:val="EE0000"/>
              </w:rPr>
              <w:t xml:space="preserve"> 2025 / Time: </w:t>
            </w:r>
            <w:r w:rsidR="007D72D1" w:rsidRPr="007D72D1">
              <w:rPr>
                <w:rFonts w:cstheme="minorHAnsi"/>
                <w:b/>
                <w:bCs/>
                <w:color w:val="EE0000"/>
              </w:rPr>
              <w:t>1</w:t>
            </w:r>
            <w:r w:rsidR="00FA616E" w:rsidRPr="007D72D1">
              <w:rPr>
                <w:rFonts w:cstheme="minorHAnsi"/>
                <w:b/>
                <w:bCs/>
                <w:color w:val="EE0000"/>
              </w:rPr>
              <w:t>2</w:t>
            </w:r>
            <w:r w:rsidR="003D510D" w:rsidRPr="007D72D1">
              <w:rPr>
                <w:rFonts w:cstheme="minorHAnsi"/>
                <w:b/>
                <w:bCs/>
                <w:color w:val="EE0000"/>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76237C">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76237C">
            <w:pPr>
              <w:keepNext/>
              <w:keepLines/>
              <w:spacing w:after="0" w:line="240" w:lineRule="auto"/>
              <w:rPr>
                <w:rFonts w:cstheme="minorHAnsi"/>
              </w:rPr>
            </w:pPr>
            <w:r w:rsidRPr="00A21838">
              <w:rPr>
                <w:rFonts w:cstheme="minorHAnsi"/>
              </w:rPr>
              <w:t>Deadline for questions:</w:t>
            </w:r>
          </w:p>
        </w:tc>
        <w:tc>
          <w:tcPr>
            <w:tcW w:w="5580" w:type="dxa"/>
          </w:tcPr>
          <w:p w14:paraId="19229AD8" w14:textId="4DDD326D" w:rsidR="003D510D" w:rsidRPr="00A21838" w:rsidRDefault="00737084" w:rsidP="0076237C">
            <w:pPr>
              <w:keepNext/>
              <w:keepLines/>
              <w:spacing w:after="0" w:line="240" w:lineRule="auto"/>
              <w:rPr>
                <w:rFonts w:cstheme="minorHAnsi"/>
              </w:rPr>
            </w:pPr>
            <w:r>
              <w:rPr>
                <w:rFonts w:cstheme="minorHAnsi"/>
              </w:rPr>
              <w:t>1</w:t>
            </w:r>
            <w:r w:rsidR="00E77D6A">
              <w:rPr>
                <w:rFonts w:cstheme="minorHAnsi"/>
              </w:rPr>
              <w:t>3</w:t>
            </w:r>
            <w:r w:rsidR="00FA616E">
              <w:rPr>
                <w:rFonts w:cstheme="minorHAnsi"/>
              </w:rPr>
              <w:t xml:space="preserve"> </w:t>
            </w:r>
            <w:r>
              <w:rPr>
                <w:rFonts w:cstheme="minorHAnsi"/>
              </w:rPr>
              <w:t>October</w:t>
            </w:r>
            <w:r w:rsidR="003D510D" w:rsidRPr="00A21838">
              <w:rPr>
                <w:rFonts w:cstheme="minorHAnsi"/>
              </w:rPr>
              <w:t xml:space="preserve">, 2025 / Time: </w:t>
            </w:r>
            <w:r w:rsidR="007D72D1">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76237C">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76237C">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00CF7369" w:rsidR="003D510D" w:rsidRDefault="003D510D" w:rsidP="0076237C">
            <w:pPr>
              <w:keepNext/>
              <w:keepLines/>
              <w:spacing w:after="0" w:line="240" w:lineRule="auto"/>
              <w:rPr>
                <w:rFonts w:cstheme="minorHAnsi"/>
                <w:b/>
                <w:bCs/>
                <w:i/>
                <w:iCs/>
                <w:color w:val="FF0000"/>
              </w:rPr>
            </w:pPr>
            <w:r w:rsidRPr="00A21838">
              <w:rPr>
                <w:rFonts w:cstheme="minorHAnsi"/>
                <w:b/>
                <w:bCs/>
                <w:i/>
                <w:iCs/>
                <w:color w:val="FF0000"/>
                <w:highlight w:val="yellow"/>
              </w:rPr>
              <w:t>ITB-2025-0</w:t>
            </w:r>
            <w:r w:rsidR="00B15609">
              <w:rPr>
                <w:rFonts w:cstheme="minorHAnsi"/>
                <w:b/>
                <w:bCs/>
                <w:i/>
                <w:iCs/>
                <w:color w:val="FF0000"/>
                <w:highlight w:val="yellow"/>
              </w:rPr>
              <w:t>6</w:t>
            </w:r>
            <w:r w:rsidR="00D06052">
              <w:rPr>
                <w:rFonts w:cstheme="minorHAnsi"/>
                <w:b/>
                <w:bCs/>
                <w:i/>
                <w:iCs/>
                <w:color w:val="FF0000"/>
                <w:highlight w:val="yellow"/>
              </w:rPr>
              <w:t xml:space="preserve">9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D06052">
              <w:rPr>
                <w:rFonts w:cstheme="minorHAnsi"/>
                <w:b/>
                <w:bCs/>
                <w:i/>
                <w:iCs/>
                <w:color w:val="EE0000"/>
                <w:highlight w:val="yellow"/>
              </w:rPr>
              <w:t>17</w:t>
            </w:r>
            <w:r w:rsidR="004403D8" w:rsidRPr="00FD5155">
              <w:rPr>
                <w:rFonts w:cstheme="minorHAnsi"/>
                <w:b/>
                <w:bCs/>
                <w:i/>
                <w:iCs/>
                <w:color w:val="EE0000"/>
                <w:highlight w:val="yellow"/>
              </w:rPr>
              <w:t xml:space="preserve"> October</w:t>
            </w:r>
            <w:r w:rsidRPr="00FD5155">
              <w:rPr>
                <w:rFonts w:cstheme="minorHAnsi"/>
                <w:b/>
                <w:bCs/>
                <w:i/>
                <w:iCs/>
                <w:color w:val="EE0000"/>
                <w:highlight w:val="yellow"/>
              </w:rPr>
              <w:t xml:space="preserve"> </w:t>
            </w:r>
            <w:r w:rsidRPr="00A21838">
              <w:rPr>
                <w:rFonts w:cstheme="minorHAnsi"/>
                <w:b/>
                <w:bCs/>
                <w:i/>
                <w:iCs/>
                <w:color w:val="FF0000"/>
                <w:highlight w:val="yellow"/>
              </w:rPr>
              <w:t>2025</w:t>
            </w:r>
          </w:p>
          <w:p w14:paraId="43217BC5" w14:textId="0042F84B" w:rsidR="000E02BE" w:rsidRPr="00A21838" w:rsidRDefault="000E02BE" w:rsidP="0076237C">
            <w:pPr>
              <w:keepNext/>
              <w:keepLines/>
              <w:spacing w:after="0" w:line="240" w:lineRule="auto"/>
              <w:rPr>
                <w:rFonts w:cstheme="minorHAnsi"/>
                <w:b/>
                <w:bCs/>
                <w:color w:val="000000" w:themeColor="text1"/>
              </w:rPr>
            </w:pPr>
          </w:p>
        </w:tc>
      </w:tr>
    </w:tbl>
    <w:p w14:paraId="6ACA6A8D" w14:textId="77777777" w:rsidR="003D510D" w:rsidRPr="00A21838" w:rsidRDefault="003D510D" w:rsidP="0076237C">
      <w:pPr>
        <w:autoSpaceDE w:val="0"/>
        <w:autoSpaceDN w:val="0"/>
        <w:adjustRightInd w:val="0"/>
        <w:spacing w:after="0" w:line="240" w:lineRule="auto"/>
        <w:rPr>
          <w:rFonts w:cstheme="minorHAnsi"/>
          <w:b/>
          <w:bCs/>
        </w:rPr>
      </w:pPr>
    </w:p>
    <w:p w14:paraId="2D99B22C" w14:textId="08DCFDCF" w:rsidR="0012297C" w:rsidRPr="00A21838" w:rsidRDefault="00D21934" w:rsidP="0076237C">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76237C">
      <w:pPr>
        <w:pStyle w:val="ListParagraph"/>
        <w:numPr>
          <w:ilvl w:val="0"/>
          <w:numId w:val="8"/>
        </w:numPr>
        <w:autoSpaceDE w:val="0"/>
        <w:autoSpaceDN w:val="0"/>
        <w:adjustRightInd w:val="0"/>
        <w:spacing w:after="0" w:line="240" w:lineRule="auto"/>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76237C">
      <w:pPr>
        <w:autoSpaceDE w:val="0"/>
        <w:autoSpaceDN w:val="0"/>
        <w:adjustRightInd w:val="0"/>
        <w:spacing w:after="0" w:line="240" w:lineRule="auto"/>
        <w:rPr>
          <w:rFonts w:cstheme="minorHAnsi"/>
          <w:b/>
          <w:bCs/>
          <w:lang w:val="en-US"/>
        </w:rPr>
      </w:pPr>
    </w:p>
    <w:p w14:paraId="34DBE02D" w14:textId="5B1C4C2F" w:rsidR="00E304FB" w:rsidRPr="00A21838" w:rsidRDefault="00D86896" w:rsidP="0076237C">
      <w:pPr>
        <w:pStyle w:val="ListParagraph"/>
        <w:numPr>
          <w:ilvl w:val="0"/>
          <w:numId w:val="4"/>
        </w:numPr>
        <w:autoSpaceDE w:val="0"/>
        <w:autoSpaceDN w:val="0"/>
        <w:adjustRightInd w:val="0"/>
        <w:spacing w:after="0" w:line="240" w:lineRule="auto"/>
        <w:rPr>
          <w:rFonts w:cstheme="minorHAnsi"/>
          <w:b/>
          <w:bCs/>
          <w:lang w:val="en-US"/>
        </w:rPr>
      </w:pPr>
      <w:r w:rsidRPr="00A21838">
        <w:rPr>
          <w:rFonts w:cstheme="minorHAnsi"/>
          <w:b/>
          <w:bCs/>
          <w:lang w:val="en-US"/>
        </w:rPr>
        <w:t>TENDER PROCESS</w:t>
      </w:r>
    </w:p>
    <w:p w14:paraId="0E2BAA80"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cstheme="minorHAnsi"/>
          <w:lang w:val="en-US"/>
        </w:rPr>
        <w:lastRenderedPageBreak/>
        <w:t>The following processes will be applied to this Tender:</w:t>
      </w:r>
    </w:p>
    <w:p w14:paraId="3C389D4F"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76237C">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76237C">
      <w:pPr>
        <w:spacing w:after="0"/>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76237C">
      <w:pPr>
        <w:spacing w:after="0"/>
        <w:rPr>
          <w:rFonts w:cstheme="minorHAnsi"/>
        </w:rPr>
      </w:pPr>
    </w:p>
    <w:p w14:paraId="6BB11863"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76237C">
      <w:pPr>
        <w:spacing w:after="0"/>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76237C">
      <w:pPr>
        <w:spacing w:after="0"/>
        <w:rPr>
          <w:rFonts w:cstheme="minorHAnsi"/>
          <w:b/>
          <w:u w:val="single"/>
        </w:rPr>
      </w:pPr>
    </w:p>
    <w:p w14:paraId="45900053"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76237C">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76237C">
      <w:pPr>
        <w:spacing w:after="0"/>
        <w:rPr>
          <w:rFonts w:cstheme="minorHAnsi"/>
        </w:rPr>
      </w:pPr>
    </w:p>
    <w:p w14:paraId="272F6186"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Specifications:</w:t>
      </w:r>
    </w:p>
    <w:p w14:paraId="5A3EF2D3" w14:textId="60C0CBCA" w:rsidR="004A60C1" w:rsidRPr="00A21838" w:rsidRDefault="00BA7123" w:rsidP="0076237C">
      <w:pPr>
        <w:spacing w:after="0"/>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76237C">
      <w:pPr>
        <w:spacing w:after="0"/>
        <w:rPr>
          <w:rFonts w:cstheme="minorHAnsi"/>
        </w:rPr>
      </w:pPr>
    </w:p>
    <w:p w14:paraId="07C5D1DF" w14:textId="258A5609" w:rsidR="00E75135" w:rsidRPr="00A21838" w:rsidRDefault="00BA7123" w:rsidP="0076237C">
      <w:pPr>
        <w:spacing w:after="0"/>
        <w:rPr>
          <w:rFonts w:cstheme="minorHAnsi"/>
        </w:rPr>
      </w:pPr>
      <w:r w:rsidRPr="00A21838">
        <w:rPr>
          <w:rFonts w:cstheme="minorHAnsi"/>
          <w:b/>
          <w:u w:val="single"/>
        </w:rPr>
        <w:t>Eligibility:</w:t>
      </w:r>
    </w:p>
    <w:p w14:paraId="07594B85" w14:textId="0FFEAC29" w:rsidR="00E75135" w:rsidRPr="00A21838" w:rsidRDefault="00CA48C3" w:rsidP="0076237C">
      <w:pPr>
        <w:pStyle w:val="ListParagraph"/>
        <w:numPr>
          <w:ilvl w:val="1"/>
          <w:numId w:val="2"/>
        </w:numPr>
        <w:spacing w:after="0"/>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76237C">
      <w:pPr>
        <w:pStyle w:val="ListParagraph"/>
        <w:numPr>
          <w:ilvl w:val="1"/>
          <w:numId w:val="2"/>
        </w:numPr>
        <w:spacing w:after="0"/>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76237C">
      <w:pPr>
        <w:pStyle w:val="ListParagraph"/>
        <w:numPr>
          <w:ilvl w:val="1"/>
          <w:numId w:val="2"/>
        </w:numPr>
        <w:spacing w:after="0"/>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76237C">
      <w:pPr>
        <w:pStyle w:val="ListParagraph"/>
        <w:numPr>
          <w:ilvl w:val="1"/>
          <w:numId w:val="2"/>
        </w:numPr>
        <w:spacing w:after="0"/>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76237C">
      <w:pPr>
        <w:spacing w:after="0"/>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76237C">
      <w:pPr>
        <w:spacing w:after="0"/>
        <w:rPr>
          <w:rFonts w:cstheme="minorHAnsi"/>
          <w:bCs/>
        </w:rPr>
      </w:pPr>
      <w:r w:rsidRPr="00A21838">
        <w:rPr>
          <w:rFonts w:cstheme="minorHAnsi"/>
          <w:bCs/>
        </w:rPr>
        <w:t>Bid shall be placed in an outer sealed envelope, addressed and delivered to:</w:t>
      </w:r>
    </w:p>
    <w:p w14:paraId="6910CEA7" w14:textId="76AA9ED4" w:rsidR="00D078DF" w:rsidRPr="00A21838" w:rsidRDefault="001B77F3" w:rsidP="0076237C">
      <w:pPr>
        <w:spacing w:after="0"/>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w:t>
      </w:r>
      <w:r w:rsidR="004403D8">
        <w:rPr>
          <w:rFonts w:cstheme="minorHAnsi"/>
          <w:b/>
          <w:i/>
          <w:iCs/>
        </w:rPr>
        <w:t>06</w:t>
      </w:r>
      <w:r w:rsidR="00F55320">
        <w:rPr>
          <w:rFonts w:cstheme="minorHAnsi"/>
          <w:b/>
          <w:i/>
          <w:iCs/>
        </w:rPr>
        <w:t>9</w:t>
      </w:r>
      <w:r w:rsidR="00737084">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4403D8">
        <w:rPr>
          <w:rFonts w:cstheme="minorHAnsi"/>
          <w:b/>
          <w:i/>
          <w:iCs/>
        </w:rPr>
        <w:t xml:space="preserve">October </w:t>
      </w:r>
      <w:r w:rsidR="00F55320">
        <w:rPr>
          <w:rFonts w:cstheme="minorHAnsi"/>
          <w:b/>
          <w:i/>
          <w:iCs/>
        </w:rPr>
        <w:t>17</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76237C">
      <w:pPr>
        <w:pStyle w:val="ListParagraph"/>
        <w:numPr>
          <w:ilvl w:val="1"/>
          <w:numId w:val="2"/>
        </w:numPr>
        <w:spacing w:after="0"/>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76237C">
      <w:pPr>
        <w:pStyle w:val="ListParagraph"/>
        <w:numPr>
          <w:ilvl w:val="1"/>
          <w:numId w:val="2"/>
        </w:numPr>
        <w:spacing w:after="0"/>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lastRenderedPageBreak/>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76237C">
      <w:pPr>
        <w:pStyle w:val="ListParagraph"/>
        <w:numPr>
          <w:ilvl w:val="1"/>
          <w:numId w:val="2"/>
        </w:numPr>
        <w:spacing w:after="0"/>
        <w:rPr>
          <w:rFonts w:cstheme="minorHAnsi"/>
          <w:b/>
          <w:u w:val="single"/>
        </w:rPr>
      </w:pPr>
      <w:r w:rsidRPr="00A21838">
        <w:rPr>
          <w:rFonts w:cstheme="minorHAnsi"/>
        </w:rPr>
        <w:t>Contracts can be awarded individually or jointly.</w:t>
      </w:r>
    </w:p>
    <w:p w14:paraId="05BCC789" w14:textId="77777777" w:rsidR="00C06EDD" w:rsidRPr="00A21838" w:rsidRDefault="00C06EDD" w:rsidP="0076237C">
      <w:pPr>
        <w:pStyle w:val="ListParagraph"/>
        <w:spacing w:after="0"/>
        <w:ind w:left="360"/>
        <w:rPr>
          <w:rFonts w:cstheme="minorHAnsi"/>
          <w:b/>
          <w:u w:val="single"/>
        </w:rPr>
      </w:pPr>
    </w:p>
    <w:p w14:paraId="7ABB32A7" w14:textId="5B925E99" w:rsidR="004461AA" w:rsidRPr="00A21838" w:rsidRDefault="00BA7123" w:rsidP="0076237C">
      <w:pPr>
        <w:pStyle w:val="ListParagraph"/>
        <w:numPr>
          <w:ilvl w:val="0"/>
          <w:numId w:val="2"/>
        </w:numPr>
        <w:spacing w:after="0"/>
        <w:rPr>
          <w:rFonts w:cstheme="minorHAnsi"/>
          <w:b/>
          <w:u w:val="single"/>
        </w:rPr>
      </w:pPr>
      <w:r w:rsidRPr="00A21838">
        <w:rPr>
          <w:rFonts w:cstheme="minorHAnsi"/>
          <w:b/>
          <w:u w:val="single"/>
        </w:rPr>
        <w:t>Price:</w:t>
      </w:r>
    </w:p>
    <w:p w14:paraId="4472DFA0" w14:textId="77777777" w:rsidR="00BA7123" w:rsidRPr="00A21838" w:rsidRDefault="00BA7123" w:rsidP="0076237C">
      <w:pPr>
        <w:pStyle w:val="ListParagraph"/>
        <w:numPr>
          <w:ilvl w:val="1"/>
          <w:numId w:val="2"/>
        </w:numPr>
        <w:spacing w:after="0"/>
        <w:rPr>
          <w:rFonts w:cstheme="minorHAnsi"/>
        </w:rPr>
      </w:pPr>
      <w:r w:rsidRPr="00A21838">
        <w:rPr>
          <w:rFonts w:cstheme="minorHAnsi"/>
        </w:rPr>
        <w:t>Price should be best and final offer</w:t>
      </w:r>
    </w:p>
    <w:p w14:paraId="05F9DF49"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Include discounts for early payment, if any</w:t>
      </w:r>
    </w:p>
    <w:p w14:paraId="5DF7A50C"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76237C">
      <w:pPr>
        <w:pStyle w:val="ListParagraph"/>
        <w:numPr>
          <w:ilvl w:val="1"/>
          <w:numId w:val="2"/>
        </w:numPr>
        <w:spacing w:after="0"/>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76237C">
      <w:pPr>
        <w:pStyle w:val="ListParagraph"/>
        <w:numPr>
          <w:ilvl w:val="0"/>
          <w:numId w:val="2"/>
        </w:numPr>
        <w:spacing w:after="0"/>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76237C">
      <w:pPr>
        <w:spacing w:after="0"/>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76237C">
      <w:pPr>
        <w:spacing w:after="0"/>
        <w:rPr>
          <w:rFonts w:cstheme="minorHAnsi"/>
          <w:b/>
          <w:u w:val="single"/>
        </w:rPr>
      </w:pPr>
    </w:p>
    <w:p w14:paraId="21EBD3BA" w14:textId="77777777" w:rsidR="00BA7123" w:rsidRPr="00A21838" w:rsidRDefault="00BA7123" w:rsidP="0076237C">
      <w:pPr>
        <w:pStyle w:val="ListParagraph"/>
        <w:numPr>
          <w:ilvl w:val="0"/>
          <w:numId w:val="2"/>
        </w:numPr>
        <w:spacing w:after="0"/>
        <w:rPr>
          <w:rFonts w:cstheme="minorHAnsi"/>
          <w:b/>
          <w:u w:val="single"/>
        </w:rPr>
      </w:pPr>
      <w:r w:rsidRPr="00A21838">
        <w:rPr>
          <w:rFonts w:cstheme="minorHAnsi"/>
          <w:b/>
          <w:u w:val="single"/>
        </w:rPr>
        <w:t>Delivery Destinations:</w:t>
      </w:r>
    </w:p>
    <w:p w14:paraId="6F264C67" w14:textId="1DD7CB61" w:rsidR="00BA7123" w:rsidRPr="00A21838" w:rsidRDefault="00BA7123" w:rsidP="0076237C">
      <w:pPr>
        <w:spacing w:after="0"/>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76237C">
      <w:pPr>
        <w:spacing w:after="0"/>
        <w:rPr>
          <w:rFonts w:cstheme="minorHAnsi"/>
          <w:b/>
          <w:u w:val="single"/>
        </w:rPr>
      </w:pPr>
    </w:p>
    <w:p w14:paraId="2B4DF059" w14:textId="77777777" w:rsidR="00BA7123" w:rsidRPr="00A21838" w:rsidRDefault="00BA7123" w:rsidP="0076237C">
      <w:pPr>
        <w:pStyle w:val="ListParagraph"/>
        <w:numPr>
          <w:ilvl w:val="0"/>
          <w:numId w:val="2"/>
        </w:numPr>
        <w:spacing w:after="0"/>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76237C">
      <w:pPr>
        <w:spacing w:after="0"/>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76237C">
      <w:pPr>
        <w:spacing w:after="0"/>
        <w:rPr>
          <w:rFonts w:cstheme="minorHAnsi"/>
          <w:b/>
          <w:u w:val="single"/>
        </w:rPr>
      </w:pPr>
    </w:p>
    <w:p w14:paraId="05F73E2A"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76237C">
      <w:pPr>
        <w:spacing w:after="0"/>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76237C">
      <w:pPr>
        <w:spacing w:after="0"/>
        <w:rPr>
          <w:rFonts w:cstheme="minorHAnsi"/>
          <w:b/>
          <w:u w:val="single"/>
        </w:rPr>
      </w:pPr>
    </w:p>
    <w:p w14:paraId="4A5CC893" w14:textId="77777777"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76237C">
      <w:pPr>
        <w:spacing w:after="0"/>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76237C">
      <w:pPr>
        <w:spacing w:after="0"/>
        <w:rPr>
          <w:rFonts w:cstheme="minorHAnsi"/>
          <w:b/>
          <w:u w:val="single"/>
        </w:rPr>
      </w:pPr>
    </w:p>
    <w:p w14:paraId="668A7246" w14:textId="4AE2AC31" w:rsidR="004461AA" w:rsidRPr="00A21838" w:rsidRDefault="002D4735" w:rsidP="0076237C">
      <w:pPr>
        <w:pStyle w:val="ListParagraph"/>
        <w:numPr>
          <w:ilvl w:val="0"/>
          <w:numId w:val="2"/>
        </w:numPr>
        <w:autoSpaceDE w:val="0"/>
        <w:autoSpaceDN w:val="0"/>
        <w:adjustRightInd w:val="0"/>
        <w:spacing w:after="0" w:line="240" w:lineRule="auto"/>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76237C">
      <w:pPr>
        <w:spacing w:after="0" w:line="240" w:lineRule="auto"/>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76237C">
      <w:pPr>
        <w:spacing w:after="0" w:line="240" w:lineRule="auto"/>
        <w:rPr>
          <w:rFonts w:cstheme="minorHAnsi"/>
          <w:lang w:val="en-US"/>
        </w:rPr>
      </w:pPr>
    </w:p>
    <w:p w14:paraId="32A566E1" w14:textId="128F61B5"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Language:</w:t>
      </w:r>
    </w:p>
    <w:p w14:paraId="39E63016" w14:textId="23B9EF61" w:rsidR="00BA7123" w:rsidRPr="00A21838" w:rsidRDefault="00BA7123" w:rsidP="0076237C">
      <w:pPr>
        <w:spacing w:after="0"/>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76237C">
      <w:pPr>
        <w:spacing w:after="0"/>
        <w:rPr>
          <w:rFonts w:cstheme="minorHAnsi"/>
          <w:b/>
          <w:u w:val="single"/>
        </w:rPr>
      </w:pPr>
    </w:p>
    <w:p w14:paraId="56CBE74B" w14:textId="17678C05" w:rsidR="002D4735" w:rsidRPr="00A21838" w:rsidRDefault="00BA7123" w:rsidP="0076237C">
      <w:pPr>
        <w:pStyle w:val="ListParagraph"/>
        <w:numPr>
          <w:ilvl w:val="0"/>
          <w:numId w:val="2"/>
        </w:numPr>
        <w:spacing w:after="0"/>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76237C">
      <w:pPr>
        <w:spacing w:after="0"/>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3 </w:t>
      </w:r>
      <w:r w:rsidRPr="00A21838">
        <w:rPr>
          <w:rFonts w:cstheme="minorHAnsi"/>
        </w:rPr>
        <w:t>.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76237C">
      <w:pPr>
        <w:spacing w:after="0"/>
        <w:rPr>
          <w:rFonts w:cstheme="minorHAnsi"/>
          <w:b/>
          <w:u w:val="single"/>
        </w:rPr>
      </w:pPr>
    </w:p>
    <w:p w14:paraId="7C2601A1" w14:textId="2BA2649C" w:rsidR="004461AA" w:rsidRPr="00A21838" w:rsidRDefault="00CA6EB6" w:rsidP="0076237C">
      <w:pPr>
        <w:pStyle w:val="ListParagraph"/>
        <w:numPr>
          <w:ilvl w:val="0"/>
          <w:numId w:val="2"/>
        </w:numPr>
        <w:autoSpaceDE w:val="0"/>
        <w:autoSpaceDN w:val="0"/>
        <w:adjustRightInd w:val="0"/>
        <w:spacing w:after="0" w:line="240" w:lineRule="auto"/>
        <w:rPr>
          <w:rFonts w:cstheme="minorHAnsi"/>
          <w:lang w:val="en-US"/>
        </w:rPr>
      </w:pPr>
      <w:r w:rsidRPr="00A21838">
        <w:rPr>
          <w:rFonts w:cstheme="minorHAnsi"/>
          <w:b/>
          <w:u w:val="single"/>
        </w:rPr>
        <w:t>Validity Period:</w:t>
      </w:r>
    </w:p>
    <w:p w14:paraId="0210E951" w14:textId="32E87B80" w:rsidR="00CA6EB6" w:rsidRPr="00A21838" w:rsidRDefault="00CA6EB6" w:rsidP="0076237C">
      <w:pPr>
        <w:autoSpaceDE w:val="0"/>
        <w:autoSpaceDN w:val="0"/>
        <w:adjustRightInd w:val="0"/>
        <w:spacing w:after="0" w:line="240" w:lineRule="auto"/>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76237C">
      <w:pPr>
        <w:autoSpaceDE w:val="0"/>
        <w:autoSpaceDN w:val="0"/>
        <w:adjustRightInd w:val="0"/>
        <w:spacing w:after="0" w:line="240" w:lineRule="auto"/>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76237C">
      <w:pPr>
        <w:autoSpaceDE w:val="0"/>
        <w:autoSpaceDN w:val="0"/>
        <w:adjustRightInd w:val="0"/>
        <w:spacing w:after="0" w:line="240" w:lineRule="auto"/>
        <w:rPr>
          <w:rFonts w:cstheme="minorHAnsi"/>
          <w:lang w:val="en-US"/>
        </w:rPr>
      </w:pPr>
    </w:p>
    <w:p w14:paraId="7B737556" w14:textId="7561162B" w:rsidR="004461AA" w:rsidRPr="00A21838" w:rsidRDefault="00BA7123" w:rsidP="0076237C">
      <w:pPr>
        <w:pStyle w:val="ListParagraph"/>
        <w:numPr>
          <w:ilvl w:val="0"/>
          <w:numId w:val="2"/>
        </w:numPr>
        <w:spacing w:after="0"/>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Country of origin of the goods</w:t>
      </w:r>
    </w:p>
    <w:p w14:paraId="4BFE9E5F"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Place of manufacture and place of despatch</w:t>
      </w:r>
    </w:p>
    <w:p w14:paraId="020E6E0B" w14:textId="41032AA7"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Unit prices / Total prices, etc. as per </w:t>
      </w:r>
      <w:r w:rsidRPr="00A21838">
        <w:rPr>
          <w:rFonts w:cstheme="minorHAnsi"/>
          <w:b/>
        </w:rPr>
        <w:t xml:space="preserve">Annex 2 - Bid  </w:t>
      </w:r>
      <w:r w:rsidR="002D4735" w:rsidRPr="00A21838">
        <w:rPr>
          <w:rFonts w:cstheme="minorHAnsi"/>
          <w:b/>
        </w:rPr>
        <w:t>F</w:t>
      </w:r>
      <w:r w:rsidRPr="00A21838">
        <w:rPr>
          <w:rFonts w:cstheme="minorHAnsi"/>
          <w:b/>
        </w:rPr>
        <w:t>orm</w:t>
      </w:r>
    </w:p>
    <w:p w14:paraId="7EA05311" w14:textId="3A460E57"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76237C">
      <w:pPr>
        <w:pStyle w:val="ListParagraph"/>
        <w:numPr>
          <w:ilvl w:val="1"/>
          <w:numId w:val="2"/>
        </w:numPr>
        <w:spacing w:after="0"/>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76237C">
      <w:pPr>
        <w:pStyle w:val="ListParagraph"/>
        <w:numPr>
          <w:ilvl w:val="1"/>
          <w:numId w:val="2"/>
        </w:numPr>
        <w:spacing w:after="0"/>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76237C">
      <w:pPr>
        <w:pStyle w:val="ListParagraph"/>
        <w:numPr>
          <w:ilvl w:val="1"/>
          <w:numId w:val="2"/>
        </w:numPr>
        <w:spacing w:after="0"/>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76237C">
      <w:pPr>
        <w:pStyle w:val="ListParagraph"/>
        <w:numPr>
          <w:ilvl w:val="1"/>
          <w:numId w:val="2"/>
        </w:numPr>
        <w:spacing w:after="0"/>
        <w:rPr>
          <w:rFonts w:cstheme="minorHAnsi"/>
          <w:b/>
          <w:u w:val="single"/>
        </w:rPr>
      </w:pPr>
      <w:r w:rsidRPr="00A21838">
        <w:rPr>
          <w:rFonts w:cstheme="minorHAnsi"/>
        </w:rPr>
        <w:t>Full packing details (contents, weight and volume)</w:t>
      </w:r>
    </w:p>
    <w:p w14:paraId="524B8D88" w14:textId="77777777" w:rsidR="008F21FB" w:rsidRPr="00A21838" w:rsidRDefault="008F21FB" w:rsidP="0076237C">
      <w:pPr>
        <w:pStyle w:val="ListParagraph"/>
        <w:spacing w:after="0"/>
        <w:ind w:left="792"/>
        <w:rPr>
          <w:rFonts w:cstheme="minorHAnsi"/>
          <w:b/>
          <w:u w:val="single"/>
        </w:rPr>
      </w:pPr>
    </w:p>
    <w:p w14:paraId="4050A5D2" w14:textId="7A5C08EE" w:rsidR="004461AA" w:rsidRPr="00A21838" w:rsidRDefault="00621F28" w:rsidP="0076237C">
      <w:pPr>
        <w:pStyle w:val="ListParagraph"/>
        <w:numPr>
          <w:ilvl w:val="0"/>
          <w:numId w:val="2"/>
        </w:numPr>
        <w:autoSpaceDE w:val="0"/>
        <w:autoSpaceDN w:val="0"/>
        <w:adjustRightInd w:val="0"/>
        <w:spacing w:after="0" w:line="240" w:lineRule="auto"/>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76237C">
      <w:pPr>
        <w:autoSpaceDE w:val="0"/>
        <w:autoSpaceDN w:val="0"/>
        <w:adjustRightInd w:val="0"/>
        <w:spacing w:after="0" w:line="240" w:lineRule="auto"/>
        <w:rPr>
          <w:rFonts w:cstheme="minorHAnsi"/>
          <w:lang w:val="en-US"/>
        </w:rPr>
      </w:pPr>
      <w:r w:rsidRPr="00A21838">
        <w:rPr>
          <w:rFonts w:cstheme="minorHAnsi"/>
          <w:lang w:val="en-US"/>
        </w:rPr>
        <w:t>This ITB does not commit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or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regard as an offer made by the Bidder and not as an acceptance any bid submitted</w:t>
      </w:r>
      <w:r w:rsidR="0023382A" w:rsidRPr="00A21838">
        <w:rPr>
          <w:rFonts w:cstheme="minorHAnsi"/>
          <w:lang w:val="en-US"/>
        </w:rPr>
        <w:t>.</w:t>
      </w:r>
    </w:p>
    <w:p w14:paraId="44BD20E5" w14:textId="1A93CE4D" w:rsidR="0023382A" w:rsidRPr="00A21838" w:rsidRDefault="00621F28" w:rsidP="0076237C">
      <w:pPr>
        <w:autoSpaceDE w:val="0"/>
        <w:autoSpaceDN w:val="0"/>
        <w:adjustRightInd w:val="0"/>
        <w:spacing w:after="0" w:line="240" w:lineRule="auto"/>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76237C">
      <w:pPr>
        <w:autoSpaceDE w:val="0"/>
        <w:autoSpaceDN w:val="0"/>
        <w:adjustRightInd w:val="0"/>
        <w:spacing w:after="0" w:line="240" w:lineRule="auto"/>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76237C">
      <w:pPr>
        <w:autoSpaceDE w:val="0"/>
        <w:autoSpaceDN w:val="0"/>
        <w:adjustRightInd w:val="0"/>
        <w:spacing w:after="0" w:line="240" w:lineRule="auto"/>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76237C">
      <w:pPr>
        <w:spacing w:after="0"/>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y with the contractual terms and conditions including delivering different products and of</w:t>
      </w:r>
      <w:r w:rsidR="0023382A" w:rsidRPr="00A21838">
        <w:rPr>
          <w:rFonts w:cstheme="minorHAnsi"/>
          <w:lang w:val="en-US"/>
        </w:rPr>
        <w:t xml:space="preserve"> different origin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76237C">
      <w:pPr>
        <w:spacing w:after="0"/>
        <w:rPr>
          <w:rFonts w:cstheme="minorHAnsi"/>
        </w:rPr>
      </w:pPr>
    </w:p>
    <w:p w14:paraId="45850B03" w14:textId="31ED4100" w:rsidR="0023382A" w:rsidRPr="00A21838" w:rsidRDefault="004461AA" w:rsidP="0076237C">
      <w:pPr>
        <w:pStyle w:val="ListParagraph"/>
        <w:numPr>
          <w:ilvl w:val="0"/>
          <w:numId w:val="2"/>
        </w:numPr>
        <w:spacing w:after="0"/>
        <w:rPr>
          <w:rFonts w:cstheme="minorHAnsi"/>
          <w:b/>
          <w:bCs/>
        </w:rPr>
      </w:pPr>
      <w:r w:rsidRPr="00A21838">
        <w:rPr>
          <w:rFonts w:cstheme="minorHAnsi"/>
          <w:b/>
          <w:bCs/>
        </w:rPr>
        <w:t xml:space="preserve">ACCEPTANCE: </w:t>
      </w:r>
    </w:p>
    <w:p w14:paraId="42776A0D" w14:textId="42086B5B" w:rsidR="008F21FB" w:rsidRPr="00A21838" w:rsidRDefault="008B271B" w:rsidP="0076237C">
      <w:pPr>
        <w:pStyle w:val="ListParagraph"/>
        <w:spacing w:after="0" w:line="240" w:lineRule="auto"/>
        <w:ind w:left="360"/>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76237C">
      <w:pPr>
        <w:pStyle w:val="ListParagraph"/>
        <w:spacing w:after="0" w:line="240" w:lineRule="auto"/>
        <w:ind w:left="360"/>
        <w:rPr>
          <w:rFonts w:cstheme="minorHAnsi"/>
        </w:rPr>
      </w:pPr>
    </w:p>
    <w:p w14:paraId="290F27CE" w14:textId="07EDC429" w:rsidR="002A7DEA" w:rsidRPr="00A21838" w:rsidRDefault="002A7DEA" w:rsidP="0076237C">
      <w:pPr>
        <w:pStyle w:val="ListParagraph"/>
        <w:numPr>
          <w:ilvl w:val="0"/>
          <w:numId w:val="2"/>
        </w:numPr>
        <w:spacing w:after="0"/>
        <w:rPr>
          <w:rFonts w:cstheme="minorHAnsi"/>
          <w:b/>
          <w:bCs/>
        </w:rPr>
      </w:pPr>
      <w:r w:rsidRPr="00A21838">
        <w:rPr>
          <w:rFonts w:cstheme="minorHAnsi"/>
          <w:b/>
          <w:bCs/>
        </w:rPr>
        <w:lastRenderedPageBreak/>
        <w:t>CONFIDENTIALITY</w:t>
      </w:r>
      <w:r w:rsidR="0023382A" w:rsidRPr="00A21838">
        <w:rPr>
          <w:rFonts w:cstheme="minorHAnsi"/>
          <w:b/>
          <w:bCs/>
        </w:rPr>
        <w:t>:</w:t>
      </w:r>
    </w:p>
    <w:p w14:paraId="5F9B9FFA" w14:textId="669B6883" w:rsidR="002A7DEA" w:rsidRPr="00A21838" w:rsidRDefault="002A7DEA" w:rsidP="0076237C">
      <w:pPr>
        <w:autoSpaceDE w:val="0"/>
        <w:autoSpaceDN w:val="0"/>
        <w:adjustRightInd w:val="0"/>
        <w:spacing w:after="0" w:line="240" w:lineRule="auto"/>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76237C">
      <w:pPr>
        <w:autoSpaceDE w:val="0"/>
        <w:autoSpaceDN w:val="0"/>
        <w:adjustRightInd w:val="0"/>
        <w:spacing w:after="0" w:line="240" w:lineRule="auto"/>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76237C">
      <w:pPr>
        <w:autoSpaceDE w:val="0"/>
        <w:autoSpaceDN w:val="0"/>
        <w:adjustRightInd w:val="0"/>
        <w:spacing w:after="0" w:line="240" w:lineRule="auto"/>
        <w:rPr>
          <w:rFonts w:cstheme="minorHAnsi"/>
          <w:lang w:val="en-US"/>
        </w:rPr>
      </w:pPr>
    </w:p>
    <w:p w14:paraId="2E08D92E" w14:textId="0DBCA326" w:rsidR="004461AA" w:rsidRPr="00A21838" w:rsidRDefault="002A7DEA"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Bidders and their employees, officers, advisers, agent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76237C">
      <w:pPr>
        <w:autoSpaceDE w:val="0"/>
        <w:autoSpaceDN w:val="0"/>
        <w:adjustRightInd w:val="0"/>
        <w:spacing w:after="0" w:line="240" w:lineRule="auto"/>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76237C">
      <w:pPr>
        <w:autoSpaceDE w:val="0"/>
        <w:autoSpaceDN w:val="0"/>
        <w:adjustRightInd w:val="0"/>
        <w:spacing w:after="0" w:line="240" w:lineRule="auto"/>
        <w:rPr>
          <w:rFonts w:cstheme="minorHAnsi"/>
          <w:lang w:val="en-US"/>
        </w:rPr>
      </w:pPr>
    </w:p>
    <w:p w14:paraId="73CBD857" w14:textId="1B807166" w:rsidR="004461AA" w:rsidRPr="00A21838" w:rsidRDefault="002A7DEA"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IMPROPER ASSISTANCE</w:t>
      </w:r>
    </w:p>
    <w:p w14:paraId="066D072F" w14:textId="25AD3643" w:rsidR="005D5EF6"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76237C">
      <w:pPr>
        <w:autoSpaceDE w:val="0"/>
        <w:autoSpaceDN w:val="0"/>
        <w:adjustRightInd w:val="0"/>
        <w:spacing w:after="0" w:line="240" w:lineRule="auto"/>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confidentially obligations or by using information not otherwise available to the general public or which would pro</w:t>
      </w:r>
      <w:r w:rsidR="005D5EF6" w:rsidRPr="00A21838">
        <w:rPr>
          <w:rFonts w:cstheme="minorHAnsi"/>
          <w:lang w:val="en-US"/>
        </w:rPr>
        <w:t>vide a non-competitive benefit,</w:t>
      </w:r>
    </w:p>
    <w:p w14:paraId="33921227" w14:textId="77CCDF04" w:rsidR="002A7DEA" w:rsidRPr="00A21838" w:rsidRDefault="00F34A34" w:rsidP="0076237C">
      <w:pPr>
        <w:autoSpaceDE w:val="0"/>
        <w:autoSpaceDN w:val="0"/>
        <w:adjustRightInd w:val="0"/>
        <w:spacing w:after="0" w:line="240" w:lineRule="auto"/>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76237C">
      <w:pPr>
        <w:autoSpaceDE w:val="0"/>
        <w:autoSpaceDN w:val="0"/>
        <w:adjustRightInd w:val="0"/>
        <w:spacing w:after="0" w:line="240" w:lineRule="auto"/>
        <w:rPr>
          <w:rFonts w:cstheme="minorHAnsi"/>
          <w:lang w:val="en-US"/>
        </w:rPr>
      </w:pPr>
    </w:p>
    <w:p w14:paraId="2EBEAF04" w14:textId="2931DD50" w:rsidR="002A7DEA" w:rsidRPr="00A21838" w:rsidRDefault="002A7DEA"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CORRUPT PRACTICES</w:t>
      </w:r>
    </w:p>
    <w:p w14:paraId="575F054E" w14:textId="7DE281E0" w:rsidR="008F21FB"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76237C">
      <w:pPr>
        <w:autoSpaceDE w:val="0"/>
        <w:autoSpaceDN w:val="0"/>
        <w:adjustRightInd w:val="0"/>
        <w:spacing w:after="0" w:line="240" w:lineRule="auto"/>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w:t>
      </w:r>
      <w:r w:rsidR="0095397C" w:rsidRPr="00A21838">
        <w:rPr>
          <w:rFonts w:cstheme="minorHAnsi"/>
          <w:lang w:val="en-US"/>
        </w:rPr>
        <w:lastRenderedPageBreak/>
        <w:t>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76237C">
      <w:pPr>
        <w:autoSpaceDE w:val="0"/>
        <w:autoSpaceDN w:val="0"/>
        <w:adjustRightInd w:val="0"/>
        <w:spacing w:after="0" w:line="240" w:lineRule="auto"/>
        <w:rPr>
          <w:rFonts w:cstheme="minorHAnsi"/>
          <w:lang w:val="en-US"/>
        </w:rPr>
      </w:pPr>
    </w:p>
    <w:p w14:paraId="0085C3F2" w14:textId="26070332"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Bidder</w:t>
      </w:r>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76237C">
      <w:pPr>
        <w:autoSpaceDE w:val="0"/>
        <w:autoSpaceDN w:val="0"/>
        <w:adjustRightInd w:val="0"/>
        <w:spacing w:after="0" w:line="240" w:lineRule="auto"/>
        <w:rPr>
          <w:rFonts w:cstheme="minorHAnsi"/>
          <w:lang w:val="en-US"/>
        </w:rPr>
      </w:pPr>
    </w:p>
    <w:p w14:paraId="60C107DC" w14:textId="6E0BE13A" w:rsidR="004461AA"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conflict of intere</w:t>
      </w:r>
      <w:r w:rsidR="009E02F8" w:rsidRPr="00A21838">
        <w:rPr>
          <w:rFonts w:cstheme="minorHAnsi"/>
          <w:lang w:val="en-US"/>
        </w:rPr>
        <w:t>st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76237C">
      <w:pPr>
        <w:autoSpaceDE w:val="0"/>
        <w:autoSpaceDN w:val="0"/>
        <w:adjustRightInd w:val="0"/>
        <w:spacing w:after="0" w:line="240" w:lineRule="auto"/>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76237C">
      <w:pPr>
        <w:autoSpaceDE w:val="0"/>
        <w:autoSpaceDN w:val="0"/>
        <w:adjustRightInd w:val="0"/>
        <w:spacing w:after="0" w:line="240" w:lineRule="auto"/>
        <w:rPr>
          <w:rFonts w:cstheme="minorHAnsi"/>
          <w:b/>
          <w:bCs/>
          <w:lang w:val="en-US"/>
        </w:rPr>
      </w:pPr>
    </w:p>
    <w:p w14:paraId="7CE17945" w14:textId="0FED19DC" w:rsidR="0096170E"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LATE BIDS</w:t>
      </w:r>
    </w:p>
    <w:p w14:paraId="50C26306" w14:textId="288018D4" w:rsidR="000861D7"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OPENING OF THE ITB</w:t>
      </w:r>
    </w:p>
    <w:p w14:paraId="1A93C5BE" w14:textId="0F813FE5"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76237C">
      <w:pPr>
        <w:pStyle w:val="ListParagraph"/>
        <w:numPr>
          <w:ilvl w:val="0"/>
          <w:numId w:val="2"/>
        </w:numPr>
        <w:autoSpaceDE w:val="0"/>
        <w:autoSpaceDN w:val="0"/>
        <w:adjustRightInd w:val="0"/>
        <w:spacing w:after="0" w:line="240" w:lineRule="auto"/>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76237C">
      <w:pPr>
        <w:autoSpaceDE w:val="0"/>
        <w:autoSpaceDN w:val="0"/>
        <w:adjustRightInd w:val="0"/>
        <w:spacing w:after="0" w:line="240" w:lineRule="auto"/>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76237C">
      <w:pPr>
        <w:autoSpaceDE w:val="0"/>
        <w:autoSpaceDN w:val="0"/>
        <w:adjustRightInd w:val="0"/>
        <w:spacing w:after="0" w:line="240" w:lineRule="auto"/>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t>where no qualitatively or financially worthwhile Bid has been received or there has been no response at all;</w:t>
      </w:r>
    </w:p>
    <w:p w14:paraId="313AB1DC" w14:textId="77777777" w:rsidR="00145AD0" w:rsidRPr="00A21838" w:rsidRDefault="0096170E"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t>the economic or technical parameters of the project have been fundamentally altered;</w:t>
      </w:r>
    </w:p>
    <w:p w14:paraId="5CDE41C9" w14:textId="77777777" w:rsidR="00145AD0" w:rsidRPr="00A21838" w:rsidRDefault="00520703"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lastRenderedPageBreak/>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impossible;</w:t>
      </w:r>
    </w:p>
    <w:p w14:paraId="5B46A720" w14:textId="68375210" w:rsidR="00145AD0" w:rsidRPr="00A21838" w:rsidRDefault="00520703" w:rsidP="0076237C">
      <w:pPr>
        <w:pStyle w:val="ListParagraph"/>
        <w:numPr>
          <w:ilvl w:val="0"/>
          <w:numId w:val="7"/>
        </w:numPr>
        <w:autoSpaceDE w:val="0"/>
        <w:autoSpaceDN w:val="0"/>
        <w:adjustRightInd w:val="0"/>
        <w:spacing w:after="0" w:line="240" w:lineRule="auto"/>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there have been irregularities in the procedure, in particular where these have prevented fair competition.</w:t>
      </w:r>
    </w:p>
    <w:p w14:paraId="71C5B307" w14:textId="3E9C7DB2" w:rsidR="008307D1" w:rsidRPr="00A21838" w:rsidRDefault="009E02F8"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(in particular damages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programme or project announced.</w:t>
      </w:r>
    </w:p>
    <w:p w14:paraId="063B429B"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0C70AD75" w14:textId="66213001" w:rsidR="0067632F" w:rsidRPr="00A21838" w:rsidRDefault="0067632F" w:rsidP="0076237C">
      <w:pPr>
        <w:pStyle w:val="ListParagraph"/>
        <w:numPr>
          <w:ilvl w:val="0"/>
          <w:numId w:val="2"/>
        </w:numPr>
        <w:autoSpaceDE w:val="0"/>
        <w:autoSpaceDN w:val="0"/>
        <w:adjustRightInd w:val="0"/>
        <w:spacing w:after="0" w:line="240" w:lineRule="auto"/>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76237C">
      <w:pPr>
        <w:autoSpaceDE w:val="0"/>
        <w:autoSpaceDN w:val="0"/>
        <w:adjustRightInd w:val="0"/>
        <w:spacing w:after="0" w:line="240" w:lineRule="auto"/>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2" w:history="1">
        <w:r w:rsidR="0015763A" w:rsidRPr="00982C92">
          <w:rPr>
            <w:rStyle w:val="Hyperlink"/>
          </w:rPr>
          <w:t>Hoda.fakih@redcross.org.lb</w:t>
        </w:r>
      </w:hyperlink>
      <w:r w:rsidR="0015763A">
        <w:t xml:space="preserve"> </w:t>
      </w:r>
    </w:p>
    <w:p w14:paraId="5F2D256F" w14:textId="309D9E74" w:rsidR="00B30419"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76237C">
      <w:pPr>
        <w:pStyle w:val="ListParagraph"/>
        <w:numPr>
          <w:ilvl w:val="0"/>
          <w:numId w:val="2"/>
        </w:numPr>
        <w:autoSpaceDE w:val="0"/>
        <w:autoSpaceDN w:val="0"/>
        <w:adjustRightInd w:val="0"/>
        <w:spacing w:after="0" w:line="240" w:lineRule="auto"/>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5F4C4000"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71230E28" w14:textId="14D3DDC4" w:rsidR="00854CB9"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76237C">
      <w:pPr>
        <w:autoSpaceDE w:val="0"/>
        <w:autoSpaceDN w:val="0"/>
        <w:adjustRightInd w:val="0"/>
        <w:spacing w:after="0" w:line="240" w:lineRule="auto"/>
        <w:rPr>
          <w:rFonts w:eastAsia="CIDFont+F8" w:cstheme="minorHAnsi"/>
          <w:lang w:val="en-US"/>
        </w:rPr>
      </w:pPr>
    </w:p>
    <w:p w14:paraId="4CF7D595" w14:textId="306BA2C2" w:rsidR="005C5C90" w:rsidRPr="00A21838" w:rsidRDefault="0067632F" w:rsidP="0076237C">
      <w:pPr>
        <w:autoSpaceDE w:val="0"/>
        <w:autoSpaceDN w:val="0"/>
        <w:adjustRightInd w:val="0"/>
        <w:spacing w:after="0" w:line="240" w:lineRule="auto"/>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76237C">
      <w:pPr>
        <w:autoSpaceDE w:val="0"/>
        <w:autoSpaceDN w:val="0"/>
        <w:adjustRightInd w:val="0"/>
        <w:spacing w:after="0" w:line="240" w:lineRule="auto"/>
        <w:rPr>
          <w:rFonts w:eastAsia="CIDFont+F8" w:cstheme="minorHAnsi"/>
          <w:lang w:val="en-US"/>
        </w:rPr>
      </w:pPr>
    </w:p>
    <w:p w14:paraId="36811875" w14:textId="537DAC6B" w:rsidR="00FC4BBB" w:rsidRPr="00A21838" w:rsidRDefault="00FC4BBB" w:rsidP="0076237C">
      <w:pPr>
        <w:autoSpaceDE w:val="0"/>
        <w:autoSpaceDN w:val="0"/>
        <w:adjustRightInd w:val="0"/>
        <w:spacing w:after="0" w:line="240" w:lineRule="auto"/>
        <w:rPr>
          <w:rFonts w:eastAsia="CIDFont+F8" w:cstheme="minorHAnsi"/>
          <w:lang w:val="en-US"/>
        </w:rPr>
      </w:pPr>
    </w:p>
    <w:p w14:paraId="08C9CAE2" w14:textId="29E2D7C1" w:rsidR="00FC4BBB" w:rsidRPr="00A21838" w:rsidRDefault="00FC4BBB" w:rsidP="0076237C">
      <w:pPr>
        <w:autoSpaceDE w:val="0"/>
        <w:autoSpaceDN w:val="0"/>
        <w:adjustRightInd w:val="0"/>
        <w:spacing w:after="0" w:line="240" w:lineRule="auto"/>
        <w:rPr>
          <w:rFonts w:eastAsia="CIDFont+F8" w:cstheme="minorHAnsi"/>
          <w:lang w:val="en-US"/>
        </w:rPr>
      </w:pPr>
    </w:p>
    <w:p w14:paraId="07F2B8BB"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B5C1871"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4E47B51"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6AFD9C79"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2457FDF8"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72AA2F1D"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67C7072A"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45B8D8E"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147C0D24"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1FAB6D6F"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5431BB52"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62026C09" w14:textId="77777777" w:rsidR="003D510D" w:rsidRPr="00A21838" w:rsidRDefault="003D510D" w:rsidP="0076237C">
      <w:pPr>
        <w:autoSpaceDE w:val="0"/>
        <w:autoSpaceDN w:val="0"/>
        <w:adjustRightInd w:val="0"/>
        <w:spacing w:after="0" w:line="240" w:lineRule="auto"/>
        <w:rPr>
          <w:rFonts w:eastAsia="CIDFont+F8" w:cstheme="minorHAnsi"/>
          <w:lang w:val="en-US"/>
        </w:rPr>
      </w:pPr>
    </w:p>
    <w:p w14:paraId="3612146F" w14:textId="77777777" w:rsidR="00D767ED" w:rsidRPr="00A21838" w:rsidRDefault="00D767ED" w:rsidP="0076237C">
      <w:pPr>
        <w:autoSpaceDE w:val="0"/>
        <w:autoSpaceDN w:val="0"/>
        <w:adjustRightInd w:val="0"/>
        <w:spacing w:after="0" w:line="240" w:lineRule="auto"/>
        <w:rPr>
          <w:rFonts w:eastAsia="CIDFont+F8" w:cstheme="minorHAnsi"/>
          <w:lang w:val="en-US"/>
        </w:rPr>
      </w:pPr>
    </w:p>
    <w:p w14:paraId="0AABC506" w14:textId="77777777" w:rsidR="00D767ED" w:rsidRDefault="00D767ED" w:rsidP="0076237C">
      <w:pPr>
        <w:autoSpaceDE w:val="0"/>
        <w:autoSpaceDN w:val="0"/>
        <w:adjustRightInd w:val="0"/>
        <w:spacing w:after="0" w:line="240" w:lineRule="auto"/>
        <w:rPr>
          <w:rFonts w:eastAsia="CIDFont+F8" w:cstheme="minorHAnsi"/>
          <w:lang w:val="en-US"/>
        </w:rPr>
      </w:pPr>
    </w:p>
    <w:p w14:paraId="08D02E93" w14:textId="77777777" w:rsidR="000C7C3A" w:rsidRDefault="000C7C3A" w:rsidP="0076237C">
      <w:pPr>
        <w:autoSpaceDE w:val="0"/>
        <w:autoSpaceDN w:val="0"/>
        <w:adjustRightInd w:val="0"/>
        <w:spacing w:after="0" w:line="240" w:lineRule="auto"/>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76237C">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76237C">
            <w:pPr>
              <w:autoSpaceDE w:val="0"/>
              <w:autoSpaceDN w:val="0"/>
              <w:adjustRightInd w:val="0"/>
              <w:spacing w:after="0"/>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76237C">
            <w:pPr>
              <w:pStyle w:val="ListParagraph"/>
              <w:numPr>
                <w:ilvl w:val="0"/>
                <w:numId w:val="1"/>
              </w:numPr>
              <w:autoSpaceDE w:val="0"/>
              <w:autoSpaceDN w:val="0"/>
              <w:adjustRightInd w:val="0"/>
              <w:spacing w:after="0" w:line="240" w:lineRule="auto"/>
              <w:ind w:left="270" w:hanging="270"/>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76237C">
            <w:pPr>
              <w:autoSpaceDE w:val="0"/>
              <w:autoSpaceDN w:val="0"/>
              <w:adjustRightInd w:val="0"/>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76237C">
            <w:pPr>
              <w:autoSpaceDE w:val="0"/>
              <w:autoSpaceDN w:val="0"/>
              <w:adjustRightInd w:val="0"/>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76237C">
            <w:pPr>
              <w:autoSpaceDE w:val="0"/>
              <w:autoSpaceDN w:val="0"/>
              <w:adjustRightInd w:val="0"/>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76237C">
            <w:pPr>
              <w:autoSpaceDE w:val="0"/>
              <w:autoSpaceDN w:val="0"/>
              <w:adjustRightInd w:val="0"/>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76237C">
            <w:pPr>
              <w:autoSpaceDE w:val="0"/>
              <w:autoSpaceDN w:val="0"/>
              <w:adjustRightInd w:val="0"/>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76237C">
            <w:pPr>
              <w:autoSpaceDE w:val="0"/>
              <w:autoSpaceDN w:val="0"/>
              <w:adjustRightInd w:val="0"/>
              <w:spacing w:after="0"/>
              <w:rPr>
                <w:rFonts w:cstheme="minorHAnsi"/>
                <w:bCs/>
              </w:rPr>
            </w:pPr>
            <w:r w:rsidRPr="00A21838">
              <w:rPr>
                <w:rFonts w:cstheme="minorHAnsi"/>
                <w:bCs/>
              </w:rPr>
              <w:t>Name:</w:t>
            </w:r>
          </w:p>
          <w:p w14:paraId="2229BEFD" w14:textId="77777777" w:rsidR="0044052C" w:rsidRPr="00A21838" w:rsidRDefault="0044052C" w:rsidP="0076237C">
            <w:pPr>
              <w:autoSpaceDE w:val="0"/>
              <w:autoSpaceDN w:val="0"/>
              <w:adjustRightInd w:val="0"/>
              <w:spacing w:after="0"/>
              <w:rPr>
                <w:rFonts w:cstheme="minorHAnsi"/>
                <w:bCs/>
              </w:rPr>
            </w:pPr>
            <w:r w:rsidRPr="00A21838">
              <w:rPr>
                <w:rFonts w:cstheme="minorHAnsi"/>
                <w:bCs/>
              </w:rPr>
              <w:t>Position:</w:t>
            </w:r>
          </w:p>
          <w:p w14:paraId="3FCE90BE" w14:textId="77777777" w:rsidR="00AC1E99" w:rsidRPr="00A21838" w:rsidRDefault="00AC1E99" w:rsidP="0076237C">
            <w:pPr>
              <w:autoSpaceDE w:val="0"/>
              <w:autoSpaceDN w:val="0"/>
              <w:adjustRightInd w:val="0"/>
              <w:spacing w:after="0"/>
              <w:rPr>
                <w:rFonts w:cstheme="minorHAnsi"/>
                <w:bCs/>
              </w:rPr>
            </w:pPr>
            <w:r w:rsidRPr="00A21838">
              <w:rPr>
                <w:rFonts w:cstheme="minorHAnsi"/>
                <w:bCs/>
              </w:rPr>
              <w:t>Mob Number:</w:t>
            </w:r>
          </w:p>
          <w:p w14:paraId="50EACC9B" w14:textId="3ECFD8BE" w:rsidR="00AC1E99" w:rsidRPr="00A21838" w:rsidRDefault="00AC1E99" w:rsidP="0076237C">
            <w:pPr>
              <w:autoSpaceDE w:val="0"/>
              <w:autoSpaceDN w:val="0"/>
              <w:adjustRightInd w:val="0"/>
              <w:spacing w:after="0"/>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76237C">
            <w:pPr>
              <w:autoSpaceDE w:val="0"/>
              <w:autoSpaceDN w:val="0"/>
              <w:adjustRightInd w:val="0"/>
              <w:spacing w:after="0"/>
              <w:rPr>
                <w:rFonts w:cstheme="minorHAnsi"/>
                <w:bCs/>
              </w:rPr>
            </w:pPr>
            <w:r w:rsidRPr="00A21838">
              <w:rPr>
                <w:rFonts w:cstheme="minorHAnsi"/>
                <w:bCs/>
              </w:rPr>
              <w:t xml:space="preserve">Fax: </w:t>
            </w:r>
          </w:p>
          <w:p w14:paraId="1A73FF0D" w14:textId="09E42F6C" w:rsidR="0044052C" w:rsidRPr="00A21838" w:rsidRDefault="0044052C" w:rsidP="0076237C">
            <w:pPr>
              <w:autoSpaceDE w:val="0"/>
              <w:autoSpaceDN w:val="0"/>
              <w:adjustRightInd w:val="0"/>
              <w:spacing w:after="0"/>
              <w:rPr>
                <w:rFonts w:cstheme="minorHAnsi"/>
                <w:bCs/>
              </w:rPr>
            </w:pPr>
            <w:r w:rsidRPr="00A21838">
              <w:rPr>
                <w:rFonts w:cstheme="minorHAnsi"/>
                <w:bCs/>
              </w:rPr>
              <w:t>Mob:</w:t>
            </w:r>
          </w:p>
          <w:p w14:paraId="35DBF448" w14:textId="5C93AC25" w:rsidR="0044052C" w:rsidRPr="00A21838" w:rsidRDefault="0044052C" w:rsidP="0076237C">
            <w:pPr>
              <w:autoSpaceDE w:val="0"/>
              <w:autoSpaceDN w:val="0"/>
              <w:adjustRightInd w:val="0"/>
              <w:spacing w:after="0"/>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76237C">
            <w:pPr>
              <w:autoSpaceDE w:val="0"/>
              <w:autoSpaceDN w:val="0"/>
              <w:adjustRightInd w:val="0"/>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76237C">
            <w:pPr>
              <w:autoSpaceDE w:val="0"/>
              <w:autoSpaceDN w:val="0"/>
              <w:adjustRightInd w:val="0"/>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76237C">
            <w:pPr>
              <w:autoSpaceDE w:val="0"/>
              <w:autoSpaceDN w:val="0"/>
              <w:adjustRightInd w:val="0"/>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76237C">
            <w:pPr>
              <w:autoSpaceDE w:val="0"/>
              <w:autoSpaceDN w:val="0"/>
              <w:adjustRightInd w:val="0"/>
              <w:spacing w:after="0"/>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76237C">
            <w:pPr>
              <w:autoSpaceDE w:val="0"/>
              <w:autoSpaceDN w:val="0"/>
              <w:adjustRightInd w:val="0"/>
              <w:spacing w:after="0"/>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76237C">
            <w:pPr>
              <w:autoSpaceDE w:val="0"/>
              <w:autoSpaceDN w:val="0"/>
              <w:adjustRightInd w:val="0"/>
              <w:spacing w:after="0"/>
              <w:rPr>
                <w:rFonts w:cstheme="minorHAnsi"/>
                <w:bCs/>
              </w:rPr>
            </w:pPr>
          </w:p>
        </w:tc>
        <w:tc>
          <w:tcPr>
            <w:tcW w:w="6578" w:type="dxa"/>
            <w:vAlign w:val="center"/>
          </w:tcPr>
          <w:p w14:paraId="7F266A1D" w14:textId="77777777" w:rsidR="005D5EF6" w:rsidRPr="00A21838" w:rsidRDefault="005D5EF6" w:rsidP="0076237C">
            <w:pPr>
              <w:autoSpaceDE w:val="0"/>
              <w:autoSpaceDN w:val="0"/>
              <w:adjustRightInd w:val="0"/>
              <w:spacing w:after="0"/>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76237C">
            <w:pPr>
              <w:autoSpaceDE w:val="0"/>
              <w:autoSpaceDN w:val="0"/>
              <w:adjustRightInd w:val="0"/>
              <w:spacing w:after="0"/>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76237C">
            <w:pPr>
              <w:autoSpaceDE w:val="0"/>
              <w:autoSpaceDN w:val="0"/>
              <w:adjustRightInd w:val="0"/>
              <w:spacing w:after="0"/>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76237C">
            <w:pPr>
              <w:autoSpaceDE w:val="0"/>
              <w:autoSpaceDN w:val="0"/>
              <w:adjustRightInd w:val="0"/>
              <w:spacing w:after="0"/>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76237C">
            <w:pPr>
              <w:autoSpaceDE w:val="0"/>
              <w:autoSpaceDN w:val="0"/>
              <w:adjustRightInd w:val="0"/>
              <w:spacing w:after="0"/>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76237C">
            <w:pPr>
              <w:autoSpaceDE w:val="0"/>
              <w:autoSpaceDN w:val="0"/>
              <w:adjustRightInd w:val="0"/>
              <w:spacing w:after="0"/>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76237C">
            <w:pPr>
              <w:autoSpaceDE w:val="0"/>
              <w:autoSpaceDN w:val="0"/>
              <w:adjustRightInd w:val="0"/>
              <w:spacing w:after="0"/>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70F1A1C2"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06686046"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61002596"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p>
        </w:tc>
        <w:tc>
          <w:tcPr>
            <w:tcW w:w="6578" w:type="dxa"/>
            <w:vAlign w:val="center"/>
          </w:tcPr>
          <w:p w14:paraId="588B94D3" w14:textId="77777777" w:rsidR="005D5EF6" w:rsidRPr="00A21838" w:rsidRDefault="005D5EF6" w:rsidP="0076237C">
            <w:pPr>
              <w:autoSpaceDE w:val="0"/>
              <w:autoSpaceDN w:val="0"/>
              <w:adjustRightInd w:val="0"/>
              <w:spacing w:line="240" w:lineRule="auto"/>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76237C">
            <w:pPr>
              <w:pStyle w:val="ListParagraph"/>
              <w:numPr>
                <w:ilvl w:val="0"/>
                <w:numId w:val="1"/>
              </w:numPr>
              <w:autoSpaceDE w:val="0"/>
              <w:autoSpaceDN w:val="0"/>
              <w:adjustRightInd w:val="0"/>
              <w:spacing w:after="0" w:line="240" w:lineRule="auto"/>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76237C">
            <w:pPr>
              <w:autoSpaceDE w:val="0"/>
              <w:autoSpaceDN w:val="0"/>
              <w:adjustRightInd w:val="0"/>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76237C">
            <w:pPr>
              <w:autoSpaceDE w:val="0"/>
              <w:autoSpaceDN w:val="0"/>
              <w:adjustRightInd w:val="0"/>
              <w:rPr>
                <w:rFonts w:cstheme="minorHAnsi"/>
                <w:bCs/>
              </w:rPr>
            </w:pPr>
          </w:p>
        </w:tc>
        <w:tc>
          <w:tcPr>
            <w:tcW w:w="6578" w:type="dxa"/>
          </w:tcPr>
          <w:p w14:paraId="05EF4318" w14:textId="77777777" w:rsidR="005D5EF6" w:rsidRPr="00A21838" w:rsidRDefault="005D5EF6" w:rsidP="0076237C">
            <w:pPr>
              <w:autoSpaceDE w:val="0"/>
              <w:autoSpaceDN w:val="0"/>
              <w:adjustRightInd w:val="0"/>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76237C">
            <w:pPr>
              <w:autoSpaceDE w:val="0"/>
              <w:autoSpaceDN w:val="0"/>
              <w:adjustRightInd w:val="0"/>
              <w:rPr>
                <w:rFonts w:cstheme="minorHAnsi"/>
                <w:bCs/>
              </w:rPr>
            </w:pPr>
          </w:p>
        </w:tc>
        <w:tc>
          <w:tcPr>
            <w:tcW w:w="6578" w:type="dxa"/>
          </w:tcPr>
          <w:p w14:paraId="1675191C" w14:textId="77777777" w:rsidR="005D5EF6" w:rsidRPr="00A21838" w:rsidRDefault="005D5EF6" w:rsidP="0076237C">
            <w:pPr>
              <w:autoSpaceDE w:val="0"/>
              <w:autoSpaceDN w:val="0"/>
              <w:adjustRightInd w:val="0"/>
              <w:rPr>
                <w:rFonts w:cstheme="minorHAnsi"/>
                <w:bCs/>
              </w:rPr>
            </w:pPr>
          </w:p>
        </w:tc>
      </w:tr>
    </w:tbl>
    <w:p w14:paraId="6599DAA4" w14:textId="6AAA60CC" w:rsidR="000B2798" w:rsidRPr="00A21838" w:rsidRDefault="000B2798" w:rsidP="0076237C">
      <w:pPr>
        <w:rPr>
          <w:rFonts w:cstheme="minorHAnsi"/>
        </w:rPr>
        <w:sectPr w:rsidR="000B2798" w:rsidRPr="00A21838" w:rsidSect="00F91EF6">
          <w:headerReference w:type="default" r:id="rId13"/>
          <w:footerReference w:type="default" r:id="rId14"/>
          <w:pgSz w:w="11906" w:h="16838"/>
          <w:pgMar w:top="1440" w:right="1440" w:bottom="1440" w:left="1440" w:header="708" w:footer="708" w:gutter="0"/>
          <w:pgNumType w:start="1"/>
          <w:cols w:space="708"/>
          <w:docGrid w:linePitch="360"/>
        </w:sectPr>
      </w:pPr>
    </w:p>
    <w:p w14:paraId="324500D7" w14:textId="49D1E3AE" w:rsidR="00FA616E" w:rsidRPr="00FA616E" w:rsidRDefault="00933440" w:rsidP="0076237C">
      <w:pPr>
        <w:pStyle w:val="Heading2"/>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All bids must be typed; handwritten bids will not be considered.</w:t>
      </w:r>
    </w:p>
    <w:p w14:paraId="3A733097"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 xml:space="preserve">The contract will be awarded to the lowest-cost technically compliant bid/lot. </w:t>
      </w:r>
    </w:p>
    <w:p w14:paraId="701BD14B"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The quantities mentioned below are estimates and may vary depending on fund and budget availability.</w:t>
      </w:r>
    </w:p>
    <w:p w14:paraId="76390C2D" w14:textId="77777777"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The price mentioned below must be inclusive of all costs, including delivery.</w:t>
      </w:r>
    </w:p>
    <w:p w14:paraId="69189FB0" w14:textId="431EE2B4" w:rsidR="00FA616E" w:rsidRPr="00BF62B5" w:rsidRDefault="00FA616E" w:rsidP="0076237C">
      <w:pPr>
        <w:pStyle w:val="ListParagraph"/>
        <w:numPr>
          <w:ilvl w:val="0"/>
          <w:numId w:val="6"/>
        </w:numPr>
        <w:rPr>
          <w:rFonts w:cstheme="minorHAnsi"/>
          <w:sz w:val="18"/>
          <w:szCs w:val="18"/>
        </w:rPr>
      </w:pPr>
      <w:r w:rsidRPr="00BF62B5">
        <w:rPr>
          <w:rFonts w:cstheme="minorHAnsi"/>
          <w:sz w:val="18"/>
          <w:szCs w:val="18"/>
        </w:rPr>
        <w:t xml:space="preserve">In the event of any discrepancy between the unit price and the total price, LRC reserves the right to rely on the unit price as stated in the financial bid, rather than the total price without go back to the supplier. </w:t>
      </w:r>
      <w:r w:rsidRPr="00BF62B5">
        <w:rPr>
          <w:rFonts w:cstheme="minorHAnsi"/>
          <w:i/>
          <w:iCs/>
          <w:color w:val="C00000"/>
          <w:sz w:val="18"/>
          <w:szCs w:val="18"/>
        </w:rPr>
        <w:t>The unit price must be provided with no more than two decimal places.</w:t>
      </w:r>
    </w:p>
    <w:p w14:paraId="6185080B" w14:textId="45FB571B" w:rsidR="00B15609" w:rsidRPr="00B15609" w:rsidRDefault="00B15609" w:rsidP="0076237C">
      <w:pPr>
        <w:rPr>
          <w:rFonts w:cstheme="minorHAnsi"/>
          <w:b/>
          <w:bCs/>
          <w:color w:val="0070C0"/>
          <w:u w:val="single"/>
        </w:rPr>
      </w:pPr>
      <w:r w:rsidRPr="00B15609">
        <w:rPr>
          <w:rFonts w:cstheme="minorHAnsi"/>
          <w:b/>
          <w:bCs/>
          <w:color w:val="0070C0"/>
          <w:u w:val="single"/>
        </w:rPr>
        <w:t xml:space="preserve">LOT 1: </w:t>
      </w:r>
      <w:r w:rsidR="00264DFC">
        <w:rPr>
          <w:rFonts w:cstheme="minorHAnsi"/>
          <w:b/>
          <w:bCs/>
          <w:color w:val="0070C0"/>
          <w:u w:val="single"/>
        </w:rPr>
        <w:t>CBRN ITEMS</w:t>
      </w:r>
    </w:p>
    <w:tbl>
      <w:tblPr>
        <w:tblW w:w="159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137"/>
        <w:gridCol w:w="677"/>
        <w:gridCol w:w="1350"/>
        <w:gridCol w:w="1710"/>
        <w:gridCol w:w="1165"/>
        <w:gridCol w:w="1614"/>
        <w:gridCol w:w="1703"/>
        <w:gridCol w:w="1792"/>
        <w:gridCol w:w="1972"/>
      </w:tblGrid>
      <w:tr w:rsidR="00737084" w:rsidRPr="0076237C" w14:paraId="57E1423B" w14:textId="77777777" w:rsidTr="003D5293">
        <w:trPr>
          <w:trHeight w:val="312"/>
        </w:trPr>
        <w:tc>
          <w:tcPr>
            <w:tcW w:w="5940" w:type="dxa"/>
            <w:gridSpan w:val="4"/>
            <w:shd w:val="clear" w:color="000000" w:fill="D9E1F2"/>
            <w:vAlign w:val="center"/>
            <w:hideMark/>
          </w:tcPr>
          <w:p w14:paraId="30DFD942" w14:textId="77777777" w:rsidR="00737084" w:rsidRPr="0076237C" w:rsidRDefault="00737084"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LRC TO COMPLETE</w:t>
            </w:r>
          </w:p>
        </w:tc>
        <w:tc>
          <w:tcPr>
            <w:tcW w:w="9990" w:type="dxa"/>
            <w:gridSpan w:val="6"/>
            <w:shd w:val="clear" w:color="000000" w:fill="E5DFEC"/>
            <w:vAlign w:val="center"/>
            <w:hideMark/>
          </w:tcPr>
          <w:p w14:paraId="169E7453" w14:textId="77777777" w:rsidR="00737084" w:rsidRPr="0076237C" w:rsidRDefault="00737084"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BIDDER TO COMPLETE (bidders must fill up all the requested details)</w:t>
            </w:r>
          </w:p>
        </w:tc>
      </w:tr>
      <w:tr w:rsidR="00D06052" w:rsidRPr="0076237C" w14:paraId="103A7D64" w14:textId="77777777" w:rsidTr="00481E3B">
        <w:trPr>
          <w:trHeight w:val="1224"/>
        </w:trPr>
        <w:tc>
          <w:tcPr>
            <w:tcW w:w="810" w:type="dxa"/>
            <w:shd w:val="clear" w:color="000000" w:fill="D9E1F2"/>
            <w:vAlign w:val="center"/>
            <w:hideMark/>
          </w:tcPr>
          <w:p w14:paraId="77B6C678"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ITEM #</w:t>
            </w:r>
          </w:p>
        </w:tc>
        <w:tc>
          <w:tcPr>
            <w:tcW w:w="3150" w:type="dxa"/>
            <w:shd w:val="clear" w:color="000000" w:fill="D9E1F2"/>
            <w:vAlign w:val="center"/>
            <w:hideMark/>
          </w:tcPr>
          <w:p w14:paraId="39E8DF28"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ITEM/MILESTONE REQUIRED (AS PER ANNEX 3)</w:t>
            </w:r>
          </w:p>
        </w:tc>
        <w:tc>
          <w:tcPr>
            <w:tcW w:w="630" w:type="dxa"/>
            <w:shd w:val="clear" w:color="000000" w:fill="D9E1F2"/>
            <w:vAlign w:val="center"/>
            <w:hideMark/>
          </w:tcPr>
          <w:p w14:paraId="0277DD72"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UOM</w:t>
            </w:r>
          </w:p>
        </w:tc>
        <w:tc>
          <w:tcPr>
            <w:tcW w:w="1350" w:type="dxa"/>
            <w:shd w:val="clear" w:color="000000" w:fill="D9E1F2"/>
            <w:vAlign w:val="center"/>
            <w:hideMark/>
          </w:tcPr>
          <w:p w14:paraId="4B7719AF"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ESTIMATED QUANTITY</w:t>
            </w:r>
          </w:p>
        </w:tc>
        <w:tc>
          <w:tcPr>
            <w:tcW w:w="1710" w:type="dxa"/>
            <w:shd w:val="clear" w:color="000000" w:fill="E5DFEC"/>
            <w:vAlign w:val="center"/>
            <w:hideMark/>
          </w:tcPr>
          <w:p w14:paraId="33211C0E" w14:textId="3723D623"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xml:space="preserve">UNIT PRICE (USD) Excluding VAT, but including Bank Transfer, Labor, Delivery  (All over </w:t>
            </w:r>
            <w:r w:rsidR="003D5293" w:rsidRPr="0076237C">
              <w:rPr>
                <w:rFonts w:ascii="Calibri" w:eastAsia="Times New Roman" w:hAnsi="Calibri" w:cs="Times New Roman"/>
                <w:b/>
                <w:bCs/>
                <w:color w:val="000000"/>
                <w:sz w:val="14"/>
                <w:szCs w:val="14"/>
                <w:lang w:val="en-US"/>
              </w:rPr>
              <w:t>lebanon) and</w:t>
            </w:r>
            <w:r w:rsidRPr="0076237C">
              <w:rPr>
                <w:rFonts w:ascii="Calibri" w:eastAsia="Times New Roman" w:hAnsi="Calibri" w:cs="Times New Roman"/>
                <w:b/>
                <w:bCs/>
                <w:color w:val="000000"/>
                <w:sz w:val="14"/>
                <w:szCs w:val="14"/>
                <w:lang w:val="en-US"/>
              </w:rPr>
              <w:t xml:space="preserve"> all other fees </w:t>
            </w:r>
          </w:p>
        </w:tc>
        <w:tc>
          <w:tcPr>
            <w:tcW w:w="1170" w:type="dxa"/>
            <w:shd w:val="clear" w:color="000000" w:fill="E5DFEC"/>
            <w:vAlign w:val="center"/>
            <w:hideMark/>
          </w:tcPr>
          <w:p w14:paraId="183E0886"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VAT (%)</w:t>
            </w:r>
          </w:p>
        </w:tc>
        <w:tc>
          <w:tcPr>
            <w:tcW w:w="1620" w:type="dxa"/>
            <w:shd w:val="clear" w:color="000000" w:fill="E5DFEC"/>
            <w:vAlign w:val="center"/>
            <w:hideMark/>
          </w:tcPr>
          <w:p w14:paraId="1ED9C271"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UNIT PRICE (USD) Inclusive VAT, Bank Transfer, Labor, Delivery (All over lebanon) and all other fees</w:t>
            </w:r>
          </w:p>
        </w:tc>
        <w:tc>
          <w:tcPr>
            <w:tcW w:w="1710" w:type="dxa"/>
            <w:shd w:val="clear" w:color="000000" w:fill="E5DFEC"/>
            <w:vAlign w:val="center"/>
            <w:hideMark/>
          </w:tcPr>
          <w:p w14:paraId="230520A6"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Total PRICE (USD) Excluding VAT, but including Bank Transfer, Labor, Delivery (All over lebanon) and all other fees</w:t>
            </w:r>
          </w:p>
        </w:tc>
        <w:tc>
          <w:tcPr>
            <w:tcW w:w="1800" w:type="dxa"/>
            <w:shd w:val="clear" w:color="000000" w:fill="E5DFEC"/>
            <w:vAlign w:val="center"/>
            <w:hideMark/>
          </w:tcPr>
          <w:p w14:paraId="16C2519B" w14:textId="07893699"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Lead Time Delivery from the date of any Purchase Order with any quantity</w:t>
            </w:r>
          </w:p>
        </w:tc>
        <w:tc>
          <w:tcPr>
            <w:tcW w:w="1980" w:type="dxa"/>
            <w:shd w:val="clear" w:color="000000" w:fill="E5DFEC"/>
            <w:vAlign w:val="center"/>
            <w:hideMark/>
          </w:tcPr>
          <w:p w14:paraId="37C15DDB"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xml:space="preserve">Reference, Brand </w:t>
            </w:r>
          </w:p>
        </w:tc>
      </w:tr>
      <w:tr w:rsidR="00D06052" w:rsidRPr="0076237C" w14:paraId="4FC6DD31" w14:textId="77777777" w:rsidTr="00481E3B">
        <w:trPr>
          <w:trHeight w:val="288"/>
        </w:trPr>
        <w:tc>
          <w:tcPr>
            <w:tcW w:w="810" w:type="dxa"/>
            <w:noWrap/>
            <w:vAlign w:val="center"/>
            <w:hideMark/>
          </w:tcPr>
          <w:p w14:paraId="2EE92F35" w14:textId="77777777" w:rsidR="00D06052" w:rsidRPr="00481E3B" w:rsidRDefault="00D0605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1.1</w:t>
            </w:r>
          </w:p>
        </w:tc>
        <w:tc>
          <w:tcPr>
            <w:tcW w:w="3150" w:type="dxa"/>
            <w:vAlign w:val="center"/>
          </w:tcPr>
          <w:p w14:paraId="42C4E1D7" w14:textId="6DEB9380"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Multipurpose meter for contamination survey, dose, rate</w:t>
            </w:r>
          </w:p>
        </w:tc>
        <w:tc>
          <w:tcPr>
            <w:tcW w:w="630" w:type="dxa"/>
            <w:noWrap/>
            <w:vAlign w:val="center"/>
          </w:tcPr>
          <w:p w14:paraId="50075440" w14:textId="649DEE7C" w:rsidR="00D06052" w:rsidRPr="00481E3B" w:rsidRDefault="00F854FC"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4437FC35" w14:textId="19D30628" w:rsidR="00D06052" w:rsidRPr="00481E3B" w:rsidRDefault="00F854FC"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8</w:t>
            </w:r>
          </w:p>
        </w:tc>
        <w:tc>
          <w:tcPr>
            <w:tcW w:w="1710" w:type="dxa"/>
            <w:noWrap/>
            <w:vAlign w:val="center"/>
            <w:hideMark/>
          </w:tcPr>
          <w:p w14:paraId="32D358BE"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170" w:type="dxa"/>
            <w:vAlign w:val="center"/>
            <w:hideMark/>
          </w:tcPr>
          <w:p w14:paraId="7100428B"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620" w:type="dxa"/>
            <w:vAlign w:val="center"/>
            <w:hideMark/>
          </w:tcPr>
          <w:p w14:paraId="3205C050"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710" w:type="dxa"/>
            <w:vAlign w:val="center"/>
            <w:hideMark/>
          </w:tcPr>
          <w:p w14:paraId="21AF939B"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800" w:type="dxa"/>
            <w:vAlign w:val="center"/>
            <w:hideMark/>
          </w:tcPr>
          <w:p w14:paraId="67BE7347"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c>
          <w:tcPr>
            <w:tcW w:w="1980" w:type="dxa"/>
            <w:vAlign w:val="center"/>
            <w:hideMark/>
          </w:tcPr>
          <w:p w14:paraId="1059600F"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r>
      <w:tr w:rsidR="00D06052" w:rsidRPr="0076237C" w14:paraId="678385CB" w14:textId="77777777" w:rsidTr="00481E3B">
        <w:trPr>
          <w:trHeight w:val="288"/>
        </w:trPr>
        <w:tc>
          <w:tcPr>
            <w:tcW w:w="810" w:type="dxa"/>
            <w:noWrap/>
            <w:vAlign w:val="center"/>
            <w:hideMark/>
          </w:tcPr>
          <w:p w14:paraId="1B206E0E" w14:textId="77777777" w:rsidR="00D06052" w:rsidRPr="00481E3B" w:rsidRDefault="00D0605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1.2</w:t>
            </w:r>
          </w:p>
        </w:tc>
        <w:tc>
          <w:tcPr>
            <w:tcW w:w="3150" w:type="dxa"/>
            <w:vAlign w:val="center"/>
          </w:tcPr>
          <w:p w14:paraId="462ACCFA" w14:textId="4A34A1B0"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xml:space="preserve">PPE CBRN protective suits -activated carbon </w:t>
            </w:r>
          </w:p>
        </w:tc>
        <w:tc>
          <w:tcPr>
            <w:tcW w:w="630" w:type="dxa"/>
            <w:noWrap/>
            <w:vAlign w:val="center"/>
          </w:tcPr>
          <w:p w14:paraId="58B71EBD" w14:textId="2B5A7588" w:rsidR="00D06052" w:rsidRPr="00481E3B" w:rsidRDefault="00F854FC"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0423149A" w14:textId="7F54F0F5" w:rsidR="00D06052" w:rsidRPr="00481E3B" w:rsidRDefault="00F854FC"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25</w:t>
            </w:r>
          </w:p>
        </w:tc>
        <w:tc>
          <w:tcPr>
            <w:tcW w:w="1710" w:type="dxa"/>
            <w:noWrap/>
            <w:vAlign w:val="center"/>
            <w:hideMark/>
          </w:tcPr>
          <w:p w14:paraId="50DA068D"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170" w:type="dxa"/>
            <w:vAlign w:val="center"/>
            <w:hideMark/>
          </w:tcPr>
          <w:p w14:paraId="573A2850"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620" w:type="dxa"/>
            <w:vAlign w:val="center"/>
            <w:hideMark/>
          </w:tcPr>
          <w:p w14:paraId="6D295DC6"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710" w:type="dxa"/>
            <w:vAlign w:val="center"/>
            <w:hideMark/>
          </w:tcPr>
          <w:p w14:paraId="66FF7787"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800" w:type="dxa"/>
            <w:vAlign w:val="center"/>
            <w:hideMark/>
          </w:tcPr>
          <w:p w14:paraId="719966F5"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c>
          <w:tcPr>
            <w:tcW w:w="1980" w:type="dxa"/>
            <w:vAlign w:val="center"/>
            <w:hideMark/>
          </w:tcPr>
          <w:p w14:paraId="250FBAF1"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r>
      <w:tr w:rsidR="00D06052" w:rsidRPr="0076237C" w14:paraId="4ED8EA37" w14:textId="77777777" w:rsidTr="00481E3B">
        <w:trPr>
          <w:trHeight w:val="288"/>
        </w:trPr>
        <w:tc>
          <w:tcPr>
            <w:tcW w:w="810" w:type="dxa"/>
            <w:noWrap/>
            <w:vAlign w:val="center"/>
            <w:hideMark/>
          </w:tcPr>
          <w:p w14:paraId="3BB09935" w14:textId="77777777" w:rsidR="00D06052" w:rsidRPr="00481E3B" w:rsidRDefault="00D0605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1.3</w:t>
            </w:r>
          </w:p>
        </w:tc>
        <w:tc>
          <w:tcPr>
            <w:tcW w:w="3150" w:type="dxa"/>
            <w:vAlign w:val="center"/>
          </w:tcPr>
          <w:p w14:paraId="00F265A4" w14:textId="0810FECC"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FULL MASK</w:t>
            </w:r>
          </w:p>
        </w:tc>
        <w:tc>
          <w:tcPr>
            <w:tcW w:w="630" w:type="dxa"/>
            <w:noWrap/>
            <w:vAlign w:val="center"/>
          </w:tcPr>
          <w:p w14:paraId="0F5653A2" w14:textId="3C94AF86" w:rsidR="00D06052" w:rsidRPr="00481E3B" w:rsidRDefault="00F854FC"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7DD316AF" w14:textId="40AC195E" w:rsidR="00D06052" w:rsidRPr="00481E3B" w:rsidRDefault="00F854FC"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35</w:t>
            </w:r>
          </w:p>
        </w:tc>
        <w:tc>
          <w:tcPr>
            <w:tcW w:w="1710" w:type="dxa"/>
            <w:noWrap/>
            <w:vAlign w:val="center"/>
            <w:hideMark/>
          </w:tcPr>
          <w:p w14:paraId="261A378E"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170" w:type="dxa"/>
            <w:vAlign w:val="center"/>
            <w:hideMark/>
          </w:tcPr>
          <w:p w14:paraId="56D1FF5A"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620" w:type="dxa"/>
            <w:vAlign w:val="center"/>
            <w:hideMark/>
          </w:tcPr>
          <w:p w14:paraId="513E0572"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710" w:type="dxa"/>
            <w:vAlign w:val="center"/>
            <w:hideMark/>
          </w:tcPr>
          <w:p w14:paraId="5363D9E1"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800" w:type="dxa"/>
            <w:vAlign w:val="center"/>
            <w:hideMark/>
          </w:tcPr>
          <w:p w14:paraId="38AA630E"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c>
          <w:tcPr>
            <w:tcW w:w="1980" w:type="dxa"/>
            <w:vAlign w:val="center"/>
            <w:hideMark/>
          </w:tcPr>
          <w:p w14:paraId="7BA6F383"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r>
      <w:tr w:rsidR="00D06052" w:rsidRPr="0076237C" w14:paraId="5122794A" w14:textId="77777777" w:rsidTr="00481E3B">
        <w:trPr>
          <w:trHeight w:val="288"/>
        </w:trPr>
        <w:tc>
          <w:tcPr>
            <w:tcW w:w="810" w:type="dxa"/>
            <w:noWrap/>
            <w:vAlign w:val="center"/>
            <w:hideMark/>
          </w:tcPr>
          <w:p w14:paraId="729E231C" w14:textId="77777777" w:rsidR="00D06052" w:rsidRPr="00481E3B" w:rsidRDefault="00D0605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1.4</w:t>
            </w:r>
          </w:p>
        </w:tc>
        <w:tc>
          <w:tcPr>
            <w:tcW w:w="3150" w:type="dxa"/>
            <w:vAlign w:val="center"/>
          </w:tcPr>
          <w:p w14:paraId="37B5CEED" w14:textId="003EA3E4"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Filter for item 1.3</w:t>
            </w:r>
          </w:p>
        </w:tc>
        <w:tc>
          <w:tcPr>
            <w:tcW w:w="630" w:type="dxa"/>
            <w:noWrap/>
            <w:vAlign w:val="center"/>
          </w:tcPr>
          <w:p w14:paraId="50826596" w14:textId="4B6AA26E" w:rsidR="00D06052" w:rsidRPr="00481E3B" w:rsidRDefault="00F854FC"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358006AE" w14:textId="20A75BE9" w:rsidR="00D06052" w:rsidRPr="00481E3B" w:rsidRDefault="00F854FC"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35</w:t>
            </w:r>
          </w:p>
        </w:tc>
        <w:tc>
          <w:tcPr>
            <w:tcW w:w="1710" w:type="dxa"/>
            <w:noWrap/>
            <w:vAlign w:val="center"/>
            <w:hideMark/>
          </w:tcPr>
          <w:p w14:paraId="0B8D1D3A"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170" w:type="dxa"/>
            <w:vAlign w:val="center"/>
            <w:hideMark/>
          </w:tcPr>
          <w:p w14:paraId="3FA6EFA5"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620" w:type="dxa"/>
            <w:vAlign w:val="center"/>
            <w:hideMark/>
          </w:tcPr>
          <w:p w14:paraId="024461EA"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710" w:type="dxa"/>
            <w:vAlign w:val="center"/>
            <w:hideMark/>
          </w:tcPr>
          <w:p w14:paraId="146D00BD"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800" w:type="dxa"/>
            <w:vAlign w:val="center"/>
            <w:hideMark/>
          </w:tcPr>
          <w:p w14:paraId="34C20504"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c>
          <w:tcPr>
            <w:tcW w:w="1980" w:type="dxa"/>
            <w:vAlign w:val="center"/>
            <w:hideMark/>
          </w:tcPr>
          <w:p w14:paraId="12473755"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r>
      <w:tr w:rsidR="00D06052" w:rsidRPr="0076237C" w14:paraId="515B8261" w14:textId="77777777" w:rsidTr="00481E3B">
        <w:trPr>
          <w:trHeight w:val="288"/>
        </w:trPr>
        <w:tc>
          <w:tcPr>
            <w:tcW w:w="810" w:type="dxa"/>
            <w:noWrap/>
            <w:vAlign w:val="center"/>
            <w:hideMark/>
          </w:tcPr>
          <w:p w14:paraId="3293FBAD" w14:textId="77777777" w:rsidR="00D06052" w:rsidRPr="00481E3B" w:rsidRDefault="00D0605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1.5</w:t>
            </w:r>
          </w:p>
        </w:tc>
        <w:tc>
          <w:tcPr>
            <w:tcW w:w="3150" w:type="dxa"/>
            <w:vAlign w:val="center"/>
          </w:tcPr>
          <w:p w14:paraId="722AF5FC" w14:textId="354077D6"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CBRN Butyl protective gloves</w:t>
            </w:r>
          </w:p>
        </w:tc>
        <w:tc>
          <w:tcPr>
            <w:tcW w:w="630" w:type="dxa"/>
            <w:noWrap/>
            <w:vAlign w:val="center"/>
          </w:tcPr>
          <w:p w14:paraId="285C0BC7" w14:textId="37D477F3" w:rsidR="00D06052" w:rsidRPr="00481E3B" w:rsidRDefault="00F854FC"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6E3C88AA" w14:textId="42C4C139" w:rsidR="00D06052" w:rsidRPr="00481E3B" w:rsidRDefault="00F854FC"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25</w:t>
            </w:r>
          </w:p>
        </w:tc>
        <w:tc>
          <w:tcPr>
            <w:tcW w:w="1710" w:type="dxa"/>
            <w:noWrap/>
            <w:vAlign w:val="center"/>
            <w:hideMark/>
          </w:tcPr>
          <w:p w14:paraId="2353C484"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170" w:type="dxa"/>
            <w:vAlign w:val="center"/>
            <w:hideMark/>
          </w:tcPr>
          <w:p w14:paraId="5FA6BF03"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620" w:type="dxa"/>
            <w:vAlign w:val="center"/>
            <w:hideMark/>
          </w:tcPr>
          <w:p w14:paraId="1AFAC5BC"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710" w:type="dxa"/>
            <w:vAlign w:val="center"/>
            <w:hideMark/>
          </w:tcPr>
          <w:p w14:paraId="21808980" w14:textId="77777777"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w:t>
            </w:r>
          </w:p>
        </w:tc>
        <w:tc>
          <w:tcPr>
            <w:tcW w:w="1800" w:type="dxa"/>
            <w:vAlign w:val="center"/>
            <w:hideMark/>
          </w:tcPr>
          <w:p w14:paraId="5B27C2EC"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c>
          <w:tcPr>
            <w:tcW w:w="1980" w:type="dxa"/>
            <w:vAlign w:val="center"/>
            <w:hideMark/>
          </w:tcPr>
          <w:p w14:paraId="1F6DC642"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r w:rsidRPr="0076237C">
              <w:rPr>
                <w:rFonts w:ascii="Calibri" w:eastAsia="Times New Roman" w:hAnsi="Calibri" w:cs="Times New Roman"/>
                <w:b/>
                <w:bCs/>
                <w:color w:val="000000"/>
                <w:sz w:val="14"/>
                <w:szCs w:val="14"/>
                <w:lang w:val="en-US"/>
              </w:rPr>
              <w:t> </w:t>
            </w:r>
          </w:p>
        </w:tc>
      </w:tr>
      <w:tr w:rsidR="00D06052" w:rsidRPr="0076237C" w14:paraId="7DECDBB1" w14:textId="77777777" w:rsidTr="00481E3B">
        <w:trPr>
          <w:trHeight w:val="288"/>
        </w:trPr>
        <w:tc>
          <w:tcPr>
            <w:tcW w:w="810" w:type="dxa"/>
            <w:noWrap/>
            <w:vAlign w:val="center"/>
          </w:tcPr>
          <w:p w14:paraId="61738083" w14:textId="6E574F87" w:rsidR="00D06052" w:rsidRPr="00481E3B" w:rsidRDefault="00D0605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1.6</w:t>
            </w:r>
          </w:p>
        </w:tc>
        <w:tc>
          <w:tcPr>
            <w:tcW w:w="3150" w:type="dxa"/>
            <w:vAlign w:val="center"/>
          </w:tcPr>
          <w:p w14:paraId="2715FC84" w14:textId="0E60471B"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Butyl CBRN boots</w:t>
            </w:r>
          </w:p>
        </w:tc>
        <w:tc>
          <w:tcPr>
            <w:tcW w:w="630" w:type="dxa"/>
            <w:noWrap/>
            <w:vAlign w:val="center"/>
          </w:tcPr>
          <w:p w14:paraId="3CC4BBB9" w14:textId="30468F1D" w:rsidR="00D06052" w:rsidRPr="00481E3B" w:rsidRDefault="00F854FC"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62626ABE" w14:textId="29CBD312" w:rsidR="00D06052" w:rsidRPr="00481E3B" w:rsidRDefault="00F854FC"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25</w:t>
            </w:r>
          </w:p>
        </w:tc>
        <w:tc>
          <w:tcPr>
            <w:tcW w:w="1710" w:type="dxa"/>
            <w:noWrap/>
            <w:vAlign w:val="center"/>
          </w:tcPr>
          <w:p w14:paraId="74A5E040" w14:textId="77777777" w:rsidR="00D06052" w:rsidRPr="00481E3B" w:rsidRDefault="00D06052" w:rsidP="0076237C">
            <w:pPr>
              <w:spacing w:after="0" w:line="240" w:lineRule="auto"/>
              <w:rPr>
                <w:rFonts w:eastAsia="Times New Roman" w:cstheme="minorHAnsi"/>
                <w:b/>
                <w:bCs/>
                <w:color w:val="000000"/>
                <w:sz w:val="20"/>
                <w:szCs w:val="20"/>
                <w:lang w:val="en-US"/>
              </w:rPr>
            </w:pPr>
          </w:p>
        </w:tc>
        <w:tc>
          <w:tcPr>
            <w:tcW w:w="1170" w:type="dxa"/>
            <w:vAlign w:val="center"/>
          </w:tcPr>
          <w:p w14:paraId="1A98E04D" w14:textId="77777777" w:rsidR="00D06052" w:rsidRPr="00481E3B" w:rsidRDefault="00D06052" w:rsidP="0076237C">
            <w:pPr>
              <w:spacing w:after="0" w:line="240" w:lineRule="auto"/>
              <w:rPr>
                <w:rFonts w:eastAsia="Times New Roman" w:cstheme="minorHAnsi"/>
                <w:b/>
                <w:bCs/>
                <w:color w:val="000000"/>
                <w:sz w:val="20"/>
                <w:szCs w:val="20"/>
                <w:lang w:val="en-US"/>
              </w:rPr>
            </w:pPr>
          </w:p>
        </w:tc>
        <w:tc>
          <w:tcPr>
            <w:tcW w:w="1620" w:type="dxa"/>
            <w:vAlign w:val="center"/>
          </w:tcPr>
          <w:p w14:paraId="75E1B6EC" w14:textId="77777777" w:rsidR="00D06052" w:rsidRPr="00481E3B" w:rsidRDefault="00D06052" w:rsidP="0076237C">
            <w:pPr>
              <w:spacing w:after="0" w:line="240" w:lineRule="auto"/>
              <w:rPr>
                <w:rFonts w:eastAsia="Times New Roman" w:cstheme="minorHAnsi"/>
                <w:b/>
                <w:bCs/>
                <w:color w:val="000000"/>
                <w:sz w:val="20"/>
                <w:szCs w:val="20"/>
                <w:lang w:val="en-US"/>
              </w:rPr>
            </w:pPr>
          </w:p>
        </w:tc>
        <w:tc>
          <w:tcPr>
            <w:tcW w:w="1710" w:type="dxa"/>
            <w:vAlign w:val="center"/>
          </w:tcPr>
          <w:p w14:paraId="6F336A7A" w14:textId="77777777" w:rsidR="00D06052" w:rsidRPr="00481E3B" w:rsidRDefault="00D06052" w:rsidP="0076237C">
            <w:pPr>
              <w:spacing w:after="0" w:line="240" w:lineRule="auto"/>
              <w:rPr>
                <w:rFonts w:eastAsia="Times New Roman" w:cstheme="minorHAnsi"/>
                <w:b/>
                <w:bCs/>
                <w:color w:val="000000"/>
                <w:sz w:val="20"/>
                <w:szCs w:val="20"/>
                <w:lang w:val="en-US"/>
              </w:rPr>
            </w:pPr>
          </w:p>
        </w:tc>
        <w:tc>
          <w:tcPr>
            <w:tcW w:w="1800" w:type="dxa"/>
            <w:vAlign w:val="center"/>
          </w:tcPr>
          <w:p w14:paraId="2288B625"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p>
        </w:tc>
        <w:tc>
          <w:tcPr>
            <w:tcW w:w="1980" w:type="dxa"/>
            <w:vAlign w:val="center"/>
          </w:tcPr>
          <w:p w14:paraId="71C06B9A"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p>
        </w:tc>
      </w:tr>
      <w:tr w:rsidR="00F252A6" w:rsidRPr="0076237C" w14:paraId="59E3638C" w14:textId="77777777" w:rsidTr="00481E3B">
        <w:trPr>
          <w:trHeight w:val="288"/>
        </w:trPr>
        <w:tc>
          <w:tcPr>
            <w:tcW w:w="810" w:type="dxa"/>
            <w:noWrap/>
            <w:vAlign w:val="center"/>
          </w:tcPr>
          <w:p w14:paraId="77147291" w14:textId="585AC2F7" w:rsidR="00F252A6" w:rsidRPr="00481E3B" w:rsidRDefault="00F252A6"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1.7</w:t>
            </w:r>
          </w:p>
        </w:tc>
        <w:tc>
          <w:tcPr>
            <w:tcW w:w="3150" w:type="dxa"/>
            <w:vAlign w:val="center"/>
          </w:tcPr>
          <w:p w14:paraId="667C2746" w14:textId="6D00A934" w:rsidR="00F252A6" w:rsidRPr="00481E3B" w:rsidRDefault="00F252A6"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CBRN level a suit</w:t>
            </w:r>
          </w:p>
        </w:tc>
        <w:tc>
          <w:tcPr>
            <w:tcW w:w="630" w:type="dxa"/>
            <w:noWrap/>
            <w:vAlign w:val="center"/>
          </w:tcPr>
          <w:p w14:paraId="43FB9959" w14:textId="1D21DBE0" w:rsidR="00F252A6" w:rsidRPr="00481E3B" w:rsidRDefault="00F252A6"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xml:space="preserve">PIECE </w:t>
            </w:r>
          </w:p>
        </w:tc>
        <w:tc>
          <w:tcPr>
            <w:tcW w:w="1350" w:type="dxa"/>
            <w:noWrap/>
            <w:vAlign w:val="center"/>
          </w:tcPr>
          <w:p w14:paraId="2636BAE8" w14:textId="4D681E56" w:rsidR="00F252A6" w:rsidRPr="00481E3B" w:rsidRDefault="00F252A6"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w:t>
            </w:r>
          </w:p>
        </w:tc>
        <w:tc>
          <w:tcPr>
            <w:tcW w:w="1710" w:type="dxa"/>
            <w:noWrap/>
            <w:vAlign w:val="center"/>
          </w:tcPr>
          <w:p w14:paraId="1CAD2C60"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170" w:type="dxa"/>
            <w:vAlign w:val="center"/>
          </w:tcPr>
          <w:p w14:paraId="3A8C2D67"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620" w:type="dxa"/>
            <w:vAlign w:val="center"/>
          </w:tcPr>
          <w:p w14:paraId="2EB689AF"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710" w:type="dxa"/>
            <w:vAlign w:val="center"/>
          </w:tcPr>
          <w:p w14:paraId="2BCCBA12"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800" w:type="dxa"/>
            <w:vAlign w:val="center"/>
          </w:tcPr>
          <w:p w14:paraId="680B008E" w14:textId="77777777" w:rsidR="00F252A6" w:rsidRPr="0076237C" w:rsidRDefault="00F252A6" w:rsidP="0076237C">
            <w:pPr>
              <w:spacing w:after="0" w:line="240" w:lineRule="auto"/>
              <w:rPr>
                <w:rFonts w:ascii="Calibri" w:eastAsia="Times New Roman" w:hAnsi="Calibri" w:cs="Times New Roman"/>
                <w:b/>
                <w:bCs/>
                <w:color w:val="000000"/>
                <w:sz w:val="14"/>
                <w:szCs w:val="14"/>
                <w:lang w:val="en-US"/>
              </w:rPr>
            </w:pPr>
          </w:p>
        </w:tc>
        <w:tc>
          <w:tcPr>
            <w:tcW w:w="1980" w:type="dxa"/>
            <w:vAlign w:val="center"/>
          </w:tcPr>
          <w:p w14:paraId="09213463" w14:textId="77777777" w:rsidR="00F252A6" w:rsidRPr="0076237C" w:rsidRDefault="00F252A6" w:rsidP="0076237C">
            <w:pPr>
              <w:spacing w:after="0" w:line="240" w:lineRule="auto"/>
              <w:rPr>
                <w:rFonts w:ascii="Calibri" w:eastAsia="Times New Roman" w:hAnsi="Calibri" w:cs="Times New Roman"/>
                <w:b/>
                <w:bCs/>
                <w:color w:val="000000"/>
                <w:sz w:val="14"/>
                <w:szCs w:val="14"/>
                <w:lang w:val="en-US"/>
              </w:rPr>
            </w:pPr>
          </w:p>
        </w:tc>
      </w:tr>
      <w:tr w:rsidR="00F252A6" w:rsidRPr="0076237C" w14:paraId="4BF2C0CA" w14:textId="77777777" w:rsidTr="00481E3B">
        <w:trPr>
          <w:trHeight w:val="288"/>
        </w:trPr>
        <w:tc>
          <w:tcPr>
            <w:tcW w:w="810" w:type="dxa"/>
            <w:noWrap/>
            <w:vAlign w:val="center"/>
          </w:tcPr>
          <w:p w14:paraId="60021EB2" w14:textId="244B44CC" w:rsidR="00F252A6" w:rsidRPr="00481E3B" w:rsidRDefault="00F252A6"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1.8</w:t>
            </w:r>
          </w:p>
        </w:tc>
        <w:tc>
          <w:tcPr>
            <w:tcW w:w="3150" w:type="dxa"/>
            <w:vAlign w:val="center"/>
          </w:tcPr>
          <w:p w14:paraId="4C60757E" w14:textId="3F02BE26" w:rsidR="00F252A6" w:rsidRPr="00481E3B" w:rsidRDefault="00F252A6"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CBRN level</w:t>
            </w:r>
            <w:r w:rsidRPr="00481E3B">
              <w:rPr>
                <w:rFonts w:eastAsia="Times New Roman" w:cstheme="minorHAnsi"/>
                <w:b/>
                <w:bCs/>
                <w:color w:val="000000"/>
                <w:sz w:val="20"/>
                <w:szCs w:val="20"/>
                <w:lang w:val="en-US"/>
              </w:rPr>
              <w:t xml:space="preserve"> B</w:t>
            </w:r>
            <w:r w:rsidRPr="00481E3B">
              <w:rPr>
                <w:rFonts w:eastAsia="Times New Roman" w:cstheme="minorHAnsi"/>
                <w:b/>
                <w:bCs/>
                <w:color w:val="000000"/>
                <w:sz w:val="20"/>
                <w:szCs w:val="20"/>
                <w:lang w:val="en-US"/>
              </w:rPr>
              <w:t xml:space="preserve"> a suit</w:t>
            </w:r>
          </w:p>
        </w:tc>
        <w:tc>
          <w:tcPr>
            <w:tcW w:w="630" w:type="dxa"/>
            <w:noWrap/>
            <w:vAlign w:val="center"/>
          </w:tcPr>
          <w:p w14:paraId="2B885305" w14:textId="475C133C" w:rsidR="00F252A6" w:rsidRPr="00481E3B" w:rsidRDefault="009E7BC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Piece</w:t>
            </w:r>
          </w:p>
        </w:tc>
        <w:tc>
          <w:tcPr>
            <w:tcW w:w="1350" w:type="dxa"/>
            <w:noWrap/>
            <w:vAlign w:val="center"/>
          </w:tcPr>
          <w:p w14:paraId="27E59E0A" w14:textId="5E2AE691" w:rsidR="00F252A6" w:rsidRPr="00481E3B" w:rsidRDefault="009E7BC2"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15</w:t>
            </w:r>
          </w:p>
        </w:tc>
        <w:tc>
          <w:tcPr>
            <w:tcW w:w="1710" w:type="dxa"/>
            <w:noWrap/>
            <w:vAlign w:val="center"/>
          </w:tcPr>
          <w:p w14:paraId="2EECBA74"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170" w:type="dxa"/>
            <w:vAlign w:val="center"/>
          </w:tcPr>
          <w:p w14:paraId="4AB9BF4B"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620" w:type="dxa"/>
            <w:vAlign w:val="center"/>
          </w:tcPr>
          <w:p w14:paraId="52EC8134"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710" w:type="dxa"/>
            <w:vAlign w:val="center"/>
          </w:tcPr>
          <w:p w14:paraId="56258361"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800" w:type="dxa"/>
            <w:vAlign w:val="center"/>
          </w:tcPr>
          <w:p w14:paraId="782DF1C2" w14:textId="77777777" w:rsidR="00F252A6" w:rsidRPr="0076237C" w:rsidRDefault="00F252A6" w:rsidP="0076237C">
            <w:pPr>
              <w:spacing w:after="0" w:line="240" w:lineRule="auto"/>
              <w:rPr>
                <w:rFonts w:ascii="Calibri" w:eastAsia="Times New Roman" w:hAnsi="Calibri" w:cs="Times New Roman"/>
                <w:b/>
                <w:bCs/>
                <w:color w:val="000000"/>
                <w:sz w:val="14"/>
                <w:szCs w:val="14"/>
                <w:lang w:val="en-US"/>
              </w:rPr>
            </w:pPr>
          </w:p>
        </w:tc>
        <w:tc>
          <w:tcPr>
            <w:tcW w:w="1980" w:type="dxa"/>
            <w:vAlign w:val="center"/>
          </w:tcPr>
          <w:p w14:paraId="15A0914C" w14:textId="77777777" w:rsidR="00F252A6" w:rsidRPr="0076237C" w:rsidRDefault="00F252A6" w:rsidP="0076237C">
            <w:pPr>
              <w:spacing w:after="0" w:line="240" w:lineRule="auto"/>
              <w:rPr>
                <w:rFonts w:ascii="Calibri" w:eastAsia="Times New Roman" w:hAnsi="Calibri" w:cs="Times New Roman"/>
                <w:b/>
                <w:bCs/>
                <w:color w:val="000000"/>
                <w:sz w:val="14"/>
                <w:szCs w:val="14"/>
                <w:lang w:val="en-US"/>
              </w:rPr>
            </w:pPr>
          </w:p>
        </w:tc>
      </w:tr>
      <w:tr w:rsidR="00F252A6" w:rsidRPr="0076237C" w14:paraId="6E1C946E" w14:textId="77777777" w:rsidTr="00481E3B">
        <w:trPr>
          <w:trHeight w:val="288"/>
        </w:trPr>
        <w:tc>
          <w:tcPr>
            <w:tcW w:w="810" w:type="dxa"/>
            <w:noWrap/>
            <w:vAlign w:val="center"/>
          </w:tcPr>
          <w:p w14:paraId="62FF56DE" w14:textId="16EC11EE" w:rsidR="00F252A6" w:rsidRPr="00481E3B" w:rsidRDefault="00F252A6"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1.9</w:t>
            </w:r>
          </w:p>
        </w:tc>
        <w:tc>
          <w:tcPr>
            <w:tcW w:w="3150" w:type="dxa"/>
            <w:vAlign w:val="center"/>
          </w:tcPr>
          <w:p w14:paraId="78B47BCE" w14:textId="44115C99" w:rsidR="00F252A6" w:rsidRPr="00481E3B" w:rsidRDefault="00F252A6" w:rsidP="0076237C">
            <w:pPr>
              <w:spacing w:after="0" w:line="240" w:lineRule="auto"/>
              <w:rPr>
                <w:rFonts w:eastAsia="Times New Roman" w:cstheme="minorHAnsi"/>
                <w:b/>
                <w:bCs/>
                <w:color w:val="000000"/>
                <w:sz w:val="20"/>
                <w:szCs w:val="20"/>
                <w:lang w:val="en-US"/>
              </w:rPr>
            </w:pPr>
            <w:r w:rsidRPr="00481E3B">
              <w:rPr>
                <w:rFonts w:cstheme="minorHAnsi"/>
                <w:b/>
                <w:bCs/>
                <w:color w:val="000000"/>
                <w:sz w:val="20"/>
                <w:szCs w:val="20"/>
                <w:lang w:val="en-US"/>
              </w:rPr>
              <w:t xml:space="preserve">Digital </w:t>
            </w:r>
            <w:r w:rsidRPr="00481E3B">
              <w:rPr>
                <w:rFonts w:cstheme="minorHAnsi"/>
                <w:b/>
                <w:bCs/>
                <w:color w:val="000000"/>
                <w:sz w:val="20"/>
                <w:szCs w:val="20"/>
              </w:rPr>
              <w:t>Dosimeter</w:t>
            </w:r>
          </w:p>
        </w:tc>
        <w:tc>
          <w:tcPr>
            <w:tcW w:w="630" w:type="dxa"/>
            <w:noWrap/>
            <w:vAlign w:val="center"/>
          </w:tcPr>
          <w:p w14:paraId="3EFE8306" w14:textId="782121F4" w:rsidR="00F252A6" w:rsidRPr="00481E3B" w:rsidRDefault="009E7BC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xml:space="preserve">Piece </w:t>
            </w:r>
          </w:p>
        </w:tc>
        <w:tc>
          <w:tcPr>
            <w:tcW w:w="1350" w:type="dxa"/>
            <w:noWrap/>
            <w:vAlign w:val="center"/>
          </w:tcPr>
          <w:p w14:paraId="44F55A51" w14:textId="57D3ED91" w:rsidR="00F252A6" w:rsidRPr="00481E3B" w:rsidRDefault="00F252A6" w:rsidP="00481E3B">
            <w:pPr>
              <w:spacing w:after="0" w:line="240" w:lineRule="auto"/>
              <w:jc w:val="center"/>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10</w:t>
            </w:r>
          </w:p>
        </w:tc>
        <w:tc>
          <w:tcPr>
            <w:tcW w:w="1710" w:type="dxa"/>
            <w:noWrap/>
            <w:vAlign w:val="center"/>
          </w:tcPr>
          <w:p w14:paraId="1396A6CD"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170" w:type="dxa"/>
            <w:vAlign w:val="center"/>
          </w:tcPr>
          <w:p w14:paraId="1589C3FE"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620" w:type="dxa"/>
            <w:vAlign w:val="center"/>
          </w:tcPr>
          <w:p w14:paraId="61309F9E"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710" w:type="dxa"/>
            <w:vAlign w:val="center"/>
          </w:tcPr>
          <w:p w14:paraId="21686105" w14:textId="77777777" w:rsidR="00F252A6" w:rsidRPr="00481E3B" w:rsidRDefault="00F252A6" w:rsidP="0076237C">
            <w:pPr>
              <w:spacing w:after="0" w:line="240" w:lineRule="auto"/>
              <w:rPr>
                <w:rFonts w:eastAsia="Times New Roman" w:cstheme="minorHAnsi"/>
                <w:b/>
                <w:bCs/>
                <w:color w:val="000000"/>
                <w:sz w:val="20"/>
                <w:szCs w:val="20"/>
                <w:lang w:val="en-US"/>
              </w:rPr>
            </w:pPr>
          </w:p>
        </w:tc>
        <w:tc>
          <w:tcPr>
            <w:tcW w:w="1800" w:type="dxa"/>
            <w:vAlign w:val="center"/>
          </w:tcPr>
          <w:p w14:paraId="3C5EB084" w14:textId="77777777" w:rsidR="00F252A6" w:rsidRPr="0076237C" w:rsidRDefault="00F252A6" w:rsidP="0076237C">
            <w:pPr>
              <w:spacing w:after="0" w:line="240" w:lineRule="auto"/>
              <w:rPr>
                <w:rFonts w:ascii="Calibri" w:eastAsia="Times New Roman" w:hAnsi="Calibri" w:cs="Times New Roman"/>
                <w:b/>
                <w:bCs/>
                <w:color w:val="000000"/>
                <w:sz w:val="14"/>
                <w:szCs w:val="14"/>
                <w:lang w:val="en-US"/>
              </w:rPr>
            </w:pPr>
          </w:p>
        </w:tc>
        <w:tc>
          <w:tcPr>
            <w:tcW w:w="1980" w:type="dxa"/>
            <w:vAlign w:val="center"/>
          </w:tcPr>
          <w:p w14:paraId="17A69E88" w14:textId="77777777" w:rsidR="00F252A6" w:rsidRPr="0076237C" w:rsidRDefault="00F252A6" w:rsidP="0076237C">
            <w:pPr>
              <w:spacing w:after="0" w:line="240" w:lineRule="auto"/>
              <w:rPr>
                <w:rFonts w:ascii="Calibri" w:eastAsia="Times New Roman" w:hAnsi="Calibri" w:cs="Times New Roman"/>
                <w:b/>
                <w:bCs/>
                <w:color w:val="000000"/>
                <w:sz w:val="14"/>
                <w:szCs w:val="14"/>
                <w:lang w:val="en-US"/>
              </w:rPr>
            </w:pPr>
          </w:p>
        </w:tc>
      </w:tr>
      <w:tr w:rsidR="00D06052" w:rsidRPr="0076237C" w14:paraId="0D75C3CC" w14:textId="77777777" w:rsidTr="0076237C">
        <w:trPr>
          <w:trHeight w:val="341"/>
        </w:trPr>
        <w:tc>
          <w:tcPr>
            <w:tcW w:w="810" w:type="dxa"/>
            <w:noWrap/>
            <w:vAlign w:val="center"/>
          </w:tcPr>
          <w:p w14:paraId="1CA96C6B" w14:textId="77777777" w:rsidR="00D06052" w:rsidRPr="00481E3B" w:rsidRDefault="00D06052" w:rsidP="0076237C">
            <w:pPr>
              <w:spacing w:after="0" w:line="240" w:lineRule="auto"/>
              <w:rPr>
                <w:rFonts w:eastAsia="Times New Roman" w:cstheme="minorHAnsi"/>
                <w:b/>
                <w:bCs/>
                <w:color w:val="000000"/>
                <w:sz w:val="20"/>
                <w:szCs w:val="20"/>
                <w:lang w:val="en-US"/>
              </w:rPr>
            </w:pPr>
          </w:p>
        </w:tc>
        <w:tc>
          <w:tcPr>
            <w:tcW w:w="11340" w:type="dxa"/>
            <w:gridSpan w:val="7"/>
            <w:vAlign w:val="center"/>
          </w:tcPr>
          <w:p w14:paraId="2B06F710" w14:textId="4ABD708A" w:rsidR="00D06052" w:rsidRPr="00481E3B" w:rsidRDefault="00D06052" w:rsidP="0076237C">
            <w:pPr>
              <w:spacing w:after="0" w:line="240" w:lineRule="auto"/>
              <w:rPr>
                <w:rFonts w:eastAsia="Times New Roman" w:cstheme="minorHAnsi"/>
                <w:b/>
                <w:bCs/>
                <w:color w:val="000000"/>
                <w:sz w:val="20"/>
                <w:szCs w:val="20"/>
                <w:lang w:val="en-US"/>
              </w:rPr>
            </w:pPr>
            <w:r w:rsidRPr="00481E3B">
              <w:rPr>
                <w:rFonts w:eastAsia="Times New Roman" w:cstheme="minorHAnsi"/>
                <w:b/>
                <w:bCs/>
                <w:color w:val="000000"/>
                <w:sz w:val="20"/>
                <w:szCs w:val="20"/>
                <w:lang w:val="en-US"/>
              </w:rPr>
              <w:t xml:space="preserve">Total Price including vat </w:t>
            </w:r>
          </w:p>
        </w:tc>
        <w:tc>
          <w:tcPr>
            <w:tcW w:w="1800" w:type="dxa"/>
            <w:vAlign w:val="center"/>
          </w:tcPr>
          <w:p w14:paraId="4540F8C7"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p>
        </w:tc>
        <w:tc>
          <w:tcPr>
            <w:tcW w:w="1980" w:type="dxa"/>
            <w:vAlign w:val="center"/>
          </w:tcPr>
          <w:p w14:paraId="6894CD92" w14:textId="77777777" w:rsidR="00D06052" w:rsidRPr="0076237C" w:rsidRDefault="00D06052" w:rsidP="0076237C">
            <w:pPr>
              <w:spacing w:after="0" w:line="240" w:lineRule="auto"/>
              <w:rPr>
                <w:rFonts w:ascii="Calibri" w:eastAsia="Times New Roman" w:hAnsi="Calibri" w:cs="Times New Roman"/>
                <w:b/>
                <w:bCs/>
                <w:color w:val="000000"/>
                <w:sz w:val="14"/>
                <w:szCs w:val="14"/>
                <w:lang w:val="en-US"/>
              </w:rPr>
            </w:pPr>
          </w:p>
        </w:tc>
      </w:tr>
    </w:tbl>
    <w:p w14:paraId="7C1C4D2A" w14:textId="77777777" w:rsidR="00737084" w:rsidRDefault="00737084" w:rsidP="0076237C">
      <w:pPr>
        <w:spacing w:after="0" w:line="240" w:lineRule="auto"/>
        <w:rPr>
          <w:rFonts w:cstheme="minorHAnsi"/>
          <w:b/>
          <w:bCs/>
          <w:color w:val="548DD4" w:themeColor="text2" w:themeTint="99"/>
          <w:sz w:val="24"/>
          <w:szCs w:val="24"/>
        </w:rPr>
      </w:pPr>
    </w:p>
    <w:p w14:paraId="745AD19E" w14:textId="77777777" w:rsidR="0076237C" w:rsidRDefault="0076237C" w:rsidP="0076237C">
      <w:pPr>
        <w:spacing w:after="0" w:line="240" w:lineRule="auto"/>
        <w:rPr>
          <w:rFonts w:cstheme="minorHAnsi"/>
          <w:b/>
          <w:bCs/>
          <w:color w:val="548DD4" w:themeColor="text2" w:themeTint="99"/>
          <w:sz w:val="24"/>
          <w:szCs w:val="24"/>
        </w:rPr>
      </w:pPr>
    </w:p>
    <w:p w14:paraId="3FF0B56B" w14:textId="77777777" w:rsidR="0076237C" w:rsidRDefault="0076237C" w:rsidP="0076237C">
      <w:pPr>
        <w:spacing w:after="0" w:line="240" w:lineRule="auto"/>
        <w:rPr>
          <w:rFonts w:cstheme="minorHAnsi"/>
          <w:b/>
          <w:bCs/>
          <w:color w:val="548DD4" w:themeColor="text2" w:themeTint="99"/>
          <w:sz w:val="24"/>
          <w:szCs w:val="24"/>
        </w:rPr>
      </w:pPr>
    </w:p>
    <w:p w14:paraId="33BFE40E" w14:textId="77777777" w:rsidR="0076237C" w:rsidRDefault="0076237C" w:rsidP="0076237C">
      <w:pPr>
        <w:spacing w:after="0" w:line="240" w:lineRule="auto"/>
        <w:rPr>
          <w:rFonts w:cstheme="minorHAnsi"/>
          <w:b/>
          <w:bCs/>
          <w:color w:val="548DD4" w:themeColor="text2" w:themeTint="99"/>
          <w:sz w:val="24"/>
          <w:szCs w:val="24"/>
        </w:rPr>
      </w:pPr>
    </w:p>
    <w:p w14:paraId="2BF3A001" w14:textId="77777777" w:rsidR="0076237C" w:rsidRDefault="0076237C" w:rsidP="0076237C">
      <w:pPr>
        <w:spacing w:after="0" w:line="240" w:lineRule="auto"/>
        <w:rPr>
          <w:rFonts w:cstheme="minorHAnsi"/>
          <w:b/>
          <w:bCs/>
          <w:color w:val="548DD4" w:themeColor="text2" w:themeTint="99"/>
          <w:sz w:val="24"/>
          <w:szCs w:val="24"/>
        </w:rPr>
      </w:pPr>
    </w:p>
    <w:p w14:paraId="7197AD50" w14:textId="77777777" w:rsidR="00BF62B5" w:rsidRDefault="00BF62B5" w:rsidP="0076237C">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BF62B5" w:rsidRPr="00BF62B5" w14:paraId="66BF5E11" w14:textId="77777777" w:rsidTr="0099593B">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62E0D7B0" w14:textId="77777777" w:rsidR="00BF62B5" w:rsidRPr="00BF62B5" w:rsidRDefault="00BF62B5" w:rsidP="0076237C">
            <w:pPr>
              <w:spacing w:after="0" w:line="240" w:lineRule="auto"/>
              <w:rPr>
                <w:rFonts w:cstheme="minorHAnsi"/>
                <w:b/>
                <w:bCs/>
                <w:color w:val="548DD4" w:themeColor="text2" w:themeTint="99"/>
                <w:sz w:val="20"/>
                <w:szCs w:val="20"/>
                <w:u w:val="single"/>
                <w:lang w:val="en-US"/>
              </w:rPr>
            </w:pPr>
            <w:r w:rsidRPr="00BF62B5">
              <w:rPr>
                <w:rFonts w:cstheme="minorHAnsi"/>
                <w:b/>
                <w:bCs/>
                <w:color w:val="000000" w:themeColor="text1"/>
                <w:sz w:val="20"/>
                <w:szCs w:val="20"/>
                <w:lang w:val="en-US"/>
              </w:rPr>
              <w:t>BANK ACCOUNT DETAILS:</w:t>
            </w:r>
            <w:r w:rsidRPr="00BF62B5">
              <w:rPr>
                <w:rFonts w:cstheme="minorHAnsi"/>
                <w:i/>
                <w:iCs/>
                <w:color w:val="000000" w:themeColor="text1"/>
                <w:sz w:val="20"/>
                <w:szCs w:val="20"/>
              </w:rPr>
              <w:t xml:space="preserve"> (ALL REQUESTED DETAILS TO BE FILLED OUT, SIGNED, AND STAMPED-MANDATORY)</w:t>
            </w:r>
          </w:p>
        </w:tc>
      </w:tr>
      <w:tr w:rsidR="00BF62B5" w:rsidRPr="00BF62B5" w14:paraId="1F2134A2" w14:textId="77777777" w:rsidTr="0099593B">
        <w:trPr>
          <w:trHeight w:val="195"/>
        </w:trPr>
        <w:tc>
          <w:tcPr>
            <w:tcW w:w="3651" w:type="dxa"/>
            <w:shd w:val="clear" w:color="auto" w:fill="EEECE1" w:themeFill="background2"/>
            <w:tcMar>
              <w:top w:w="0" w:type="dxa"/>
              <w:left w:w="108" w:type="dxa"/>
              <w:bottom w:w="0" w:type="dxa"/>
              <w:right w:w="108" w:type="dxa"/>
            </w:tcMar>
          </w:tcPr>
          <w:p w14:paraId="568897ED"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Bank Name:</w:t>
            </w:r>
          </w:p>
        </w:tc>
        <w:tc>
          <w:tcPr>
            <w:tcW w:w="11867" w:type="dxa"/>
            <w:tcMar>
              <w:top w:w="0" w:type="dxa"/>
              <w:left w:w="108" w:type="dxa"/>
              <w:bottom w:w="0" w:type="dxa"/>
              <w:right w:w="108" w:type="dxa"/>
            </w:tcMar>
          </w:tcPr>
          <w:p w14:paraId="51395290" w14:textId="77777777" w:rsidR="00BF62B5" w:rsidRPr="00BF62B5" w:rsidRDefault="00BF62B5" w:rsidP="0076237C">
            <w:pPr>
              <w:spacing w:after="0" w:line="240" w:lineRule="auto"/>
              <w:rPr>
                <w:rFonts w:cstheme="minorHAnsi"/>
                <w:b/>
                <w:bCs/>
                <w:sz w:val="20"/>
                <w:szCs w:val="20"/>
              </w:rPr>
            </w:pPr>
          </w:p>
        </w:tc>
      </w:tr>
      <w:tr w:rsidR="00BF62B5" w:rsidRPr="00BF62B5" w14:paraId="66D412D4" w14:textId="77777777" w:rsidTr="0099593B">
        <w:trPr>
          <w:trHeight w:val="195"/>
        </w:trPr>
        <w:tc>
          <w:tcPr>
            <w:tcW w:w="3651" w:type="dxa"/>
            <w:shd w:val="clear" w:color="auto" w:fill="EEECE1" w:themeFill="background2"/>
            <w:tcMar>
              <w:top w:w="0" w:type="dxa"/>
              <w:left w:w="108" w:type="dxa"/>
              <w:bottom w:w="0" w:type="dxa"/>
              <w:right w:w="108" w:type="dxa"/>
            </w:tcMar>
            <w:hideMark/>
          </w:tcPr>
          <w:p w14:paraId="57ECE7EB"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Bank Address:</w:t>
            </w:r>
          </w:p>
        </w:tc>
        <w:tc>
          <w:tcPr>
            <w:tcW w:w="11867" w:type="dxa"/>
            <w:tcMar>
              <w:top w:w="0" w:type="dxa"/>
              <w:left w:w="108" w:type="dxa"/>
              <w:bottom w:w="0" w:type="dxa"/>
              <w:right w:w="108" w:type="dxa"/>
            </w:tcMar>
            <w:hideMark/>
          </w:tcPr>
          <w:p w14:paraId="3689FDA2" w14:textId="77777777" w:rsidR="00BF62B5" w:rsidRPr="00BF62B5" w:rsidRDefault="00BF62B5" w:rsidP="0076237C">
            <w:pPr>
              <w:spacing w:after="0" w:line="240" w:lineRule="auto"/>
              <w:rPr>
                <w:rFonts w:cstheme="minorHAnsi"/>
                <w:b/>
                <w:bCs/>
                <w:sz w:val="20"/>
                <w:szCs w:val="20"/>
              </w:rPr>
            </w:pPr>
          </w:p>
        </w:tc>
      </w:tr>
      <w:tr w:rsidR="00BF62B5" w:rsidRPr="00BF62B5" w14:paraId="5B24ECDE"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70E34D31"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Beneficiary Name:</w:t>
            </w:r>
          </w:p>
        </w:tc>
        <w:tc>
          <w:tcPr>
            <w:tcW w:w="11867" w:type="dxa"/>
            <w:tcMar>
              <w:top w:w="0" w:type="dxa"/>
              <w:left w:w="108" w:type="dxa"/>
              <w:bottom w:w="0" w:type="dxa"/>
              <w:right w:w="108" w:type="dxa"/>
            </w:tcMar>
            <w:hideMark/>
          </w:tcPr>
          <w:p w14:paraId="5B154C82" w14:textId="77777777" w:rsidR="00BF62B5" w:rsidRPr="00BF62B5" w:rsidRDefault="00BF62B5" w:rsidP="0076237C">
            <w:pPr>
              <w:spacing w:after="0" w:line="240" w:lineRule="auto"/>
              <w:rPr>
                <w:rFonts w:cstheme="minorHAnsi"/>
                <w:b/>
                <w:bCs/>
                <w:sz w:val="20"/>
                <w:szCs w:val="20"/>
              </w:rPr>
            </w:pPr>
          </w:p>
        </w:tc>
      </w:tr>
      <w:tr w:rsidR="00BF62B5" w:rsidRPr="00BF62B5" w14:paraId="3E8CAD94"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329FF217"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Beneficiary Address:</w:t>
            </w:r>
          </w:p>
        </w:tc>
        <w:tc>
          <w:tcPr>
            <w:tcW w:w="11867" w:type="dxa"/>
            <w:tcMar>
              <w:top w:w="0" w:type="dxa"/>
              <w:left w:w="108" w:type="dxa"/>
              <w:bottom w:w="0" w:type="dxa"/>
              <w:right w:w="108" w:type="dxa"/>
            </w:tcMar>
            <w:hideMark/>
          </w:tcPr>
          <w:p w14:paraId="3D173658" w14:textId="77777777" w:rsidR="00BF62B5" w:rsidRPr="00BF62B5" w:rsidRDefault="00BF62B5" w:rsidP="0076237C">
            <w:pPr>
              <w:spacing w:after="0" w:line="240" w:lineRule="auto"/>
              <w:rPr>
                <w:rFonts w:cstheme="minorHAnsi"/>
                <w:b/>
                <w:bCs/>
                <w:sz w:val="20"/>
                <w:szCs w:val="20"/>
              </w:rPr>
            </w:pPr>
          </w:p>
        </w:tc>
      </w:tr>
      <w:tr w:rsidR="00BF62B5" w:rsidRPr="00BF62B5" w14:paraId="73975A41"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35EBD7EA"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Account#:</w:t>
            </w:r>
          </w:p>
        </w:tc>
        <w:tc>
          <w:tcPr>
            <w:tcW w:w="11867" w:type="dxa"/>
            <w:tcMar>
              <w:top w:w="0" w:type="dxa"/>
              <w:left w:w="108" w:type="dxa"/>
              <w:bottom w:w="0" w:type="dxa"/>
              <w:right w:w="108" w:type="dxa"/>
            </w:tcMar>
            <w:hideMark/>
          </w:tcPr>
          <w:p w14:paraId="33C6FAFC" w14:textId="77777777" w:rsidR="00BF62B5" w:rsidRPr="00BF62B5" w:rsidRDefault="00BF62B5" w:rsidP="0076237C">
            <w:pPr>
              <w:spacing w:after="0" w:line="240" w:lineRule="auto"/>
              <w:rPr>
                <w:rFonts w:cstheme="minorHAnsi"/>
                <w:b/>
                <w:bCs/>
                <w:sz w:val="20"/>
                <w:szCs w:val="20"/>
              </w:rPr>
            </w:pPr>
          </w:p>
        </w:tc>
      </w:tr>
      <w:tr w:rsidR="00BF62B5" w:rsidRPr="00BF62B5" w14:paraId="37B0675B"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106E5F1C"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Currency:</w:t>
            </w:r>
          </w:p>
        </w:tc>
        <w:tc>
          <w:tcPr>
            <w:tcW w:w="11867" w:type="dxa"/>
            <w:tcMar>
              <w:top w:w="0" w:type="dxa"/>
              <w:left w:w="108" w:type="dxa"/>
              <w:bottom w:w="0" w:type="dxa"/>
              <w:right w:w="108" w:type="dxa"/>
            </w:tcMar>
            <w:hideMark/>
          </w:tcPr>
          <w:p w14:paraId="7543736F" w14:textId="77777777" w:rsidR="00BF62B5" w:rsidRPr="00BF62B5" w:rsidRDefault="00BF62B5" w:rsidP="0076237C">
            <w:pPr>
              <w:spacing w:after="0" w:line="240" w:lineRule="auto"/>
              <w:rPr>
                <w:rFonts w:cstheme="minorHAnsi"/>
                <w:b/>
                <w:bCs/>
                <w:sz w:val="20"/>
                <w:szCs w:val="20"/>
              </w:rPr>
            </w:pPr>
          </w:p>
        </w:tc>
      </w:tr>
      <w:tr w:rsidR="00BF62B5" w:rsidRPr="00BF62B5" w14:paraId="0A3D8124"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0579D59E"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IBAN :</w:t>
            </w:r>
          </w:p>
        </w:tc>
        <w:tc>
          <w:tcPr>
            <w:tcW w:w="11867" w:type="dxa"/>
            <w:tcMar>
              <w:top w:w="0" w:type="dxa"/>
              <w:left w:w="108" w:type="dxa"/>
              <w:bottom w:w="0" w:type="dxa"/>
              <w:right w:w="108" w:type="dxa"/>
            </w:tcMar>
            <w:hideMark/>
          </w:tcPr>
          <w:p w14:paraId="2E04D3C9" w14:textId="77777777" w:rsidR="00BF62B5" w:rsidRPr="00BF62B5" w:rsidRDefault="00BF62B5" w:rsidP="0076237C">
            <w:pPr>
              <w:spacing w:after="0" w:line="240" w:lineRule="auto"/>
              <w:rPr>
                <w:rFonts w:cstheme="minorHAnsi"/>
                <w:b/>
                <w:bCs/>
                <w:sz w:val="20"/>
                <w:szCs w:val="20"/>
              </w:rPr>
            </w:pPr>
          </w:p>
        </w:tc>
      </w:tr>
      <w:tr w:rsidR="00BF62B5" w:rsidRPr="00BF62B5" w14:paraId="7860C7D6"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7490019D" w14:textId="77777777" w:rsidR="00BF62B5" w:rsidRPr="00BF62B5" w:rsidRDefault="00BF62B5" w:rsidP="0076237C">
            <w:pPr>
              <w:spacing w:before="100" w:beforeAutospacing="1" w:after="0" w:line="240" w:lineRule="auto"/>
              <w:rPr>
                <w:rFonts w:cstheme="minorHAnsi"/>
                <w:sz w:val="20"/>
                <w:szCs w:val="20"/>
              </w:rPr>
            </w:pPr>
            <w:r w:rsidRPr="00BF62B5">
              <w:rPr>
                <w:rFonts w:cstheme="minorHAnsi"/>
                <w:sz w:val="20"/>
                <w:szCs w:val="20"/>
              </w:rPr>
              <w:t>SWIFT :</w:t>
            </w:r>
          </w:p>
        </w:tc>
        <w:tc>
          <w:tcPr>
            <w:tcW w:w="11867" w:type="dxa"/>
            <w:tcMar>
              <w:top w:w="0" w:type="dxa"/>
              <w:left w:w="108" w:type="dxa"/>
              <w:bottom w:w="0" w:type="dxa"/>
              <w:right w:w="108" w:type="dxa"/>
            </w:tcMar>
            <w:hideMark/>
          </w:tcPr>
          <w:p w14:paraId="539AE56F" w14:textId="77777777" w:rsidR="00BF62B5" w:rsidRPr="00BF62B5" w:rsidRDefault="00BF62B5" w:rsidP="0076237C">
            <w:pPr>
              <w:tabs>
                <w:tab w:val="left" w:pos="947"/>
              </w:tabs>
              <w:rPr>
                <w:rFonts w:cstheme="minorHAnsi"/>
                <w:sz w:val="20"/>
                <w:szCs w:val="20"/>
              </w:rPr>
            </w:pPr>
          </w:p>
        </w:tc>
      </w:tr>
    </w:tbl>
    <w:p w14:paraId="33DF47E4" w14:textId="77777777" w:rsidR="00BF62B5" w:rsidRPr="00A21838" w:rsidRDefault="00BF62B5" w:rsidP="0076237C">
      <w:pPr>
        <w:rPr>
          <w:rFonts w:cstheme="minorHAnsi"/>
        </w:rPr>
        <w:sectPr w:rsidR="00BF62B5" w:rsidRPr="00A21838" w:rsidSect="00F91EF6">
          <w:pgSz w:w="16838" w:h="11906" w:orient="landscape"/>
          <w:pgMar w:top="1440" w:right="1440" w:bottom="1440" w:left="1440" w:header="706" w:footer="706" w:gutter="0"/>
          <w:cols w:space="708"/>
          <w:docGrid w:linePitch="360"/>
        </w:sectPr>
      </w:pPr>
    </w:p>
    <w:p w14:paraId="15533929" w14:textId="4A229482" w:rsidR="004845E8" w:rsidRDefault="000330F9" w:rsidP="0076237C">
      <w:pPr>
        <w:pStyle w:val="Heading2"/>
        <w:spacing w:before="0" w:line="240" w:lineRule="auto"/>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2378648D" w14:textId="61B9E9F0" w:rsidR="002608A7" w:rsidRDefault="00C31BF5" w:rsidP="0076237C">
      <w:pPr>
        <w:rPr>
          <w:rFonts w:cstheme="minorHAnsi"/>
          <w:b/>
          <w:bCs/>
          <w:color w:val="000000" w:themeColor="text1"/>
          <w:sz w:val="20"/>
          <w:szCs w:val="20"/>
        </w:rPr>
      </w:pPr>
      <w:r w:rsidRPr="00C31BF5">
        <w:rPr>
          <w:rFonts w:cstheme="minorHAnsi"/>
          <w:b/>
          <w:bCs/>
          <w:color w:val="000000" w:themeColor="text1"/>
          <w:sz w:val="20"/>
          <w:szCs w:val="20"/>
          <w:highlight w:val="yellow"/>
        </w:rPr>
        <w:t>The bidder must complete the table below, confirming whether the submitted details comply with LRC requirements as specified in the datasheet.</w:t>
      </w:r>
    </w:p>
    <w:p w14:paraId="0129E739" w14:textId="3FBD3505" w:rsidR="00F91EF6" w:rsidRDefault="00F91EF6" w:rsidP="0076237C">
      <w:pPr>
        <w:rPr>
          <w:rFonts w:eastAsia="Times New Roman" w:cstheme="minorHAnsi"/>
          <w:b/>
          <w:bCs/>
          <w:color w:val="548DD4" w:themeColor="text2" w:themeTint="99"/>
          <w:sz w:val="20"/>
          <w:szCs w:val="20"/>
          <w:u w:val="single"/>
          <w:lang w:val="en-US"/>
        </w:rPr>
      </w:pPr>
      <w:r w:rsidRPr="00F91EF6">
        <w:rPr>
          <w:rFonts w:eastAsia="Times New Roman" w:cstheme="minorHAnsi"/>
          <w:b/>
          <w:bCs/>
          <w:color w:val="548DD4" w:themeColor="text2" w:themeTint="99"/>
          <w:sz w:val="20"/>
          <w:szCs w:val="20"/>
          <w:u w:val="single"/>
          <w:lang w:val="en-US"/>
        </w:rPr>
        <w:t xml:space="preserve">Item 1.1: </w:t>
      </w:r>
      <w:r w:rsidRPr="00F91EF6">
        <w:rPr>
          <w:rFonts w:eastAsia="Times New Roman" w:cstheme="minorHAnsi"/>
          <w:b/>
          <w:bCs/>
          <w:color w:val="548DD4" w:themeColor="text2" w:themeTint="99"/>
          <w:sz w:val="20"/>
          <w:szCs w:val="20"/>
          <w:u w:val="single"/>
          <w:lang w:val="en-US"/>
        </w:rPr>
        <w:t>Multipurpose meter for contamination survey, dose, rate</w:t>
      </w:r>
    </w:p>
    <w:tbl>
      <w:tblPr>
        <w:tblW w:w="1531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7848"/>
      </w:tblGrid>
      <w:tr w:rsidR="001416A0" w:rsidRPr="001416A0" w14:paraId="0FC041F5" w14:textId="77777777" w:rsidTr="001416A0">
        <w:trPr>
          <w:trHeight w:val="325"/>
        </w:trPr>
        <w:tc>
          <w:tcPr>
            <w:tcW w:w="1260" w:type="dxa"/>
            <w:shd w:val="clear" w:color="auto" w:fill="FFFF00"/>
            <w:vAlign w:val="center"/>
            <w:hideMark/>
          </w:tcPr>
          <w:p w14:paraId="3C71162F"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Feature</w:t>
            </w:r>
          </w:p>
        </w:tc>
        <w:tc>
          <w:tcPr>
            <w:tcW w:w="6210" w:type="dxa"/>
            <w:shd w:val="clear" w:color="auto" w:fill="FFFF00"/>
            <w:vAlign w:val="center"/>
            <w:hideMark/>
          </w:tcPr>
          <w:p w14:paraId="596CD5A6"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Description</w:t>
            </w:r>
          </w:p>
        </w:tc>
        <w:tc>
          <w:tcPr>
            <w:tcW w:w="7848" w:type="dxa"/>
            <w:shd w:val="clear" w:color="auto" w:fill="FFFF00"/>
            <w:vAlign w:val="center"/>
            <w:hideMark/>
          </w:tcPr>
          <w:p w14:paraId="3F4D3392" w14:textId="77777777" w:rsidR="001416A0" w:rsidRPr="001416A0" w:rsidRDefault="001416A0" w:rsidP="001416A0">
            <w:pPr>
              <w:spacing w:after="0" w:line="240" w:lineRule="auto"/>
              <w:rPr>
                <w:rFonts w:eastAsia="Times New Roman" w:cstheme="minorHAnsi"/>
                <w:b/>
                <w:bCs/>
                <w:color w:val="EE0000"/>
                <w:sz w:val="16"/>
                <w:szCs w:val="16"/>
                <w:lang w:val="en-US"/>
              </w:rPr>
            </w:pPr>
            <w:r w:rsidRPr="001416A0">
              <w:rPr>
                <w:rFonts w:eastAsia="Times New Roman" w:cstheme="minorHAnsi"/>
                <w:b/>
                <w:bCs/>
                <w:color w:val="EE0000"/>
                <w:sz w:val="16"/>
                <w:szCs w:val="16"/>
              </w:rPr>
              <w:t>The bidder must complete the table below, confirming whether the submitted details comply with LRC requirements as specified in the datasheet.</w:t>
            </w:r>
          </w:p>
        </w:tc>
      </w:tr>
      <w:tr w:rsidR="001416A0" w:rsidRPr="001416A0" w14:paraId="220C75C3" w14:textId="77777777" w:rsidTr="001416A0">
        <w:trPr>
          <w:trHeight w:val="339"/>
        </w:trPr>
        <w:tc>
          <w:tcPr>
            <w:tcW w:w="1260" w:type="dxa"/>
            <w:shd w:val="clear" w:color="000000" w:fill="FFFFFF"/>
            <w:vAlign w:val="center"/>
            <w:hideMark/>
          </w:tcPr>
          <w:p w14:paraId="5DAF0648"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Radiation type</w:t>
            </w:r>
          </w:p>
        </w:tc>
        <w:tc>
          <w:tcPr>
            <w:tcW w:w="6210" w:type="dxa"/>
            <w:shd w:val="clear" w:color="000000" w:fill="FFFFFF"/>
            <w:vAlign w:val="center"/>
            <w:hideMark/>
          </w:tcPr>
          <w:p w14:paraId="1E90CD6D"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Alpha, beta and gamma</w:t>
            </w:r>
          </w:p>
        </w:tc>
        <w:tc>
          <w:tcPr>
            <w:tcW w:w="7848" w:type="dxa"/>
            <w:shd w:val="clear" w:color="000000" w:fill="FFFFFF"/>
            <w:vAlign w:val="center"/>
            <w:hideMark/>
          </w:tcPr>
          <w:p w14:paraId="34259D33"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4C1FF0CD" w14:textId="77777777" w:rsidTr="001416A0">
        <w:trPr>
          <w:trHeight w:val="268"/>
        </w:trPr>
        <w:tc>
          <w:tcPr>
            <w:tcW w:w="1260" w:type="dxa"/>
            <w:shd w:val="clear" w:color="000000" w:fill="FFFFFF"/>
            <w:vAlign w:val="center"/>
            <w:hideMark/>
          </w:tcPr>
          <w:p w14:paraId="530E7136"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Detector type</w:t>
            </w:r>
          </w:p>
        </w:tc>
        <w:tc>
          <w:tcPr>
            <w:tcW w:w="6210" w:type="dxa"/>
            <w:shd w:val="clear" w:color="000000" w:fill="FFFFFF"/>
            <w:vAlign w:val="center"/>
            <w:hideMark/>
          </w:tcPr>
          <w:p w14:paraId="6C1A075F"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Geiger-Mueller pancake Active counter area: 15.5 cm² Active diameter: 44.5 mm Window: 2.0 mg/cm² Energy compensated</w:t>
            </w:r>
          </w:p>
        </w:tc>
        <w:tc>
          <w:tcPr>
            <w:tcW w:w="7848" w:type="dxa"/>
            <w:shd w:val="clear" w:color="000000" w:fill="FFFFFF"/>
            <w:vAlign w:val="center"/>
            <w:hideMark/>
          </w:tcPr>
          <w:p w14:paraId="3D99B0C9"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052B29D0" w14:textId="77777777" w:rsidTr="001416A0">
        <w:trPr>
          <w:trHeight w:val="505"/>
        </w:trPr>
        <w:tc>
          <w:tcPr>
            <w:tcW w:w="1260" w:type="dxa"/>
            <w:shd w:val="clear" w:color="000000" w:fill="FFFFFF"/>
            <w:vAlign w:val="center"/>
            <w:hideMark/>
          </w:tcPr>
          <w:p w14:paraId="0065C3E4"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Display unit</w:t>
            </w:r>
          </w:p>
        </w:tc>
        <w:tc>
          <w:tcPr>
            <w:tcW w:w="6210" w:type="dxa"/>
            <w:shd w:val="clear" w:color="000000" w:fill="FFFFFF"/>
            <w:vAlign w:val="center"/>
            <w:hideMark/>
          </w:tcPr>
          <w:p w14:paraId="5B18A604"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μSv/h, cps, Bq, Bq/cm² and Bq/L</w:t>
            </w:r>
          </w:p>
        </w:tc>
        <w:tc>
          <w:tcPr>
            <w:tcW w:w="7848" w:type="dxa"/>
            <w:shd w:val="clear" w:color="000000" w:fill="FFFFFF"/>
            <w:vAlign w:val="center"/>
            <w:hideMark/>
          </w:tcPr>
          <w:p w14:paraId="5BA5DD64"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622A8459" w14:textId="77777777" w:rsidTr="001416A0">
        <w:trPr>
          <w:trHeight w:val="386"/>
        </w:trPr>
        <w:tc>
          <w:tcPr>
            <w:tcW w:w="1260" w:type="dxa"/>
            <w:shd w:val="clear" w:color="000000" w:fill="FFFFFF"/>
            <w:vAlign w:val="center"/>
            <w:hideMark/>
          </w:tcPr>
          <w:p w14:paraId="63EFB3ED"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Measurement range</w:t>
            </w:r>
          </w:p>
        </w:tc>
        <w:tc>
          <w:tcPr>
            <w:tcW w:w="6210" w:type="dxa"/>
            <w:shd w:val="clear" w:color="000000" w:fill="FFFFFF"/>
            <w:vAlign w:val="center"/>
            <w:hideMark/>
          </w:tcPr>
          <w:p w14:paraId="7DD6811B"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Dose rate: up to 5,000 µSv/h (100 mR/h) Pulses: up to 10,000 cps (300,000 cpm) Activity (depends on radionuclide): up to 100,000 Bq (999,000 dpm) Surface contamination (depends on radionuclide): up to 5,000 Bq/cm² (30,000 dm/cm²) Food: up to 100,000 Bq/l (1,000,000 pCi/l)</w:t>
            </w:r>
          </w:p>
        </w:tc>
        <w:tc>
          <w:tcPr>
            <w:tcW w:w="7848" w:type="dxa"/>
            <w:shd w:val="clear" w:color="000000" w:fill="FFFFFF"/>
            <w:vAlign w:val="center"/>
            <w:hideMark/>
          </w:tcPr>
          <w:p w14:paraId="2923EC3C"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2C31CC80" w14:textId="77777777" w:rsidTr="001416A0">
        <w:trPr>
          <w:trHeight w:val="242"/>
        </w:trPr>
        <w:tc>
          <w:tcPr>
            <w:tcW w:w="1260" w:type="dxa"/>
            <w:shd w:val="clear" w:color="000000" w:fill="FFFFFF"/>
            <w:vAlign w:val="center"/>
            <w:hideMark/>
          </w:tcPr>
          <w:p w14:paraId="14244046"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Gamma sensitivity</w:t>
            </w:r>
          </w:p>
        </w:tc>
        <w:tc>
          <w:tcPr>
            <w:tcW w:w="6210" w:type="dxa"/>
            <w:shd w:val="clear" w:color="000000" w:fill="FFFFFF"/>
            <w:vAlign w:val="center"/>
            <w:hideMark/>
          </w:tcPr>
          <w:p w14:paraId="4DC26D29"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4.3 cps/µSv/h</w:t>
            </w:r>
          </w:p>
        </w:tc>
        <w:tc>
          <w:tcPr>
            <w:tcW w:w="7848" w:type="dxa"/>
            <w:shd w:val="clear" w:color="000000" w:fill="FFFFFF"/>
            <w:vAlign w:val="center"/>
            <w:hideMark/>
          </w:tcPr>
          <w:p w14:paraId="36E28C6C"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3E07072E" w14:textId="77777777" w:rsidTr="001416A0">
        <w:trPr>
          <w:trHeight w:val="359"/>
        </w:trPr>
        <w:tc>
          <w:tcPr>
            <w:tcW w:w="1260" w:type="dxa"/>
            <w:shd w:val="clear" w:color="000000" w:fill="FFFFFF"/>
            <w:vAlign w:val="center"/>
            <w:hideMark/>
          </w:tcPr>
          <w:p w14:paraId="0D7F05FF"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Energy range</w:t>
            </w:r>
          </w:p>
        </w:tc>
        <w:tc>
          <w:tcPr>
            <w:tcW w:w="6210" w:type="dxa"/>
            <w:shd w:val="clear" w:color="000000" w:fill="FFFFFF"/>
            <w:vAlign w:val="center"/>
            <w:hideMark/>
          </w:tcPr>
          <w:p w14:paraId="5D15C3A7"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24 keV to 1,253 keV (± 40%), lid has to be closed</w:t>
            </w:r>
          </w:p>
        </w:tc>
        <w:tc>
          <w:tcPr>
            <w:tcW w:w="7848" w:type="dxa"/>
            <w:shd w:val="clear" w:color="000000" w:fill="FFFFFF"/>
            <w:vAlign w:val="center"/>
            <w:hideMark/>
          </w:tcPr>
          <w:p w14:paraId="26FFCA77"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0C486FB0" w14:textId="77777777" w:rsidTr="001416A0">
        <w:trPr>
          <w:trHeight w:val="269"/>
        </w:trPr>
        <w:tc>
          <w:tcPr>
            <w:tcW w:w="1260" w:type="dxa"/>
            <w:shd w:val="clear" w:color="000000" w:fill="FFFFFF"/>
            <w:vAlign w:val="center"/>
            <w:hideMark/>
          </w:tcPr>
          <w:p w14:paraId="2EAB4249"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Sensitivity</w:t>
            </w:r>
          </w:p>
        </w:tc>
        <w:tc>
          <w:tcPr>
            <w:tcW w:w="6210" w:type="dxa"/>
            <w:shd w:val="clear" w:color="000000" w:fill="FFFFFF"/>
            <w:vAlign w:val="center"/>
            <w:hideMark/>
          </w:tcPr>
          <w:p w14:paraId="7B1AA470"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Co60: 0.41 cps/Bq/cm² C14: 1.65 cps/Bq/cm² Sr90+: 10.65 cps/Bq/cm² Am-14: 4.19 cps/Bq/cm² Cl36: 9.57 cps/Bq/cm² Cs137: 11.15 cps/Bq/cm² U238: 4.19 cps/Bq/cm² I131: 9.71 cps/Bq/cm²</w:t>
            </w:r>
          </w:p>
        </w:tc>
        <w:tc>
          <w:tcPr>
            <w:tcW w:w="7848" w:type="dxa"/>
            <w:shd w:val="clear" w:color="000000" w:fill="FFFFFF"/>
            <w:vAlign w:val="center"/>
            <w:hideMark/>
          </w:tcPr>
          <w:p w14:paraId="48234630"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743F336E" w14:textId="77777777" w:rsidTr="001416A0">
        <w:trPr>
          <w:trHeight w:val="43"/>
        </w:trPr>
        <w:tc>
          <w:tcPr>
            <w:tcW w:w="1260" w:type="dxa"/>
            <w:shd w:val="clear" w:color="000000" w:fill="FFFFFF"/>
            <w:vAlign w:val="center"/>
            <w:hideMark/>
          </w:tcPr>
          <w:p w14:paraId="51F17B05"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Display</w:t>
            </w:r>
          </w:p>
        </w:tc>
        <w:tc>
          <w:tcPr>
            <w:tcW w:w="6210" w:type="dxa"/>
            <w:shd w:val="clear" w:color="000000" w:fill="FFFFFF"/>
            <w:vAlign w:val="center"/>
            <w:hideMark/>
          </w:tcPr>
          <w:p w14:paraId="38093E9E"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6-digit LCD display 5-digit alphanumeric display for alarm and status messages</w:t>
            </w:r>
          </w:p>
        </w:tc>
        <w:tc>
          <w:tcPr>
            <w:tcW w:w="7848" w:type="dxa"/>
            <w:shd w:val="clear" w:color="000000" w:fill="FFFFFF"/>
            <w:vAlign w:val="center"/>
            <w:hideMark/>
          </w:tcPr>
          <w:p w14:paraId="55B3F808"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3EBBDFBC" w14:textId="77777777" w:rsidTr="001416A0">
        <w:trPr>
          <w:trHeight w:val="350"/>
        </w:trPr>
        <w:tc>
          <w:tcPr>
            <w:tcW w:w="1260" w:type="dxa"/>
            <w:shd w:val="clear" w:color="000000" w:fill="FFFFFF"/>
            <w:vAlign w:val="center"/>
            <w:hideMark/>
          </w:tcPr>
          <w:p w14:paraId="37A4EBB6"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Grid</w:t>
            </w:r>
          </w:p>
        </w:tc>
        <w:tc>
          <w:tcPr>
            <w:tcW w:w="6210" w:type="dxa"/>
            <w:shd w:val="clear" w:color="000000" w:fill="FFFFFF"/>
            <w:vAlign w:val="center"/>
            <w:hideMark/>
          </w:tcPr>
          <w:p w14:paraId="4CF37C8F"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0.8 stainless steel 80% transparency Easily removable</w:t>
            </w:r>
          </w:p>
        </w:tc>
        <w:tc>
          <w:tcPr>
            <w:tcW w:w="7848" w:type="dxa"/>
            <w:shd w:val="clear" w:color="000000" w:fill="FFFFFF"/>
            <w:vAlign w:val="center"/>
            <w:hideMark/>
          </w:tcPr>
          <w:p w14:paraId="33FE52D1"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5572793A" w14:textId="77777777" w:rsidTr="001416A0">
        <w:trPr>
          <w:trHeight w:val="413"/>
        </w:trPr>
        <w:tc>
          <w:tcPr>
            <w:tcW w:w="1260" w:type="dxa"/>
            <w:shd w:val="clear" w:color="000000" w:fill="FFFFFF"/>
            <w:vAlign w:val="center"/>
            <w:hideMark/>
          </w:tcPr>
          <w:p w14:paraId="488317E6"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Integration time</w:t>
            </w:r>
          </w:p>
        </w:tc>
        <w:tc>
          <w:tcPr>
            <w:tcW w:w="6210" w:type="dxa"/>
            <w:shd w:val="clear" w:color="000000" w:fill="FFFFFF"/>
            <w:vAlign w:val="center"/>
            <w:hideMark/>
          </w:tcPr>
          <w:p w14:paraId="68389BE8"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Automatic, with count up mode adjustable</w:t>
            </w:r>
          </w:p>
        </w:tc>
        <w:tc>
          <w:tcPr>
            <w:tcW w:w="7848" w:type="dxa"/>
            <w:shd w:val="clear" w:color="000000" w:fill="FFFFFF"/>
            <w:vAlign w:val="center"/>
            <w:hideMark/>
          </w:tcPr>
          <w:p w14:paraId="5EC20CD0"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2C11CC21" w14:textId="77777777" w:rsidTr="001416A0">
        <w:trPr>
          <w:trHeight w:val="287"/>
        </w:trPr>
        <w:tc>
          <w:tcPr>
            <w:tcW w:w="1260" w:type="dxa"/>
            <w:shd w:val="clear" w:color="000000" w:fill="FFFFFF"/>
            <w:vAlign w:val="center"/>
            <w:hideMark/>
          </w:tcPr>
          <w:p w14:paraId="23A194F7"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Energy supply</w:t>
            </w:r>
          </w:p>
        </w:tc>
        <w:tc>
          <w:tcPr>
            <w:tcW w:w="6210" w:type="dxa"/>
            <w:shd w:val="clear" w:color="000000" w:fill="FFFFFF"/>
            <w:vAlign w:val="center"/>
            <w:hideMark/>
          </w:tcPr>
          <w:p w14:paraId="08DC9AFB"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2 Mignon batteries (type: LR6, AA, MN 1500) 1.5V</w:t>
            </w:r>
          </w:p>
        </w:tc>
        <w:tc>
          <w:tcPr>
            <w:tcW w:w="7848" w:type="dxa"/>
            <w:shd w:val="clear" w:color="000000" w:fill="FFFFFF"/>
            <w:vAlign w:val="center"/>
            <w:hideMark/>
          </w:tcPr>
          <w:p w14:paraId="12323B18"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465D61E9" w14:textId="77777777" w:rsidTr="001416A0">
        <w:trPr>
          <w:trHeight w:val="251"/>
        </w:trPr>
        <w:tc>
          <w:tcPr>
            <w:tcW w:w="1260" w:type="dxa"/>
            <w:shd w:val="clear" w:color="000000" w:fill="FFFFFF"/>
            <w:vAlign w:val="center"/>
            <w:hideMark/>
          </w:tcPr>
          <w:p w14:paraId="41D0E19C"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Battery autonomy</w:t>
            </w:r>
          </w:p>
        </w:tc>
        <w:tc>
          <w:tcPr>
            <w:tcW w:w="6210" w:type="dxa"/>
            <w:shd w:val="clear" w:color="000000" w:fill="FFFFFF"/>
            <w:vAlign w:val="center"/>
            <w:hideMark/>
          </w:tcPr>
          <w:p w14:paraId="056BEC6D"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Up to 2,000 h</w:t>
            </w:r>
          </w:p>
        </w:tc>
        <w:tc>
          <w:tcPr>
            <w:tcW w:w="7848" w:type="dxa"/>
            <w:shd w:val="clear" w:color="000000" w:fill="FFFFFF"/>
            <w:vAlign w:val="center"/>
            <w:hideMark/>
          </w:tcPr>
          <w:p w14:paraId="1859C168"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r w:rsidR="001416A0" w:rsidRPr="001416A0" w14:paraId="3F888D2E" w14:textId="77777777" w:rsidTr="001416A0">
        <w:trPr>
          <w:trHeight w:val="332"/>
        </w:trPr>
        <w:tc>
          <w:tcPr>
            <w:tcW w:w="1260" w:type="dxa"/>
            <w:shd w:val="clear" w:color="000000" w:fill="FFFFFF"/>
            <w:vAlign w:val="center"/>
            <w:hideMark/>
          </w:tcPr>
          <w:p w14:paraId="07820B27"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Built-in sensors</w:t>
            </w:r>
          </w:p>
        </w:tc>
        <w:tc>
          <w:tcPr>
            <w:tcW w:w="6210" w:type="dxa"/>
            <w:shd w:val="clear" w:color="000000" w:fill="FFFFFF"/>
            <w:vAlign w:val="center"/>
            <w:hideMark/>
          </w:tcPr>
          <w:p w14:paraId="22F2930A"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IR-interface for software communication</w:t>
            </w:r>
          </w:p>
        </w:tc>
        <w:tc>
          <w:tcPr>
            <w:tcW w:w="7848" w:type="dxa"/>
            <w:shd w:val="clear" w:color="000000" w:fill="FFFFFF"/>
            <w:vAlign w:val="center"/>
            <w:hideMark/>
          </w:tcPr>
          <w:p w14:paraId="4EFF9F21" w14:textId="77777777" w:rsidR="001416A0" w:rsidRPr="001416A0" w:rsidRDefault="001416A0" w:rsidP="001416A0">
            <w:pPr>
              <w:spacing w:after="0" w:line="240" w:lineRule="auto"/>
              <w:rPr>
                <w:rFonts w:eastAsia="Times New Roman" w:cstheme="minorHAnsi"/>
                <w:b/>
                <w:bCs/>
                <w:color w:val="000000"/>
                <w:sz w:val="16"/>
                <w:szCs w:val="16"/>
                <w:lang w:val="en-US"/>
              </w:rPr>
            </w:pPr>
            <w:r w:rsidRPr="001416A0">
              <w:rPr>
                <w:rFonts w:eastAsia="Times New Roman" w:cstheme="minorHAnsi"/>
                <w:b/>
                <w:bCs/>
                <w:color w:val="000000"/>
                <w:sz w:val="16"/>
                <w:szCs w:val="16"/>
                <w:lang w:val="en-US"/>
              </w:rPr>
              <w:t> </w:t>
            </w:r>
          </w:p>
        </w:tc>
      </w:tr>
    </w:tbl>
    <w:p w14:paraId="3D2C2EE1" w14:textId="77777777" w:rsidR="001416A0" w:rsidRDefault="001416A0" w:rsidP="0076237C">
      <w:pPr>
        <w:rPr>
          <w:rFonts w:eastAsia="Times New Roman" w:cstheme="minorHAnsi"/>
          <w:b/>
          <w:bCs/>
          <w:color w:val="548DD4" w:themeColor="text2" w:themeTint="99"/>
          <w:sz w:val="24"/>
          <w:szCs w:val="24"/>
          <w:u w:val="single"/>
          <w:lang w:val="en-US"/>
        </w:rPr>
      </w:pPr>
    </w:p>
    <w:p w14:paraId="59376D18" w14:textId="77777777" w:rsidR="001416A0" w:rsidRDefault="001416A0" w:rsidP="0076237C">
      <w:pPr>
        <w:rPr>
          <w:rFonts w:eastAsia="Times New Roman" w:cstheme="minorHAnsi"/>
          <w:b/>
          <w:bCs/>
          <w:color w:val="548DD4" w:themeColor="text2" w:themeTint="99"/>
          <w:sz w:val="24"/>
          <w:szCs w:val="24"/>
          <w:u w:val="single"/>
          <w:lang w:val="en-US"/>
        </w:rPr>
      </w:pPr>
    </w:p>
    <w:p w14:paraId="21DFCFCA" w14:textId="77777777" w:rsidR="00F55320" w:rsidRDefault="00F55320" w:rsidP="0076237C">
      <w:pPr>
        <w:rPr>
          <w:rFonts w:eastAsia="Times New Roman" w:cstheme="minorHAnsi"/>
          <w:b/>
          <w:bCs/>
          <w:color w:val="548DD4" w:themeColor="text2" w:themeTint="99"/>
          <w:sz w:val="24"/>
          <w:szCs w:val="24"/>
          <w:u w:val="single"/>
          <w:lang w:val="en-US"/>
        </w:rPr>
      </w:pPr>
    </w:p>
    <w:p w14:paraId="307D4B27" w14:textId="77777777" w:rsidR="001416A0" w:rsidRPr="00F91EF6" w:rsidRDefault="001416A0" w:rsidP="0076237C">
      <w:pPr>
        <w:rPr>
          <w:rFonts w:cstheme="minorHAnsi"/>
          <w:b/>
          <w:bCs/>
          <w:color w:val="548DD4" w:themeColor="text2" w:themeTint="99"/>
          <w:sz w:val="24"/>
          <w:szCs w:val="24"/>
          <w:u w:val="single"/>
        </w:rPr>
      </w:pPr>
    </w:p>
    <w:p w14:paraId="075A8787" w14:textId="4027538E" w:rsidR="00F91EF6" w:rsidRPr="001416A0" w:rsidRDefault="001416A0" w:rsidP="0076237C">
      <w:pPr>
        <w:rPr>
          <w:rFonts w:eastAsia="Times New Roman" w:cstheme="minorHAnsi"/>
          <w:b/>
          <w:bCs/>
          <w:color w:val="548DD4" w:themeColor="text2" w:themeTint="99"/>
          <w:sz w:val="20"/>
          <w:szCs w:val="20"/>
          <w:u w:val="single"/>
          <w:lang w:val="en-US"/>
        </w:rPr>
      </w:pPr>
      <w:r>
        <w:rPr>
          <w:rFonts w:eastAsia="Times New Roman" w:cstheme="minorHAnsi"/>
          <w:b/>
          <w:bCs/>
          <w:color w:val="548DD4" w:themeColor="text2" w:themeTint="99"/>
          <w:sz w:val="20"/>
          <w:szCs w:val="20"/>
          <w:u w:val="single"/>
          <w:lang w:val="en-US"/>
        </w:rPr>
        <w:lastRenderedPageBreak/>
        <w:t xml:space="preserve">Item 1.2: </w:t>
      </w:r>
      <w:r w:rsidR="00F91EF6" w:rsidRPr="001416A0">
        <w:rPr>
          <w:rFonts w:eastAsia="Times New Roman" w:cstheme="minorHAnsi"/>
          <w:b/>
          <w:bCs/>
          <w:color w:val="548DD4" w:themeColor="text2" w:themeTint="99"/>
          <w:sz w:val="20"/>
          <w:szCs w:val="20"/>
          <w:u w:val="single"/>
          <w:lang w:val="en-US"/>
        </w:rPr>
        <w:t>PPE CBRN protective suits -activated carbon</w:t>
      </w:r>
    </w:p>
    <w:tbl>
      <w:tblPr>
        <w:tblW w:w="15570" w:type="dxa"/>
        <w:tblInd w:w="-725" w:type="dxa"/>
        <w:tblLook w:val="04A0" w:firstRow="1" w:lastRow="0" w:firstColumn="1" w:lastColumn="0" w:noHBand="0" w:noVBand="1"/>
      </w:tblPr>
      <w:tblGrid>
        <w:gridCol w:w="1980"/>
        <w:gridCol w:w="5760"/>
        <w:gridCol w:w="2070"/>
        <w:gridCol w:w="5760"/>
      </w:tblGrid>
      <w:tr w:rsidR="001416A0" w:rsidRPr="001416A0" w14:paraId="15B60DA0" w14:textId="77777777" w:rsidTr="001416A0">
        <w:trPr>
          <w:trHeight w:val="420"/>
        </w:trPr>
        <w:tc>
          <w:tcPr>
            <w:tcW w:w="198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A1EFE33" w14:textId="77777777" w:rsidR="001416A0" w:rsidRPr="001416A0" w:rsidRDefault="001416A0" w:rsidP="001416A0">
            <w:pPr>
              <w:spacing w:after="0" w:line="240" w:lineRule="auto"/>
              <w:rPr>
                <w:rFonts w:eastAsia="Times New Roman" w:cstheme="minorHAnsi"/>
                <w:b/>
                <w:bCs/>
                <w:color w:val="000000"/>
                <w:sz w:val="14"/>
                <w:szCs w:val="14"/>
                <w:u w:val="single"/>
                <w:lang w:val="en-US"/>
              </w:rPr>
            </w:pPr>
            <w:r w:rsidRPr="001416A0">
              <w:rPr>
                <w:rFonts w:eastAsia="Times New Roman" w:cstheme="minorHAnsi"/>
                <w:b/>
                <w:bCs/>
                <w:color w:val="000000"/>
                <w:sz w:val="14"/>
                <w:szCs w:val="14"/>
                <w:u w:val="single"/>
                <w:lang w:val="en-US"/>
              </w:rPr>
              <w:t>Feature / Category</w:t>
            </w:r>
          </w:p>
        </w:tc>
        <w:tc>
          <w:tcPr>
            <w:tcW w:w="5760" w:type="dxa"/>
            <w:tcBorders>
              <w:top w:val="single" w:sz="4" w:space="0" w:color="auto"/>
              <w:left w:val="nil"/>
              <w:bottom w:val="single" w:sz="4" w:space="0" w:color="auto"/>
              <w:right w:val="single" w:sz="4" w:space="0" w:color="auto"/>
            </w:tcBorders>
            <w:shd w:val="clear" w:color="000000" w:fill="FFFF00"/>
            <w:vAlign w:val="center"/>
            <w:hideMark/>
          </w:tcPr>
          <w:p w14:paraId="420ACEC8" w14:textId="77777777" w:rsidR="001416A0" w:rsidRPr="001416A0" w:rsidRDefault="001416A0" w:rsidP="001416A0">
            <w:pPr>
              <w:spacing w:after="0" w:line="240" w:lineRule="auto"/>
              <w:rPr>
                <w:rFonts w:eastAsia="Times New Roman" w:cstheme="minorHAnsi"/>
                <w:b/>
                <w:bCs/>
                <w:color w:val="000000"/>
                <w:sz w:val="14"/>
                <w:szCs w:val="14"/>
                <w:u w:val="single"/>
                <w:lang w:val="en-US"/>
              </w:rPr>
            </w:pPr>
            <w:r w:rsidRPr="001416A0">
              <w:rPr>
                <w:rFonts w:eastAsia="Times New Roman" w:cstheme="minorHAnsi"/>
                <w:b/>
                <w:bCs/>
                <w:color w:val="000000"/>
                <w:sz w:val="14"/>
                <w:szCs w:val="14"/>
                <w:u w:val="single"/>
                <w:lang w:val="en-US"/>
              </w:rPr>
              <w:t>Description / Performances</w:t>
            </w:r>
          </w:p>
        </w:tc>
        <w:tc>
          <w:tcPr>
            <w:tcW w:w="2070" w:type="dxa"/>
            <w:tcBorders>
              <w:top w:val="single" w:sz="4" w:space="0" w:color="auto"/>
              <w:left w:val="nil"/>
              <w:bottom w:val="single" w:sz="4" w:space="0" w:color="auto"/>
              <w:right w:val="single" w:sz="4" w:space="0" w:color="auto"/>
            </w:tcBorders>
            <w:shd w:val="clear" w:color="000000" w:fill="FFFF00"/>
            <w:vAlign w:val="center"/>
            <w:hideMark/>
          </w:tcPr>
          <w:p w14:paraId="33ABA9D8" w14:textId="77777777" w:rsidR="001416A0" w:rsidRPr="001416A0" w:rsidRDefault="001416A0" w:rsidP="001416A0">
            <w:pPr>
              <w:spacing w:after="0" w:line="240" w:lineRule="auto"/>
              <w:rPr>
                <w:rFonts w:eastAsia="Times New Roman" w:cstheme="minorHAnsi"/>
                <w:b/>
                <w:bCs/>
                <w:color w:val="000000"/>
                <w:sz w:val="14"/>
                <w:szCs w:val="14"/>
                <w:u w:val="single"/>
                <w:lang w:val="en-US"/>
              </w:rPr>
            </w:pPr>
            <w:r w:rsidRPr="001416A0">
              <w:rPr>
                <w:rFonts w:eastAsia="Times New Roman" w:cstheme="minorHAnsi"/>
                <w:b/>
                <w:bCs/>
                <w:color w:val="000000"/>
                <w:sz w:val="14"/>
                <w:szCs w:val="14"/>
                <w:u w:val="single"/>
                <w:lang w:val="en-US"/>
              </w:rPr>
              <w:t>Standards</w:t>
            </w:r>
          </w:p>
        </w:tc>
        <w:tc>
          <w:tcPr>
            <w:tcW w:w="5760" w:type="dxa"/>
            <w:tcBorders>
              <w:top w:val="single" w:sz="4" w:space="0" w:color="auto"/>
              <w:left w:val="nil"/>
              <w:bottom w:val="single" w:sz="4" w:space="0" w:color="auto"/>
              <w:right w:val="single" w:sz="4" w:space="0" w:color="auto"/>
            </w:tcBorders>
            <w:shd w:val="clear" w:color="000000" w:fill="FFFF00"/>
            <w:vAlign w:val="center"/>
            <w:hideMark/>
          </w:tcPr>
          <w:p w14:paraId="5B9F9F7B" w14:textId="77777777" w:rsidR="001416A0" w:rsidRPr="001416A0" w:rsidRDefault="001416A0" w:rsidP="001416A0">
            <w:pPr>
              <w:spacing w:after="0" w:line="240" w:lineRule="auto"/>
              <w:rPr>
                <w:rFonts w:eastAsia="Times New Roman" w:cstheme="minorHAnsi"/>
                <w:b/>
                <w:bCs/>
                <w:color w:val="EE0000"/>
                <w:sz w:val="14"/>
                <w:szCs w:val="14"/>
                <w:lang w:val="en-US"/>
              </w:rPr>
            </w:pPr>
            <w:r w:rsidRPr="001416A0">
              <w:rPr>
                <w:rFonts w:eastAsia="Times New Roman" w:cstheme="minorHAnsi"/>
                <w:b/>
                <w:bCs/>
                <w:color w:val="EE0000"/>
                <w:sz w:val="14"/>
                <w:szCs w:val="14"/>
              </w:rPr>
              <w:t>The bidder must complete the table below, confirming whether the submitted details comply with LRC requirements as specified in the datasheet.</w:t>
            </w:r>
          </w:p>
        </w:tc>
      </w:tr>
      <w:tr w:rsidR="001416A0" w:rsidRPr="001416A0" w14:paraId="6D9E5970"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043561B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Radiation type</w:t>
            </w:r>
          </w:p>
        </w:tc>
        <w:tc>
          <w:tcPr>
            <w:tcW w:w="5760" w:type="dxa"/>
            <w:tcBorders>
              <w:top w:val="nil"/>
              <w:left w:val="nil"/>
              <w:bottom w:val="single" w:sz="4" w:space="0" w:color="auto"/>
              <w:right w:val="single" w:sz="4" w:space="0" w:color="auto"/>
            </w:tcBorders>
            <w:vAlign w:val="center"/>
            <w:hideMark/>
          </w:tcPr>
          <w:p w14:paraId="0EF31C0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Alpha, beta and gamma</w:t>
            </w:r>
          </w:p>
        </w:tc>
        <w:tc>
          <w:tcPr>
            <w:tcW w:w="2070" w:type="dxa"/>
            <w:tcBorders>
              <w:top w:val="nil"/>
              <w:left w:val="nil"/>
              <w:bottom w:val="single" w:sz="4" w:space="0" w:color="auto"/>
              <w:right w:val="single" w:sz="4" w:space="0" w:color="auto"/>
            </w:tcBorders>
            <w:vAlign w:val="center"/>
            <w:hideMark/>
          </w:tcPr>
          <w:p w14:paraId="1F86EAE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15EE2F6E"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6DFEAD0F" w14:textId="77777777" w:rsidTr="001416A0">
        <w:trPr>
          <w:trHeight w:val="269"/>
        </w:trPr>
        <w:tc>
          <w:tcPr>
            <w:tcW w:w="1980" w:type="dxa"/>
            <w:tcBorders>
              <w:top w:val="nil"/>
              <w:left w:val="single" w:sz="4" w:space="0" w:color="auto"/>
              <w:bottom w:val="single" w:sz="4" w:space="0" w:color="auto"/>
              <w:right w:val="single" w:sz="4" w:space="0" w:color="auto"/>
            </w:tcBorders>
            <w:vAlign w:val="center"/>
            <w:hideMark/>
          </w:tcPr>
          <w:p w14:paraId="6EDA0CA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Detector type</w:t>
            </w:r>
          </w:p>
        </w:tc>
        <w:tc>
          <w:tcPr>
            <w:tcW w:w="5760" w:type="dxa"/>
            <w:tcBorders>
              <w:top w:val="nil"/>
              <w:left w:val="nil"/>
              <w:bottom w:val="single" w:sz="4" w:space="0" w:color="auto"/>
              <w:right w:val="single" w:sz="4" w:space="0" w:color="auto"/>
            </w:tcBorders>
            <w:vAlign w:val="center"/>
            <w:hideMark/>
          </w:tcPr>
          <w:p w14:paraId="3E246352"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Geiger-Mueller pancake; Active counter area: 15.5 cm²; Active diameter: 44.5 mm; Window: 2.0 mg/cm²; Energy compensated</w:t>
            </w:r>
          </w:p>
        </w:tc>
        <w:tc>
          <w:tcPr>
            <w:tcW w:w="2070" w:type="dxa"/>
            <w:tcBorders>
              <w:top w:val="nil"/>
              <w:left w:val="nil"/>
              <w:bottom w:val="single" w:sz="4" w:space="0" w:color="auto"/>
              <w:right w:val="single" w:sz="4" w:space="0" w:color="auto"/>
            </w:tcBorders>
            <w:vAlign w:val="center"/>
            <w:hideMark/>
          </w:tcPr>
          <w:p w14:paraId="150315F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326F2C2E"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7AB5CAC8"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5E421C2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Display unit</w:t>
            </w:r>
          </w:p>
        </w:tc>
        <w:tc>
          <w:tcPr>
            <w:tcW w:w="5760" w:type="dxa"/>
            <w:tcBorders>
              <w:top w:val="nil"/>
              <w:left w:val="nil"/>
              <w:bottom w:val="single" w:sz="4" w:space="0" w:color="auto"/>
              <w:right w:val="single" w:sz="4" w:space="0" w:color="auto"/>
            </w:tcBorders>
            <w:vAlign w:val="center"/>
            <w:hideMark/>
          </w:tcPr>
          <w:p w14:paraId="293FAA6A"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μSv/h, cps, Bq, Bq/cm² and Bq/L</w:t>
            </w:r>
          </w:p>
        </w:tc>
        <w:tc>
          <w:tcPr>
            <w:tcW w:w="2070" w:type="dxa"/>
            <w:tcBorders>
              <w:top w:val="nil"/>
              <w:left w:val="nil"/>
              <w:bottom w:val="single" w:sz="4" w:space="0" w:color="auto"/>
              <w:right w:val="single" w:sz="4" w:space="0" w:color="auto"/>
            </w:tcBorders>
            <w:vAlign w:val="center"/>
            <w:hideMark/>
          </w:tcPr>
          <w:p w14:paraId="0A79639A"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6DEEBC2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77D52C5C" w14:textId="77777777" w:rsidTr="001416A0">
        <w:trPr>
          <w:trHeight w:val="269"/>
        </w:trPr>
        <w:tc>
          <w:tcPr>
            <w:tcW w:w="1980" w:type="dxa"/>
            <w:tcBorders>
              <w:top w:val="nil"/>
              <w:left w:val="single" w:sz="4" w:space="0" w:color="auto"/>
              <w:bottom w:val="single" w:sz="4" w:space="0" w:color="auto"/>
              <w:right w:val="single" w:sz="4" w:space="0" w:color="auto"/>
            </w:tcBorders>
            <w:vAlign w:val="center"/>
            <w:hideMark/>
          </w:tcPr>
          <w:p w14:paraId="2B3162F4"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Measurement range</w:t>
            </w:r>
          </w:p>
        </w:tc>
        <w:tc>
          <w:tcPr>
            <w:tcW w:w="5760" w:type="dxa"/>
            <w:tcBorders>
              <w:top w:val="nil"/>
              <w:left w:val="nil"/>
              <w:bottom w:val="single" w:sz="4" w:space="0" w:color="auto"/>
              <w:right w:val="single" w:sz="4" w:space="0" w:color="auto"/>
            </w:tcBorders>
            <w:vAlign w:val="center"/>
            <w:hideMark/>
          </w:tcPr>
          <w:p w14:paraId="20ADEDB4"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Dose rate: up to 5,000 µSv/h (100 mR/h); Pulses: up to 10,000 cps (300,000 cpm); Activity: up to 100,000 Bq (999,000 dpm); Surface contamination: up to 5,000 Bq/cm² (30,000 dm/cm²); Food: up to 100,000 Bq/l (1,000,000 pCi/l)</w:t>
            </w:r>
          </w:p>
        </w:tc>
        <w:tc>
          <w:tcPr>
            <w:tcW w:w="2070" w:type="dxa"/>
            <w:tcBorders>
              <w:top w:val="nil"/>
              <w:left w:val="nil"/>
              <w:bottom w:val="single" w:sz="4" w:space="0" w:color="auto"/>
              <w:right w:val="single" w:sz="4" w:space="0" w:color="auto"/>
            </w:tcBorders>
            <w:vAlign w:val="center"/>
            <w:hideMark/>
          </w:tcPr>
          <w:p w14:paraId="4B84DBA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42EC21B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5801CB84"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4813B3F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Gamma sensitivity</w:t>
            </w:r>
          </w:p>
        </w:tc>
        <w:tc>
          <w:tcPr>
            <w:tcW w:w="5760" w:type="dxa"/>
            <w:tcBorders>
              <w:top w:val="nil"/>
              <w:left w:val="nil"/>
              <w:bottom w:val="single" w:sz="4" w:space="0" w:color="auto"/>
              <w:right w:val="single" w:sz="4" w:space="0" w:color="auto"/>
            </w:tcBorders>
            <w:vAlign w:val="center"/>
            <w:hideMark/>
          </w:tcPr>
          <w:p w14:paraId="36EAFB65"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4.3 cps/µSv/h</w:t>
            </w:r>
          </w:p>
        </w:tc>
        <w:tc>
          <w:tcPr>
            <w:tcW w:w="2070" w:type="dxa"/>
            <w:tcBorders>
              <w:top w:val="nil"/>
              <w:left w:val="nil"/>
              <w:bottom w:val="single" w:sz="4" w:space="0" w:color="auto"/>
              <w:right w:val="single" w:sz="4" w:space="0" w:color="auto"/>
            </w:tcBorders>
            <w:vAlign w:val="center"/>
            <w:hideMark/>
          </w:tcPr>
          <w:p w14:paraId="6FBB192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77C191C3"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4BC053AD"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57E9738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Energy range</w:t>
            </w:r>
          </w:p>
        </w:tc>
        <w:tc>
          <w:tcPr>
            <w:tcW w:w="5760" w:type="dxa"/>
            <w:tcBorders>
              <w:top w:val="nil"/>
              <w:left w:val="nil"/>
              <w:bottom w:val="single" w:sz="4" w:space="0" w:color="auto"/>
              <w:right w:val="single" w:sz="4" w:space="0" w:color="auto"/>
            </w:tcBorders>
            <w:vAlign w:val="center"/>
            <w:hideMark/>
          </w:tcPr>
          <w:p w14:paraId="3201BD1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24 keV to 1,253 keV (± 40%), lid has to be closed</w:t>
            </w:r>
          </w:p>
        </w:tc>
        <w:tc>
          <w:tcPr>
            <w:tcW w:w="2070" w:type="dxa"/>
            <w:tcBorders>
              <w:top w:val="nil"/>
              <w:left w:val="nil"/>
              <w:bottom w:val="single" w:sz="4" w:space="0" w:color="auto"/>
              <w:right w:val="single" w:sz="4" w:space="0" w:color="auto"/>
            </w:tcBorders>
            <w:vAlign w:val="center"/>
            <w:hideMark/>
          </w:tcPr>
          <w:p w14:paraId="07BFD3EE"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65320A4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2529CEA7" w14:textId="77777777" w:rsidTr="001416A0">
        <w:trPr>
          <w:trHeight w:val="630"/>
        </w:trPr>
        <w:tc>
          <w:tcPr>
            <w:tcW w:w="1980" w:type="dxa"/>
            <w:tcBorders>
              <w:top w:val="nil"/>
              <w:left w:val="single" w:sz="4" w:space="0" w:color="auto"/>
              <w:bottom w:val="single" w:sz="4" w:space="0" w:color="auto"/>
              <w:right w:val="single" w:sz="4" w:space="0" w:color="auto"/>
            </w:tcBorders>
            <w:vAlign w:val="center"/>
            <w:hideMark/>
          </w:tcPr>
          <w:p w14:paraId="2C56FB8D"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Sensitivity</w:t>
            </w:r>
          </w:p>
        </w:tc>
        <w:tc>
          <w:tcPr>
            <w:tcW w:w="5760" w:type="dxa"/>
            <w:tcBorders>
              <w:top w:val="nil"/>
              <w:left w:val="nil"/>
              <w:bottom w:val="single" w:sz="4" w:space="0" w:color="auto"/>
              <w:right w:val="single" w:sz="4" w:space="0" w:color="auto"/>
            </w:tcBorders>
            <w:vAlign w:val="center"/>
            <w:hideMark/>
          </w:tcPr>
          <w:p w14:paraId="1FFD12B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Co60: 0.41 cps/Bq/cm²; C14: 1.65 cps/Bq/cm²; Sr90+: 10.65 cps/Bq/cm²; Am-14: 4.19 cps/Bq/cm²; Cl36: 9.57 cps/Bq/cm²; Cs137: 11.15 cps/Bq/cm²; U238: 4.19 cps/Bq/cm²; I131: 9.71 cps/Bq/cm²</w:t>
            </w:r>
          </w:p>
        </w:tc>
        <w:tc>
          <w:tcPr>
            <w:tcW w:w="2070" w:type="dxa"/>
            <w:tcBorders>
              <w:top w:val="nil"/>
              <w:left w:val="nil"/>
              <w:bottom w:val="single" w:sz="4" w:space="0" w:color="auto"/>
              <w:right w:val="single" w:sz="4" w:space="0" w:color="auto"/>
            </w:tcBorders>
            <w:vAlign w:val="center"/>
            <w:hideMark/>
          </w:tcPr>
          <w:p w14:paraId="4AC2A1D5"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27C7558D"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0617A791"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4FE99AA2"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Display</w:t>
            </w:r>
          </w:p>
        </w:tc>
        <w:tc>
          <w:tcPr>
            <w:tcW w:w="5760" w:type="dxa"/>
            <w:tcBorders>
              <w:top w:val="nil"/>
              <w:left w:val="nil"/>
              <w:bottom w:val="single" w:sz="4" w:space="0" w:color="auto"/>
              <w:right w:val="single" w:sz="4" w:space="0" w:color="auto"/>
            </w:tcBorders>
            <w:vAlign w:val="center"/>
            <w:hideMark/>
          </w:tcPr>
          <w:p w14:paraId="4FDE1B02"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6-digit LCD display; 5-digit alphanumeric display for alarm and status messages</w:t>
            </w:r>
          </w:p>
        </w:tc>
        <w:tc>
          <w:tcPr>
            <w:tcW w:w="2070" w:type="dxa"/>
            <w:tcBorders>
              <w:top w:val="nil"/>
              <w:left w:val="nil"/>
              <w:bottom w:val="single" w:sz="4" w:space="0" w:color="auto"/>
              <w:right w:val="single" w:sz="4" w:space="0" w:color="auto"/>
            </w:tcBorders>
            <w:vAlign w:val="center"/>
            <w:hideMark/>
          </w:tcPr>
          <w:p w14:paraId="16BEF39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3694D0B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074A814E"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54842A29"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Grid</w:t>
            </w:r>
          </w:p>
        </w:tc>
        <w:tc>
          <w:tcPr>
            <w:tcW w:w="5760" w:type="dxa"/>
            <w:tcBorders>
              <w:top w:val="nil"/>
              <w:left w:val="nil"/>
              <w:bottom w:val="single" w:sz="4" w:space="0" w:color="auto"/>
              <w:right w:val="single" w:sz="4" w:space="0" w:color="auto"/>
            </w:tcBorders>
            <w:vAlign w:val="center"/>
            <w:hideMark/>
          </w:tcPr>
          <w:p w14:paraId="6D52417B"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0.8 stainless steel; 80% transparency; Easily removable</w:t>
            </w:r>
          </w:p>
        </w:tc>
        <w:tc>
          <w:tcPr>
            <w:tcW w:w="2070" w:type="dxa"/>
            <w:tcBorders>
              <w:top w:val="nil"/>
              <w:left w:val="nil"/>
              <w:bottom w:val="single" w:sz="4" w:space="0" w:color="auto"/>
              <w:right w:val="single" w:sz="4" w:space="0" w:color="auto"/>
            </w:tcBorders>
            <w:vAlign w:val="center"/>
            <w:hideMark/>
          </w:tcPr>
          <w:p w14:paraId="07A6FCAE"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2C384F64"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4E6114C9"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504F35D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Integration time</w:t>
            </w:r>
          </w:p>
        </w:tc>
        <w:tc>
          <w:tcPr>
            <w:tcW w:w="5760" w:type="dxa"/>
            <w:tcBorders>
              <w:top w:val="nil"/>
              <w:left w:val="nil"/>
              <w:bottom w:val="single" w:sz="4" w:space="0" w:color="auto"/>
              <w:right w:val="single" w:sz="4" w:space="0" w:color="auto"/>
            </w:tcBorders>
            <w:vAlign w:val="center"/>
            <w:hideMark/>
          </w:tcPr>
          <w:p w14:paraId="09D2901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Automatic, with count up mode adjustable</w:t>
            </w:r>
          </w:p>
        </w:tc>
        <w:tc>
          <w:tcPr>
            <w:tcW w:w="2070" w:type="dxa"/>
            <w:tcBorders>
              <w:top w:val="nil"/>
              <w:left w:val="nil"/>
              <w:bottom w:val="single" w:sz="4" w:space="0" w:color="auto"/>
              <w:right w:val="single" w:sz="4" w:space="0" w:color="auto"/>
            </w:tcBorders>
            <w:vAlign w:val="center"/>
            <w:hideMark/>
          </w:tcPr>
          <w:p w14:paraId="6DEF9C2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1C46421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33F7AC67"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7D674CF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Energy supply</w:t>
            </w:r>
          </w:p>
        </w:tc>
        <w:tc>
          <w:tcPr>
            <w:tcW w:w="5760" w:type="dxa"/>
            <w:tcBorders>
              <w:top w:val="nil"/>
              <w:left w:val="nil"/>
              <w:bottom w:val="single" w:sz="4" w:space="0" w:color="auto"/>
              <w:right w:val="single" w:sz="4" w:space="0" w:color="auto"/>
            </w:tcBorders>
            <w:vAlign w:val="center"/>
            <w:hideMark/>
          </w:tcPr>
          <w:p w14:paraId="7F0099C9"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2 Mignon batteries (type: LR6, AA, MN 1500) 1.5V</w:t>
            </w:r>
          </w:p>
        </w:tc>
        <w:tc>
          <w:tcPr>
            <w:tcW w:w="2070" w:type="dxa"/>
            <w:tcBorders>
              <w:top w:val="nil"/>
              <w:left w:val="nil"/>
              <w:bottom w:val="single" w:sz="4" w:space="0" w:color="auto"/>
              <w:right w:val="single" w:sz="4" w:space="0" w:color="auto"/>
            </w:tcBorders>
            <w:vAlign w:val="center"/>
            <w:hideMark/>
          </w:tcPr>
          <w:p w14:paraId="5518B02D"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2F2B877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57DAD364"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3F9DC7A8"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Battery autonomy</w:t>
            </w:r>
          </w:p>
        </w:tc>
        <w:tc>
          <w:tcPr>
            <w:tcW w:w="5760" w:type="dxa"/>
            <w:tcBorders>
              <w:top w:val="nil"/>
              <w:left w:val="nil"/>
              <w:bottom w:val="single" w:sz="4" w:space="0" w:color="auto"/>
              <w:right w:val="single" w:sz="4" w:space="0" w:color="auto"/>
            </w:tcBorders>
            <w:vAlign w:val="center"/>
            <w:hideMark/>
          </w:tcPr>
          <w:p w14:paraId="23014283"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Up to 2,000 h</w:t>
            </w:r>
          </w:p>
        </w:tc>
        <w:tc>
          <w:tcPr>
            <w:tcW w:w="2070" w:type="dxa"/>
            <w:tcBorders>
              <w:top w:val="nil"/>
              <w:left w:val="nil"/>
              <w:bottom w:val="single" w:sz="4" w:space="0" w:color="auto"/>
              <w:right w:val="single" w:sz="4" w:space="0" w:color="auto"/>
            </w:tcBorders>
            <w:vAlign w:val="center"/>
            <w:hideMark/>
          </w:tcPr>
          <w:p w14:paraId="02616433"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6D4DAC6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78B1E78B"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00EC7F1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Built-in sensors</w:t>
            </w:r>
          </w:p>
        </w:tc>
        <w:tc>
          <w:tcPr>
            <w:tcW w:w="5760" w:type="dxa"/>
            <w:tcBorders>
              <w:top w:val="nil"/>
              <w:left w:val="nil"/>
              <w:bottom w:val="single" w:sz="4" w:space="0" w:color="auto"/>
              <w:right w:val="single" w:sz="4" w:space="0" w:color="auto"/>
            </w:tcBorders>
            <w:vAlign w:val="center"/>
            <w:hideMark/>
          </w:tcPr>
          <w:p w14:paraId="0BD568E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IR-interface for software communication</w:t>
            </w:r>
          </w:p>
        </w:tc>
        <w:tc>
          <w:tcPr>
            <w:tcW w:w="2070" w:type="dxa"/>
            <w:tcBorders>
              <w:top w:val="nil"/>
              <w:left w:val="nil"/>
              <w:bottom w:val="single" w:sz="4" w:space="0" w:color="auto"/>
              <w:right w:val="single" w:sz="4" w:space="0" w:color="auto"/>
            </w:tcBorders>
            <w:vAlign w:val="center"/>
            <w:hideMark/>
          </w:tcPr>
          <w:p w14:paraId="152753C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20C6763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12F1DEAA"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5C0CB399"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Chemical warfare agents</w:t>
            </w:r>
          </w:p>
        </w:tc>
        <w:tc>
          <w:tcPr>
            <w:tcW w:w="5760" w:type="dxa"/>
            <w:tcBorders>
              <w:top w:val="nil"/>
              <w:left w:val="nil"/>
              <w:bottom w:val="single" w:sz="4" w:space="0" w:color="auto"/>
              <w:right w:val="single" w:sz="4" w:space="0" w:color="auto"/>
            </w:tcBorders>
            <w:vAlign w:val="center"/>
            <w:hideMark/>
          </w:tcPr>
          <w:p w14:paraId="6E52CC9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Protection &gt; 12h</w:t>
            </w:r>
          </w:p>
        </w:tc>
        <w:tc>
          <w:tcPr>
            <w:tcW w:w="2070" w:type="dxa"/>
            <w:tcBorders>
              <w:top w:val="nil"/>
              <w:left w:val="nil"/>
              <w:bottom w:val="single" w:sz="4" w:space="0" w:color="auto"/>
              <w:right w:val="single" w:sz="4" w:space="0" w:color="auto"/>
            </w:tcBorders>
            <w:vAlign w:val="center"/>
            <w:hideMark/>
          </w:tcPr>
          <w:p w14:paraId="7980DA02"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OTAN AEP 38</w:t>
            </w:r>
          </w:p>
        </w:tc>
        <w:tc>
          <w:tcPr>
            <w:tcW w:w="5760" w:type="dxa"/>
            <w:tcBorders>
              <w:top w:val="nil"/>
              <w:left w:val="nil"/>
              <w:bottom w:val="single" w:sz="4" w:space="0" w:color="auto"/>
              <w:right w:val="single" w:sz="4" w:space="0" w:color="auto"/>
            </w:tcBorders>
            <w:vAlign w:val="center"/>
            <w:hideMark/>
          </w:tcPr>
          <w:p w14:paraId="5F386E7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7BAFEE69"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63F7CBAA"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TICs (sprays and splashes)</w:t>
            </w:r>
          </w:p>
        </w:tc>
        <w:tc>
          <w:tcPr>
            <w:tcW w:w="5760" w:type="dxa"/>
            <w:tcBorders>
              <w:top w:val="nil"/>
              <w:left w:val="nil"/>
              <w:bottom w:val="single" w:sz="4" w:space="0" w:color="auto"/>
              <w:right w:val="single" w:sz="4" w:space="0" w:color="auto"/>
            </w:tcBorders>
            <w:vAlign w:val="center"/>
            <w:hideMark/>
          </w:tcPr>
          <w:p w14:paraId="344D2388"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Type 4 / Type 5 / Type 6</w:t>
            </w:r>
          </w:p>
        </w:tc>
        <w:tc>
          <w:tcPr>
            <w:tcW w:w="2070" w:type="dxa"/>
            <w:tcBorders>
              <w:top w:val="nil"/>
              <w:left w:val="nil"/>
              <w:bottom w:val="single" w:sz="4" w:space="0" w:color="auto"/>
              <w:right w:val="single" w:sz="4" w:space="0" w:color="auto"/>
            </w:tcBorders>
            <w:vAlign w:val="center"/>
            <w:hideMark/>
          </w:tcPr>
          <w:p w14:paraId="0E58EC08"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EN 14605 +A1 / EN ISO 13982-1 +A1 / EN 13034 +A1</w:t>
            </w:r>
          </w:p>
        </w:tc>
        <w:tc>
          <w:tcPr>
            <w:tcW w:w="5760" w:type="dxa"/>
            <w:tcBorders>
              <w:top w:val="nil"/>
              <w:left w:val="nil"/>
              <w:bottom w:val="single" w:sz="4" w:space="0" w:color="auto"/>
              <w:right w:val="single" w:sz="4" w:space="0" w:color="auto"/>
            </w:tcBorders>
            <w:vAlign w:val="center"/>
            <w:hideMark/>
          </w:tcPr>
          <w:p w14:paraId="0463974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5DB4BD28"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275A2E0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Radioactive particles (airborne)</w:t>
            </w:r>
          </w:p>
        </w:tc>
        <w:tc>
          <w:tcPr>
            <w:tcW w:w="5760" w:type="dxa"/>
            <w:tcBorders>
              <w:top w:val="nil"/>
              <w:left w:val="nil"/>
              <w:bottom w:val="single" w:sz="4" w:space="0" w:color="auto"/>
              <w:right w:val="single" w:sz="4" w:space="0" w:color="auto"/>
            </w:tcBorders>
            <w:vAlign w:val="center"/>
            <w:hideMark/>
          </w:tcPr>
          <w:p w14:paraId="49A39994"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Classe 1</w:t>
            </w:r>
          </w:p>
        </w:tc>
        <w:tc>
          <w:tcPr>
            <w:tcW w:w="2070" w:type="dxa"/>
            <w:tcBorders>
              <w:top w:val="nil"/>
              <w:left w:val="nil"/>
              <w:bottom w:val="single" w:sz="4" w:space="0" w:color="auto"/>
              <w:right w:val="single" w:sz="4" w:space="0" w:color="auto"/>
            </w:tcBorders>
            <w:vAlign w:val="center"/>
            <w:hideMark/>
          </w:tcPr>
          <w:p w14:paraId="2447ABF8"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EN 1073-2</w:t>
            </w:r>
          </w:p>
        </w:tc>
        <w:tc>
          <w:tcPr>
            <w:tcW w:w="5760" w:type="dxa"/>
            <w:tcBorders>
              <w:top w:val="nil"/>
              <w:left w:val="nil"/>
              <w:bottom w:val="single" w:sz="4" w:space="0" w:color="auto"/>
              <w:right w:val="single" w:sz="4" w:space="0" w:color="auto"/>
            </w:tcBorders>
            <w:vAlign w:val="center"/>
            <w:hideMark/>
          </w:tcPr>
          <w:p w14:paraId="6C9CFD7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12FFD6E1"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79C99C5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Biological agents (liquids)</w:t>
            </w:r>
          </w:p>
        </w:tc>
        <w:tc>
          <w:tcPr>
            <w:tcW w:w="5760" w:type="dxa"/>
            <w:tcBorders>
              <w:top w:val="nil"/>
              <w:left w:val="nil"/>
              <w:bottom w:val="single" w:sz="4" w:space="0" w:color="auto"/>
              <w:right w:val="single" w:sz="4" w:space="0" w:color="auto"/>
            </w:tcBorders>
            <w:vAlign w:val="center"/>
            <w:hideMark/>
          </w:tcPr>
          <w:p w14:paraId="467FBCA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Classe 1</w:t>
            </w:r>
          </w:p>
        </w:tc>
        <w:tc>
          <w:tcPr>
            <w:tcW w:w="2070" w:type="dxa"/>
            <w:tcBorders>
              <w:top w:val="nil"/>
              <w:left w:val="nil"/>
              <w:bottom w:val="single" w:sz="4" w:space="0" w:color="auto"/>
              <w:right w:val="single" w:sz="4" w:space="0" w:color="auto"/>
            </w:tcBorders>
            <w:vAlign w:val="center"/>
            <w:hideMark/>
          </w:tcPr>
          <w:p w14:paraId="2D742C4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EN 14126</w:t>
            </w:r>
          </w:p>
        </w:tc>
        <w:tc>
          <w:tcPr>
            <w:tcW w:w="5760" w:type="dxa"/>
            <w:tcBorders>
              <w:top w:val="nil"/>
              <w:left w:val="nil"/>
              <w:bottom w:val="single" w:sz="4" w:space="0" w:color="auto"/>
              <w:right w:val="single" w:sz="4" w:space="0" w:color="auto"/>
            </w:tcBorders>
            <w:vAlign w:val="center"/>
            <w:hideMark/>
          </w:tcPr>
          <w:p w14:paraId="5CD2833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792536F2"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7BE334AD"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Biological agents (solid)</w:t>
            </w:r>
          </w:p>
        </w:tc>
        <w:tc>
          <w:tcPr>
            <w:tcW w:w="5760" w:type="dxa"/>
            <w:tcBorders>
              <w:top w:val="nil"/>
              <w:left w:val="nil"/>
              <w:bottom w:val="single" w:sz="4" w:space="0" w:color="auto"/>
              <w:right w:val="single" w:sz="4" w:space="0" w:color="auto"/>
            </w:tcBorders>
            <w:vAlign w:val="center"/>
            <w:hideMark/>
          </w:tcPr>
          <w:p w14:paraId="5668C0DD"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Classe 3</w:t>
            </w:r>
          </w:p>
        </w:tc>
        <w:tc>
          <w:tcPr>
            <w:tcW w:w="2070" w:type="dxa"/>
            <w:tcBorders>
              <w:top w:val="nil"/>
              <w:left w:val="nil"/>
              <w:bottom w:val="single" w:sz="4" w:space="0" w:color="auto"/>
              <w:right w:val="single" w:sz="4" w:space="0" w:color="auto"/>
            </w:tcBorders>
            <w:vAlign w:val="center"/>
            <w:hideMark/>
          </w:tcPr>
          <w:p w14:paraId="0BBBCD68"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EN 14126</w:t>
            </w:r>
          </w:p>
        </w:tc>
        <w:tc>
          <w:tcPr>
            <w:tcW w:w="5760" w:type="dxa"/>
            <w:tcBorders>
              <w:top w:val="nil"/>
              <w:left w:val="nil"/>
              <w:bottom w:val="single" w:sz="4" w:space="0" w:color="auto"/>
              <w:right w:val="single" w:sz="4" w:space="0" w:color="auto"/>
            </w:tcBorders>
            <w:vAlign w:val="center"/>
            <w:hideMark/>
          </w:tcPr>
          <w:p w14:paraId="3EC3D092"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338BFE31"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23B9CDD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Air permeability</w:t>
            </w:r>
          </w:p>
        </w:tc>
        <w:tc>
          <w:tcPr>
            <w:tcW w:w="5760" w:type="dxa"/>
            <w:tcBorders>
              <w:top w:val="nil"/>
              <w:left w:val="nil"/>
              <w:bottom w:val="single" w:sz="4" w:space="0" w:color="auto"/>
              <w:right w:val="single" w:sz="4" w:space="0" w:color="auto"/>
            </w:tcBorders>
            <w:vAlign w:val="center"/>
            <w:hideMark/>
          </w:tcPr>
          <w:p w14:paraId="2A196D9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&gt; 5 l/s.m²</w:t>
            </w:r>
          </w:p>
        </w:tc>
        <w:tc>
          <w:tcPr>
            <w:tcW w:w="2070" w:type="dxa"/>
            <w:tcBorders>
              <w:top w:val="nil"/>
              <w:left w:val="nil"/>
              <w:bottom w:val="single" w:sz="4" w:space="0" w:color="auto"/>
              <w:right w:val="single" w:sz="4" w:space="0" w:color="auto"/>
            </w:tcBorders>
            <w:vAlign w:val="center"/>
            <w:hideMark/>
          </w:tcPr>
          <w:p w14:paraId="2C8F240F"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ISO 9237 (100 Pa)</w:t>
            </w:r>
          </w:p>
        </w:tc>
        <w:tc>
          <w:tcPr>
            <w:tcW w:w="5760" w:type="dxa"/>
            <w:tcBorders>
              <w:top w:val="nil"/>
              <w:left w:val="nil"/>
              <w:bottom w:val="single" w:sz="4" w:space="0" w:color="auto"/>
              <w:right w:val="single" w:sz="4" w:space="0" w:color="auto"/>
            </w:tcBorders>
            <w:vAlign w:val="center"/>
            <w:hideMark/>
          </w:tcPr>
          <w:p w14:paraId="0A672F3D"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0440187E"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1CA37F23"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Water vapour resistance</w:t>
            </w:r>
          </w:p>
        </w:tc>
        <w:tc>
          <w:tcPr>
            <w:tcW w:w="5760" w:type="dxa"/>
            <w:tcBorders>
              <w:top w:val="nil"/>
              <w:left w:val="nil"/>
              <w:bottom w:val="single" w:sz="4" w:space="0" w:color="auto"/>
              <w:right w:val="single" w:sz="4" w:space="0" w:color="auto"/>
            </w:tcBorders>
            <w:vAlign w:val="center"/>
            <w:hideMark/>
          </w:tcPr>
          <w:p w14:paraId="47511351"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&lt; 7 m².Pa/W</w:t>
            </w:r>
          </w:p>
        </w:tc>
        <w:tc>
          <w:tcPr>
            <w:tcW w:w="2070" w:type="dxa"/>
            <w:tcBorders>
              <w:top w:val="nil"/>
              <w:left w:val="nil"/>
              <w:bottom w:val="single" w:sz="4" w:space="0" w:color="auto"/>
              <w:right w:val="single" w:sz="4" w:space="0" w:color="auto"/>
            </w:tcBorders>
            <w:vAlign w:val="center"/>
            <w:hideMark/>
          </w:tcPr>
          <w:p w14:paraId="0C5EEDB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ISO 11092</w:t>
            </w:r>
          </w:p>
        </w:tc>
        <w:tc>
          <w:tcPr>
            <w:tcW w:w="5760" w:type="dxa"/>
            <w:tcBorders>
              <w:top w:val="nil"/>
              <w:left w:val="nil"/>
              <w:bottom w:val="single" w:sz="4" w:space="0" w:color="auto"/>
              <w:right w:val="single" w:sz="4" w:space="0" w:color="auto"/>
            </w:tcBorders>
            <w:vAlign w:val="center"/>
            <w:hideMark/>
          </w:tcPr>
          <w:p w14:paraId="30D20615"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1DE0FF4C"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29F84A7A"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Weight</w:t>
            </w:r>
          </w:p>
        </w:tc>
        <w:tc>
          <w:tcPr>
            <w:tcW w:w="5760" w:type="dxa"/>
            <w:tcBorders>
              <w:top w:val="nil"/>
              <w:left w:val="nil"/>
              <w:bottom w:val="single" w:sz="4" w:space="0" w:color="auto"/>
              <w:right w:val="single" w:sz="4" w:space="0" w:color="auto"/>
            </w:tcBorders>
            <w:vAlign w:val="center"/>
            <w:hideMark/>
          </w:tcPr>
          <w:p w14:paraId="354E06B5"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&lt; 1.5 kg (XXL)</w:t>
            </w:r>
          </w:p>
        </w:tc>
        <w:tc>
          <w:tcPr>
            <w:tcW w:w="2070" w:type="dxa"/>
            <w:tcBorders>
              <w:top w:val="nil"/>
              <w:left w:val="nil"/>
              <w:bottom w:val="single" w:sz="4" w:space="0" w:color="auto"/>
              <w:right w:val="single" w:sz="4" w:space="0" w:color="auto"/>
            </w:tcBorders>
            <w:vAlign w:val="center"/>
            <w:hideMark/>
          </w:tcPr>
          <w:p w14:paraId="0D64262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56192659"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6D357F7C" w14:textId="77777777" w:rsidTr="001416A0">
        <w:trPr>
          <w:trHeight w:val="332"/>
        </w:trPr>
        <w:tc>
          <w:tcPr>
            <w:tcW w:w="1980" w:type="dxa"/>
            <w:tcBorders>
              <w:top w:val="nil"/>
              <w:left w:val="single" w:sz="4" w:space="0" w:color="auto"/>
              <w:bottom w:val="single" w:sz="4" w:space="0" w:color="auto"/>
              <w:right w:val="single" w:sz="4" w:space="0" w:color="auto"/>
            </w:tcBorders>
            <w:vAlign w:val="center"/>
            <w:hideMark/>
          </w:tcPr>
          <w:p w14:paraId="5BAECDB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Durability</w:t>
            </w:r>
          </w:p>
        </w:tc>
        <w:tc>
          <w:tcPr>
            <w:tcW w:w="5760" w:type="dxa"/>
            <w:tcBorders>
              <w:top w:val="nil"/>
              <w:left w:val="nil"/>
              <w:bottom w:val="single" w:sz="4" w:space="0" w:color="auto"/>
              <w:right w:val="single" w:sz="4" w:space="0" w:color="auto"/>
            </w:tcBorders>
            <w:vAlign w:val="center"/>
            <w:hideMark/>
          </w:tcPr>
          <w:p w14:paraId="5C16CDC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Washable up to 3 times; High mechanical strength; Flame resistance: EN 13274-4; Lifetime: 10 years in original packaging</w:t>
            </w:r>
          </w:p>
        </w:tc>
        <w:tc>
          <w:tcPr>
            <w:tcW w:w="2070" w:type="dxa"/>
            <w:tcBorders>
              <w:top w:val="nil"/>
              <w:left w:val="nil"/>
              <w:bottom w:val="single" w:sz="4" w:space="0" w:color="auto"/>
              <w:right w:val="single" w:sz="4" w:space="0" w:color="auto"/>
            </w:tcBorders>
            <w:vAlign w:val="center"/>
            <w:hideMark/>
          </w:tcPr>
          <w:p w14:paraId="71E1458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6A342327"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r w:rsidR="001416A0" w:rsidRPr="001416A0" w14:paraId="70B6AC31" w14:textId="77777777" w:rsidTr="001416A0">
        <w:trPr>
          <w:trHeight w:val="290"/>
        </w:trPr>
        <w:tc>
          <w:tcPr>
            <w:tcW w:w="1980" w:type="dxa"/>
            <w:tcBorders>
              <w:top w:val="nil"/>
              <w:left w:val="single" w:sz="4" w:space="0" w:color="auto"/>
              <w:bottom w:val="single" w:sz="4" w:space="0" w:color="auto"/>
              <w:right w:val="single" w:sz="4" w:space="0" w:color="auto"/>
            </w:tcBorders>
            <w:vAlign w:val="center"/>
            <w:hideMark/>
          </w:tcPr>
          <w:p w14:paraId="38689C9A"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Note</w:t>
            </w:r>
          </w:p>
        </w:tc>
        <w:tc>
          <w:tcPr>
            <w:tcW w:w="5760" w:type="dxa"/>
            <w:tcBorders>
              <w:top w:val="nil"/>
              <w:left w:val="nil"/>
              <w:bottom w:val="single" w:sz="4" w:space="0" w:color="auto"/>
              <w:right w:val="single" w:sz="4" w:space="0" w:color="auto"/>
            </w:tcBorders>
            <w:vAlign w:val="center"/>
            <w:hideMark/>
          </w:tcPr>
          <w:p w14:paraId="204C90CC"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The POLYCOMBI® protects even after rain (wet coverall)</w:t>
            </w:r>
          </w:p>
        </w:tc>
        <w:tc>
          <w:tcPr>
            <w:tcW w:w="2070" w:type="dxa"/>
            <w:tcBorders>
              <w:top w:val="nil"/>
              <w:left w:val="nil"/>
              <w:bottom w:val="single" w:sz="4" w:space="0" w:color="auto"/>
              <w:right w:val="single" w:sz="4" w:space="0" w:color="auto"/>
            </w:tcBorders>
            <w:vAlign w:val="center"/>
            <w:hideMark/>
          </w:tcPr>
          <w:p w14:paraId="345B9536"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w:t>
            </w:r>
          </w:p>
        </w:tc>
        <w:tc>
          <w:tcPr>
            <w:tcW w:w="5760" w:type="dxa"/>
            <w:tcBorders>
              <w:top w:val="nil"/>
              <w:left w:val="nil"/>
              <w:bottom w:val="single" w:sz="4" w:space="0" w:color="auto"/>
              <w:right w:val="single" w:sz="4" w:space="0" w:color="auto"/>
            </w:tcBorders>
            <w:vAlign w:val="center"/>
            <w:hideMark/>
          </w:tcPr>
          <w:p w14:paraId="38780DD0" w14:textId="77777777" w:rsidR="001416A0" w:rsidRPr="001416A0" w:rsidRDefault="001416A0" w:rsidP="001416A0">
            <w:pPr>
              <w:spacing w:after="0" w:line="240" w:lineRule="auto"/>
              <w:rPr>
                <w:rFonts w:eastAsia="Times New Roman" w:cstheme="minorHAnsi"/>
                <w:b/>
                <w:bCs/>
                <w:color w:val="000000"/>
                <w:sz w:val="14"/>
                <w:szCs w:val="14"/>
                <w:lang w:val="en-US"/>
              </w:rPr>
            </w:pPr>
            <w:r w:rsidRPr="001416A0">
              <w:rPr>
                <w:rFonts w:eastAsia="Times New Roman" w:cstheme="minorHAnsi"/>
                <w:b/>
                <w:bCs/>
                <w:color w:val="000000"/>
                <w:sz w:val="14"/>
                <w:szCs w:val="14"/>
                <w:lang w:val="en-US"/>
              </w:rPr>
              <w:t> </w:t>
            </w:r>
          </w:p>
        </w:tc>
      </w:tr>
    </w:tbl>
    <w:p w14:paraId="77E57241" w14:textId="77777777" w:rsidR="00F91EF6" w:rsidRDefault="00F91EF6" w:rsidP="0076237C">
      <w:pPr>
        <w:rPr>
          <w:rFonts w:ascii="Calibri" w:hAnsi="Calibri" w:cs="Times New Roman"/>
          <w:b/>
          <w:bCs/>
          <w:color w:val="000000" w:themeColor="text1"/>
          <w:sz w:val="14"/>
          <w:szCs w:val="14"/>
        </w:rPr>
      </w:pPr>
    </w:p>
    <w:p w14:paraId="4213D90D" w14:textId="06273B80" w:rsidR="00F91EF6" w:rsidRPr="001416A0" w:rsidRDefault="001416A0" w:rsidP="0076237C">
      <w:pPr>
        <w:rPr>
          <w:rFonts w:eastAsia="Times New Roman" w:cstheme="minorHAnsi"/>
          <w:b/>
          <w:bCs/>
          <w:color w:val="548DD4" w:themeColor="text2" w:themeTint="99"/>
          <w:sz w:val="20"/>
          <w:szCs w:val="20"/>
          <w:u w:val="single"/>
          <w:lang w:val="en-US"/>
        </w:rPr>
      </w:pPr>
      <w:r>
        <w:rPr>
          <w:rFonts w:eastAsia="Times New Roman" w:cstheme="minorHAnsi"/>
          <w:b/>
          <w:bCs/>
          <w:color w:val="548DD4" w:themeColor="text2" w:themeTint="99"/>
          <w:sz w:val="20"/>
          <w:szCs w:val="20"/>
          <w:u w:val="single"/>
          <w:lang w:val="en-US"/>
        </w:rPr>
        <w:lastRenderedPageBreak/>
        <w:t xml:space="preserve">Item 1.3: </w:t>
      </w:r>
      <w:r w:rsidR="00F91EF6" w:rsidRPr="001416A0">
        <w:rPr>
          <w:rFonts w:eastAsia="Times New Roman" w:cstheme="minorHAnsi"/>
          <w:b/>
          <w:bCs/>
          <w:color w:val="548DD4" w:themeColor="text2" w:themeTint="99"/>
          <w:sz w:val="20"/>
          <w:szCs w:val="20"/>
          <w:u w:val="single"/>
          <w:lang w:val="en-US"/>
        </w:rPr>
        <w:t>FULL MASK</w:t>
      </w:r>
    </w:p>
    <w:tbl>
      <w:tblPr>
        <w:tblW w:w="15660" w:type="dxa"/>
        <w:tblInd w:w="-725" w:type="dxa"/>
        <w:tblLook w:val="04A0" w:firstRow="1" w:lastRow="0" w:firstColumn="1" w:lastColumn="0" w:noHBand="0" w:noVBand="1"/>
      </w:tblPr>
      <w:tblGrid>
        <w:gridCol w:w="6120"/>
        <w:gridCol w:w="9540"/>
      </w:tblGrid>
      <w:tr w:rsidR="00F91EF6" w:rsidRPr="00C31BF5" w14:paraId="11CB3EE7" w14:textId="77777777" w:rsidTr="001416A0">
        <w:trPr>
          <w:trHeight w:val="290"/>
        </w:trPr>
        <w:tc>
          <w:tcPr>
            <w:tcW w:w="61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8BDFFD"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da-DK"/>
              </w:rPr>
              <w:t>General requirement:</w:t>
            </w:r>
          </w:p>
        </w:tc>
        <w:tc>
          <w:tcPr>
            <w:tcW w:w="9540" w:type="dxa"/>
            <w:tcBorders>
              <w:top w:val="single" w:sz="4" w:space="0" w:color="auto"/>
              <w:left w:val="nil"/>
              <w:bottom w:val="single" w:sz="4" w:space="0" w:color="auto"/>
              <w:right w:val="single" w:sz="4" w:space="0" w:color="auto"/>
            </w:tcBorders>
            <w:shd w:val="clear" w:color="auto" w:fill="FFFF00"/>
            <w:noWrap/>
            <w:hideMark/>
          </w:tcPr>
          <w:p w14:paraId="3D1CB7FD"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1416A0">
              <w:rPr>
                <w:rFonts w:cstheme="minorHAnsi"/>
                <w:b/>
                <w:bCs/>
                <w:color w:val="EE0000"/>
                <w:sz w:val="16"/>
                <w:szCs w:val="16"/>
              </w:rPr>
              <w:t>The bidder must complete the table below, confirming whether the submitted details comply with LRC requirements as specified in the datasheet.</w:t>
            </w:r>
          </w:p>
        </w:tc>
      </w:tr>
      <w:tr w:rsidR="00F91EF6" w:rsidRPr="00C31BF5" w14:paraId="370415C2" w14:textId="77777777" w:rsidTr="001416A0">
        <w:trPr>
          <w:trHeight w:val="197"/>
        </w:trPr>
        <w:tc>
          <w:tcPr>
            <w:tcW w:w="6120" w:type="dxa"/>
            <w:tcBorders>
              <w:top w:val="single" w:sz="4" w:space="0" w:color="auto"/>
              <w:left w:val="single" w:sz="4" w:space="0" w:color="auto"/>
              <w:bottom w:val="single" w:sz="4" w:space="0" w:color="auto"/>
              <w:right w:val="single" w:sz="4" w:space="0" w:color="auto"/>
            </w:tcBorders>
            <w:vAlign w:val="center"/>
            <w:hideMark/>
          </w:tcPr>
          <w:p w14:paraId="444875CE" w14:textId="2ADC3A5A" w:rsidR="00F91EF6" w:rsidRPr="001416A0" w:rsidRDefault="00F91EF6" w:rsidP="001416A0">
            <w:pPr>
              <w:pStyle w:val="ListParagraph"/>
              <w:numPr>
                <w:ilvl w:val="1"/>
                <w:numId w:val="25"/>
              </w:numPr>
              <w:spacing w:after="0" w:line="240" w:lineRule="auto"/>
              <w:rPr>
                <w:rFonts w:ascii="Calibri" w:eastAsia="Times New Roman" w:hAnsi="Calibri" w:cs="Calibri"/>
                <w:b/>
                <w:bCs/>
                <w:color w:val="000000"/>
                <w:sz w:val="16"/>
                <w:szCs w:val="16"/>
                <w:lang w:val="da-DK"/>
              </w:rPr>
            </w:pPr>
            <w:r w:rsidRPr="001416A0">
              <w:rPr>
                <w:rFonts w:ascii="Calibri" w:eastAsia="Times New Roman" w:hAnsi="Calibri" w:cs="Calibri"/>
                <w:b/>
                <w:bCs/>
                <w:color w:val="000000"/>
                <w:sz w:val="16"/>
                <w:szCs w:val="16"/>
                <w:lang w:val="da-DK"/>
              </w:rPr>
              <w:t>The country of origin must be US, EU, Canda or Japan for Full mask Face and filter</w:t>
            </w:r>
          </w:p>
          <w:p w14:paraId="3D38DD2A" w14:textId="4C2AB7E9" w:rsidR="001416A0" w:rsidRPr="001416A0" w:rsidRDefault="001416A0" w:rsidP="001416A0">
            <w:pPr>
              <w:pStyle w:val="ListParagraph"/>
              <w:numPr>
                <w:ilvl w:val="1"/>
                <w:numId w:val="25"/>
              </w:num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da-DK"/>
              </w:rPr>
              <w:t>Only brand-new masks will be accepted</w:t>
            </w:r>
          </w:p>
        </w:tc>
        <w:tc>
          <w:tcPr>
            <w:tcW w:w="9540" w:type="dxa"/>
            <w:tcBorders>
              <w:top w:val="single" w:sz="4" w:space="0" w:color="auto"/>
              <w:left w:val="nil"/>
              <w:bottom w:val="single" w:sz="4" w:space="0" w:color="auto"/>
              <w:right w:val="single" w:sz="4" w:space="0" w:color="auto"/>
            </w:tcBorders>
            <w:noWrap/>
            <w:vAlign w:val="bottom"/>
            <w:hideMark/>
          </w:tcPr>
          <w:p w14:paraId="49896568"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55959160" w14:textId="77777777" w:rsidTr="001416A0">
        <w:trPr>
          <w:trHeight w:val="43"/>
        </w:trPr>
        <w:tc>
          <w:tcPr>
            <w:tcW w:w="6120" w:type="dxa"/>
            <w:tcBorders>
              <w:top w:val="nil"/>
              <w:left w:val="single" w:sz="4" w:space="0" w:color="auto"/>
              <w:bottom w:val="single" w:sz="4" w:space="0" w:color="auto"/>
              <w:right w:val="single" w:sz="4" w:space="0" w:color="auto"/>
            </w:tcBorders>
            <w:shd w:val="clear" w:color="auto" w:fill="FFFF00"/>
            <w:vAlign w:val="center"/>
            <w:hideMark/>
          </w:tcPr>
          <w:p w14:paraId="3E18ED01"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en-US"/>
              </w:rPr>
              <w:t>Technical Specification:</w:t>
            </w:r>
          </w:p>
        </w:tc>
        <w:tc>
          <w:tcPr>
            <w:tcW w:w="9540" w:type="dxa"/>
            <w:tcBorders>
              <w:top w:val="nil"/>
              <w:left w:val="nil"/>
              <w:bottom w:val="single" w:sz="4" w:space="0" w:color="auto"/>
              <w:right w:val="single" w:sz="4" w:space="0" w:color="auto"/>
            </w:tcBorders>
            <w:shd w:val="clear" w:color="auto" w:fill="FFFF00"/>
            <w:noWrap/>
            <w:vAlign w:val="bottom"/>
            <w:hideMark/>
          </w:tcPr>
          <w:p w14:paraId="5D4906C5"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5CA61F96" w14:textId="77777777" w:rsidTr="001416A0">
        <w:trPr>
          <w:trHeight w:val="630"/>
        </w:trPr>
        <w:tc>
          <w:tcPr>
            <w:tcW w:w="6120" w:type="dxa"/>
            <w:tcBorders>
              <w:top w:val="nil"/>
              <w:left w:val="single" w:sz="4" w:space="0" w:color="auto"/>
              <w:bottom w:val="single" w:sz="4" w:space="0" w:color="auto"/>
              <w:right w:val="single" w:sz="4" w:space="0" w:color="auto"/>
            </w:tcBorders>
            <w:vAlign w:val="center"/>
            <w:hideMark/>
          </w:tcPr>
          <w:p w14:paraId="2B9E2F2A"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rPr>
              <w:t>· Protects the user’s face, eyes, and respiratory organs against chemical, biological, radiological, and nuclear (CBRN) agents in the form of gases, vapors, and solid or liquid aerosols.</w:t>
            </w:r>
          </w:p>
        </w:tc>
        <w:tc>
          <w:tcPr>
            <w:tcW w:w="9540" w:type="dxa"/>
            <w:tcBorders>
              <w:top w:val="nil"/>
              <w:left w:val="nil"/>
              <w:bottom w:val="single" w:sz="4" w:space="0" w:color="auto"/>
              <w:right w:val="single" w:sz="4" w:space="0" w:color="auto"/>
            </w:tcBorders>
            <w:noWrap/>
            <w:vAlign w:val="bottom"/>
            <w:hideMark/>
          </w:tcPr>
          <w:p w14:paraId="6E841853"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56A04995"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6C16AC02"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en-US"/>
              </w:rPr>
              <w:t>· Fully meets the requirements of EN 136 (Class III) and EN 148-1 standards.</w:t>
            </w:r>
          </w:p>
        </w:tc>
        <w:tc>
          <w:tcPr>
            <w:tcW w:w="9540" w:type="dxa"/>
            <w:tcBorders>
              <w:top w:val="nil"/>
              <w:left w:val="nil"/>
              <w:bottom w:val="single" w:sz="4" w:space="0" w:color="auto"/>
              <w:right w:val="single" w:sz="4" w:space="0" w:color="auto"/>
            </w:tcBorders>
            <w:noWrap/>
            <w:vAlign w:val="bottom"/>
            <w:hideMark/>
          </w:tcPr>
          <w:p w14:paraId="3CD1C5DB"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0B073D48"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5E33CFF7"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en-US"/>
              </w:rPr>
              <w:t>· Size: Universal, ensures tightness for all adult face shapes and sizes.</w:t>
            </w:r>
          </w:p>
        </w:tc>
        <w:tc>
          <w:tcPr>
            <w:tcW w:w="9540" w:type="dxa"/>
            <w:tcBorders>
              <w:top w:val="nil"/>
              <w:left w:val="nil"/>
              <w:bottom w:val="single" w:sz="4" w:space="0" w:color="auto"/>
              <w:right w:val="single" w:sz="4" w:space="0" w:color="auto"/>
            </w:tcBorders>
            <w:noWrap/>
            <w:vAlign w:val="bottom"/>
            <w:hideMark/>
          </w:tcPr>
          <w:p w14:paraId="04BE13B8"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19CDE965" w14:textId="77777777" w:rsidTr="001416A0">
        <w:trPr>
          <w:trHeight w:val="420"/>
        </w:trPr>
        <w:tc>
          <w:tcPr>
            <w:tcW w:w="6120" w:type="dxa"/>
            <w:tcBorders>
              <w:top w:val="nil"/>
              <w:left w:val="single" w:sz="4" w:space="0" w:color="auto"/>
              <w:bottom w:val="single" w:sz="4" w:space="0" w:color="auto"/>
              <w:right w:val="single" w:sz="4" w:space="0" w:color="auto"/>
            </w:tcBorders>
            <w:vAlign w:val="center"/>
            <w:hideMark/>
          </w:tcPr>
          <w:p w14:paraId="2FC6B8EA"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en-US"/>
              </w:rPr>
              <w:t>· Inhalation chambers for filter connection fitted with Rd 40×1/7" thread in accordance with EN 148-1 standard (NATO standard).</w:t>
            </w:r>
          </w:p>
        </w:tc>
        <w:tc>
          <w:tcPr>
            <w:tcW w:w="9540" w:type="dxa"/>
            <w:tcBorders>
              <w:top w:val="nil"/>
              <w:left w:val="nil"/>
              <w:bottom w:val="single" w:sz="4" w:space="0" w:color="auto"/>
              <w:right w:val="single" w:sz="4" w:space="0" w:color="auto"/>
            </w:tcBorders>
            <w:noWrap/>
            <w:vAlign w:val="bottom"/>
            <w:hideMark/>
          </w:tcPr>
          <w:p w14:paraId="75B0C6F7"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4E7D600B"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0B7F7E51" w14:textId="77777777" w:rsidR="00F91EF6" w:rsidRPr="00C31BF5" w:rsidRDefault="00F91EF6"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en-US"/>
              </w:rPr>
              <w:t>Provides protection against:</w:t>
            </w:r>
          </w:p>
        </w:tc>
        <w:tc>
          <w:tcPr>
            <w:tcW w:w="9540" w:type="dxa"/>
            <w:tcBorders>
              <w:top w:val="nil"/>
              <w:left w:val="nil"/>
              <w:bottom w:val="single" w:sz="4" w:space="0" w:color="auto"/>
              <w:right w:val="single" w:sz="4" w:space="0" w:color="auto"/>
            </w:tcBorders>
            <w:noWrap/>
            <w:vAlign w:val="bottom"/>
            <w:hideMark/>
          </w:tcPr>
          <w:p w14:paraId="351DACDD"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23D589E3"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3ADA63F5"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Solid and liquid particles</w:t>
            </w:r>
          </w:p>
        </w:tc>
        <w:tc>
          <w:tcPr>
            <w:tcW w:w="9540" w:type="dxa"/>
            <w:tcBorders>
              <w:top w:val="nil"/>
              <w:left w:val="nil"/>
              <w:bottom w:val="single" w:sz="4" w:space="0" w:color="auto"/>
              <w:right w:val="single" w:sz="4" w:space="0" w:color="auto"/>
            </w:tcBorders>
            <w:noWrap/>
            <w:vAlign w:val="bottom"/>
            <w:hideMark/>
          </w:tcPr>
          <w:p w14:paraId="67397F4D"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3F5435FA"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521785EE"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Pepper spray (OC)</w:t>
            </w:r>
          </w:p>
        </w:tc>
        <w:tc>
          <w:tcPr>
            <w:tcW w:w="9540" w:type="dxa"/>
            <w:tcBorders>
              <w:top w:val="nil"/>
              <w:left w:val="nil"/>
              <w:bottom w:val="single" w:sz="4" w:space="0" w:color="auto"/>
              <w:right w:val="single" w:sz="4" w:space="0" w:color="auto"/>
            </w:tcBorders>
            <w:noWrap/>
            <w:vAlign w:val="bottom"/>
            <w:hideMark/>
          </w:tcPr>
          <w:p w14:paraId="6B79EBB4"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17DF62C9"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1CA78CB7"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Smoke-producing substances</w:t>
            </w:r>
          </w:p>
        </w:tc>
        <w:tc>
          <w:tcPr>
            <w:tcW w:w="9540" w:type="dxa"/>
            <w:tcBorders>
              <w:top w:val="nil"/>
              <w:left w:val="nil"/>
              <w:bottom w:val="single" w:sz="4" w:space="0" w:color="auto"/>
              <w:right w:val="single" w:sz="4" w:space="0" w:color="auto"/>
            </w:tcBorders>
            <w:noWrap/>
            <w:vAlign w:val="bottom"/>
            <w:hideMark/>
          </w:tcPr>
          <w:p w14:paraId="62CE1A9A"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32F6AAB6"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6FDD6E84"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Radioactive particles</w:t>
            </w:r>
          </w:p>
        </w:tc>
        <w:tc>
          <w:tcPr>
            <w:tcW w:w="9540" w:type="dxa"/>
            <w:tcBorders>
              <w:top w:val="nil"/>
              <w:left w:val="nil"/>
              <w:bottom w:val="single" w:sz="4" w:space="0" w:color="auto"/>
              <w:right w:val="single" w:sz="4" w:space="0" w:color="auto"/>
            </w:tcBorders>
            <w:noWrap/>
            <w:vAlign w:val="bottom"/>
            <w:hideMark/>
          </w:tcPr>
          <w:p w14:paraId="1CE5B252"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2C6E0942"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3BFFE76D"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Bacteria, rickettsia, fungi, toxins, viruses</w:t>
            </w:r>
          </w:p>
        </w:tc>
        <w:tc>
          <w:tcPr>
            <w:tcW w:w="9540" w:type="dxa"/>
            <w:tcBorders>
              <w:top w:val="nil"/>
              <w:left w:val="nil"/>
              <w:bottom w:val="single" w:sz="4" w:space="0" w:color="auto"/>
              <w:right w:val="single" w:sz="4" w:space="0" w:color="auto"/>
            </w:tcBorders>
            <w:noWrap/>
            <w:vAlign w:val="bottom"/>
            <w:hideMark/>
          </w:tcPr>
          <w:p w14:paraId="635E1C3C"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41DF24FE"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1465EC31"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Riot Control agents (Lachrymators, Sternutators, Vomiting agents)</w:t>
            </w:r>
          </w:p>
        </w:tc>
        <w:tc>
          <w:tcPr>
            <w:tcW w:w="9540" w:type="dxa"/>
            <w:tcBorders>
              <w:top w:val="nil"/>
              <w:left w:val="nil"/>
              <w:bottom w:val="single" w:sz="4" w:space="0" w:color="auto"/>
              <w:right w:val="single" w:sz="4" w:space="0" w:color="auto"/>
            </w:tcBorders>
            <w:noWrap/>
            <w:vAlign w:val="bottom"/>
            <w:hideMark/>
          </w:tcPr>
          <w:p w14:paraId="2522C4A8"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3C491EC0"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289AF473"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Blister agents (Vesicants)</w:t>
            </w:r>
          </w:p>
        </w:tc>
        <w:tc>
          <w:tcPr>
            <w:tcW w:w="9540" w:type="dxa"/>
            <w:tcBorders>
              <w:top w:val="nil"/>
              <w:left w:val="nil"/>
              <w:bottom w:val="single" w:sz="4" w:space="0" w:color="auto"/>
              <w:right w:val="single" w:sz="4" w:space="0" w:color="auto"/>
            </w:tcBorders>
            <w:noWrap/>
            <w:vAlign w:val="bottom"/>
            <w:hideMark/>
          </w:tcPr>
          <w:p w14:paraId="5BA0A0E3"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60A4CAEB"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5C2D7002"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Choking agents</w:t>
            </w:r>
          </w:p>
        </w:tc>
        <w:tc>
          <w:tcPr>
            <w:tcW w:w="9540" w:type="dxa"/>
            <w:tcBorders>
              <w:top w:val="nil"/>
              <w:left w:val="nil"/>
              <w:bottom w:val="single" w:sz="4" w:space="0" w:color="auto"/>
              <w:right w:val="single" w:sz="4" w:space="0" w:color="auto"/>
            </w:tcBorders>
            <w:noWrap/>
            <w:vAlign w:val="bottom"/>
            <w:hideMark/>
          </w:tcPr>
          <w:p w14:paraId="562EE8C6"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523240BE"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2D099527"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Blood agents</w:t>
            </w:r>
          </w:p>
        </w:tc>
        <w:tc>
          <w:tcPr>
            <w:tcW w:w="9540" w:type="dxa"/>
            <w:tcBorders>
              <w:top w:val="nil"/>
              <w:left w:val="nil"/>
              <w:bottom w:val="single" w:sz="4" w:space="0" w:color="auto"/>
              <w:right w:val="single" w:sz="4" w:space="0" w:color="auto"/>
            </w:tcBorders>
            <w:noWrap/>
            <w:vAlign w:val="bottom"/>
            <w:hideMark/>
          </w:tcPr>
          <w:p w14:paraId="63ABD5B4"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215FAA9E"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6CEA9781"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Nerve agents</w:t>
            </w:r>
          </w:p>
        </w:tc>
        <w:tc>
          <w:tcPr>
            <w:tcW w:w="9540" w:type="dxa"/>
            <w:tcBorders>
              <w:top w:val="nil"/>
              <w:left w:val="nil"/>
              <w:bottom w:val="single" w:sz="4" w:space="0" w:color="auto"/>
              <w:right w:val="single" w:sz="4" w:space="0" w:color="auto"/>
            </w:tcBorders>
            <w:noWrap/>
            <w:vAlign w:val="bottom"/>
            <w:hideMark/>
          </w:tcPr>
          <w:p w14:paraId="7EC331EF"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5CA0D5D7"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6E212E8F"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Incapacitants</w:t>
            </w:r>
          </w:p>
        </w:tc>
        <w:tc>
          <w:tcPr>
            <w:tcW w:w="9540" w:type="dxa"/>
            <w:tcBorders>
              <w:top w:val="nil"/>
              <w:left w:val="nil"/>
              <w:bottom w:val="single" w:sz="4" w:space="0" w:color="auto"/>
              <w:right w:val="single" w:sz="4" w:space="0" w:color="auto"/>
            </w:tcBorders>
            <w:noWrap/>
            <w:vAlign w:val="bottom"/>
            <w:hideMark/>
          </w:tcPr>
          <w:p w14:paraId="0A0428E0"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60CF2430"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2138895A"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Herbicides and pesticides</w:t>
            </w:r>
          </w:p>
        </w:tc>
        <w:tc>
          <w:tcPr>
            <w:tcW w:w="9540" w:type="dxa"/>
            <w:tcBorders>
              <w:top w:val="nil"/>
              <w:left w:val="nil"/>
              <w:bottom w:val="single" w:sz="4" w:space="0" w:color="auto"/>
              <w:right w:val="single" w:sz="4" w:space="0" w:color="auto"/>
            </w:tcBorders>
            <w:noWrap/>
            <w:vAlign w:val="bottom"/>
            <w:hideMark/>
          </w:tcPr>
          <w:p w14:paraId="10F9F8EC"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34F43C12"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05AC36F5"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CS, CR, CN, CNC, CNS, CA substances</w:t>
            </w:r>
          </w:p>
        </w:tc>
        <w:tc>
          <w:tcPr>
            <w:tcW w:w="9540" w:type="dxa"/>
            <w:tcBorders>
              <w:top w:val="nil"/>
              <w:left w:val="nil"/>
              <w:bottom w:val="single" w:sz="4" w:space="0" w:color="auto"/>
              <w:right w:val="single" w:sz="4" w:space="0" w:color="auto"/>
            </w:tcBorders>
            <w:noWrap/>
            <w:vAlign w:val="bottom"/>
            <w:hideMark/>
          </w:tcPr>
          <w:p w14:paraId="3AC50F99"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2C29A42C"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18B15010"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Organic compounds of arsenic (Clark I (DA), Clark II (DC), adamsite (DM), etc.)</w:t>
            </w:r>
          </w:p>
        </w:tc>
        <w:tc>
          <w:tcPr>
            <w:tcW w:w="9540" w:type="dxa"/>
            <w:tcBorders>
              <w:top w:val="nil"/>
              <w:left w:val="nil"/>
              <w:bottom w:val="single" w:sz="4" w:space="0" w:color="auto"/>
              <w:right w:val="single" w:sz="4" w:space="0" w:color="auto"/>
            </w:tcBorders>
            <w:noWrap/>
            <w:vAlign w:val="bottom"/>
            <w:hideMark/>
          </w:tcPr>
          <w:p w14:paraId="65594143"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45090031"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548BF6FD"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Mustard gases (H, HD, T-mustard, Q-mustard, HN1, HN2, HN3)</w:t>
            </w:r>
          </w:p>
        </w:tc>
        <w:tc>
          <w:tcPr>
            <w:tcW w:w="9540" w:type="dxa"/>
            <w:tcBorders>
              <w:top w:val="nil"/>
              <w:left w:val="nil"/>
              <w:bottom w:val="single" w:sz="4" w:space="0" w:color="auto"/>
              <w:right w:val="single" w:sz="4" w:space="0" w:color="auto"/>
            </w:tcBorders>
            <w:noWrap/>
            <w:vAlign w:val="bottom"/>
            <w:hideMark/>
          </w:tcPr>
          <w:p w14:paraId="188F1AEF"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00968DE0"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05592894"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Lewisite (L), mixed mustard gases (H-L)</w:t>
            </w:r>
          </w:p>
        </w:tc>
        <w:tc>
          <w:tcPr>
            <w:tcW w:w="9540" w:type="dxa"/>
            <w:tcBorders>
              <w:top w:val="nil"/>
              <w:left w:val="nil"/>
              <w:bottom w:val="single" w:sz="4" w:space="0" w:color="auto"/>
              <w:right w:val="single" w:sz="4" w:space="0" w:color="auto"/>
            </w:tcBorders>
            <w:noWrap/>
            <w:vAlign w:val="bottom"/>
            <w:hideMark/>
          </w:tcPr>
          <w:p w14:paraId="487661E6"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7A85C5A7"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2ACD6B45"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Phosgene oxime (CX), phosgene (CG), diphosgene (DP), chloropicrin (PS)</w:t>
            </w:r>
          </w:p>
        </w:tc>
        <w:tc>
          <w:tcPr>
            <w:tcW w:w="9540" w:type="dxa"/>
            <w:tcBorders>
              <w:top w:val="nil"/>
              <w:left w:val="nil"/>
              <w:bottom w:val="single" w:sz="4" w:space="0" w:color="auto"/>
              <w:right w:val="single" w:sz="4" w:space="0" w:color="auto"/>
            </w:tcBorders>
            <w:noWrap/>
            <w:vAlign w:val="bottom"/>
            <w:hideMark/>
          </w:tcPr>
          <w:p w14:paraId="259905F1"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61644629"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78FC8AB8"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lastRenderedPageBreak/>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Hydrogen cyanide (AC), cyanogen chloride (CK), arsine (SA)</w:t>
            </w:r>
          </w:p>
        </w:tc>
        <w:tc>
          <w:tcPr>
            <w:tcW w:w="9540" w:type="dxa"/>
            <w:tcBorders>
              <w:top w:val="nil"/>
              <w:left w:val="nil"/>
              <w:bottom w:val="single" w:sz="4" w:space="0" w:color="auto"/>
              <w:right w:val="single" w:sz="4" w:space="0" w:color="auto"/>
            </w:tcBorders>
            <w:noWrap/>
            <w:vAlign w:val="bottom"/>
            <w:hideMark/>
          </w:tcPr>
          <w:p w14:paraId="0B629E6C"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1BD03043"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5EE4842F"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G-agents: Sarin (GB), Cyclosarin (GF), Soman (GD), Tabun (GA), IVA (GV)</w:t>
            </w:r>
          </w:p>
        </w:tc>
        <w:tc>
          <w:tcPr>
            <w:tcW w:w="9540" w:type="dxa"/>
            <w:tcBorders>
              <w:top w:val="nil"/>
              <w:left w:val="nil"/>
              <w:bottom w:val="single" w:sz="4" w:space="0" w:color="auto"/>
              <w:right w:val="single" w:sz="4" w:space="0" w:color="auto"/>
            </w:tcBorders>
            <w:noWrap/>
            <w:vAlign w:val="bottom"/>
            <w:hideMark/>
          </w:tcPr>
          <w:p w14:paraId="7FAFF17C"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7C0B508C"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1CD84AE4"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V-agents: VX, VR, VE, VG (amiton), VM</w:t>
            </w:r>
          </w:p>
        </w:tc>
        <w:tc>
          <w:tcPr>
            <w:tcW w:w="9540" w:type="dxa"/>
            <w:tcBorders>
              <w:top w:val="nil"/>
              <w:left w:val="nil"/>
              <w:bottom w:val="single" w:sz="4" w:space="0" w:color="auto"/>
              <w:right w:val="single" w:sz="4" w:space="0" w:color="auto"/>
            </w:tcBorders>
            <w:noWrap/>
            <w:vAlign w:val="bottom"/>
            <w:hideMark/>
          </w:tcPr>
          <w:p w14:paraId="30BDCA6C"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432F4331" w14:textId="77777777" w:rsidTr="001416A0">
        <w:trPr>
          <w:trHeight w:val="1100"/>
        </w:trPr>
        <w:tc>
          <w:tcPr>
            <w:tcW w:w="6120" w:type="dxa"/>
            <w:tcBorders>
              <w:top w:val="nil"/>
              <w:left w:val="single" w:sz="4" w:space="0" w:color="auto"/>
              <w:bottom w:val="single" w:sz="4" w:space="0" w:color="auto"/>
              <w:right w:val="single" w:sz="4" w:space="0" w:color="auto"/>
            </w:tcBorders>
            <w:vAlign w:val="center"/>
            <w:hideMark/>
          </w:tcPr>
          <w:p w14:paraId="591DF75B"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Toxic industrial chemicals (organic/inorganic acids, hydroxides, solvents &gt;65 °C b.p., bromacetone, ammonia, amines, aldehydes, agricultural combustion gases, benzene, toluene, vinyl chloride, fluorine, hydrogen fluoride, sulphur oxides, chloracetic acid, mixtures of inorganic acids and organic substances, mercury vapors, radioactive iodine and its organic compounds, etc.)</w:t>
            </w:r>
          </w:p>
        </w:tc>
        <w:tc>
          <w:tcPr>
            <w:tcW w:w="9540" w:type="dxa"/>
            <w:tcBorders>
              <w:top w:val="nil"/>
              <w:left w:val="nil"/>
              <w:bottom w:val="single" w:sz="4" w:space="0" w:color="auto"/>
              <w:right w:val="single" w:sz="4" w:space="0" w:color="auto"/>
            </w:tcBorders>
            <w:noWrap/>
            <w:vAlign w:val="bottom"/>
            <w:hideMark/>
          </w:tcPr>
          <w:p w14:paraId="6DA7387F"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7EAA0A33"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07318DBD"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Tested according to EN 14387+A1 at 70% humidity and 30 l/min flow rate.</w:t>
            </w:r>
          </w:p>
        </w:tc>
        <w:tc>
          <w:tcPr>
            <w:tcW w:w="9540" w:type="dxa"/>
            <w:tcBorders>
              <w:top w:val="nil"/>
              <w:left w:val="nil"/>
              <w:bottom w:val="single" w:sz="4" w:space="0" w:color="auto"/>
              <w:right w:val="single" w:sz="4" w:space="0" w:color="auto"/>
            </w:tcBorders>
            <w:noWrap/>
            <w:vAlign w:val="bottom"/>
            <w:hideMark/>
          </w:tcPr>
          <w:p w14:paraId="13174475"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2531AA79" w14:textId="77777777" w:rsidTr="001416A0">
        <w:trPr>
          <w:trHeight w:val="470"/>
        </w:trPr>
        <w:tc>
          <w:tcPr>
            <w:tcW w:w="6120" w:type="dxa"/>
            <w:tcBorders>
              <w:top w:val="nil"/>
              <w:left w:val="single" w:sz="4" w:space="0" w:color="auto"/>
              <w:bottom w:val="single" w:sz="4" w:space="0" w:color="auto"/>
              <w:right w:val="single" w:sz="4" w:space="0" w:color="auto"/>
            </w:tcBorders>
            <w:vAlign w:val="center"/>
            <w:hideMark/>
          </w:tcPr>
          <w:p w14:paraId="5C565497"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Filter threads: standard round threads according to STANAG 4155 / EN 148-1 (Rd 40×1/7") or GOST 8762-75 (OZ 40×4 mm).</w:t>
            </w:r>
          </w:p>
        </w:tc>
        <w:tc>
          <w:tcPr>
            <w:tcW w:w="9540" w:type="dxa"/>
            <w:tcBorders>
              <w:top w:val="nil"/>
              <w:left w:val="nil"/>
              <w:bottom w:val="single" w:sz="4" w:space="0" w:color="auto"/>
              <w:right w:val="single" w:sz="4" w:space="0" w:color="auto"/>
            </w:tcBorders>
            <w:noWrap/>
            <w:vAlign w:val="bottom"/>
            <w:hideMark/>
          </w:tcPr>
          <w:p w14:paraId="76F80DAD"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71B9F1BF"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7D65AAE9"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Hard plastic components resistant to shock and impact damage.</w:t>
            </w:r>
          </w:p>
        </w:tc>
        <w:tc>
          <w:tcPr>
            <w:tcW w:w="9540" w:type="dxa"/>
            <w:tcBorders>
              <w:top w:val="nil"/>
              <w:left w:val="nil"/>
              <w:bottom w:val="single" w:sz="4" w:space="0" w:color="auto"/>
              <w:right w:val="single" w:sz="4" w:space="0" w:color="auto"/>
            </w:tcBorders>
            <w:noWrap/>
            <w:vAlign w:val="bottom"/>
            <w:hideMark/>
          </w:tcPr>
          <w:p w14:paraId="405AAD5F"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r w:rsidR="00F91EF6" w:rsidRPr="00C31BF5" w14:paraId="3A8AFE97" w14:textId="77777777" w:rsidTr="001416A0">
        <w:trPr>
          <w:trHeight w:val="290"/>
        </w:trPr>
        <w:tc>
          <w:tcPr>
            <w:tcW w:w="6120" w:type="dxa"/>
            <w:tcBorders>
              <w:top w:val="nil"/>
              <w:left w:val="single" w:sz="4" w:space="0" w:color="auto"/>
              <w:bottom w:val="single" w:sz="4" w:space="0" w:color="auto"/>
              <w:right w:val="single" w:sz="4" w:space="0" w:color="auto"/>
            </w:tcBorders>
            <w:vAlign w:val="center"/>
            <w:hideMark/>
          </w:tcPr>
          <w:p w14:paraId="057C1D3C" w14:textId="77777777" w:rsidR="00F91EF6" w:rsidRPr="00C31BF5" w:rsidRDefault="00F91EF6" w:rsidP="00861F04">
            <w:pPr>
              <w:spacing w:after="0" w:line="240" w:lineRule="auto"/>
              <w:rPr>
                <w:rFonts w:ascii="Courier New" w:eastAsia="Times New Roman" w:hAnsi="Courier New" w:cs="Courier New"/>
                <w:color w:val="000000"/>
                <w:sz w:val="16"/>
                <w:szCs w:val="16"/>
                <w:lang w:val="en-US"/>
              </w:rPr>
            </w:pPr>
            <w:r w:rsidRPr="00C31BF5">
              <w:rPr>
                <w:rFonts w:ascii="Courier New" w:eastAsia="Times New Roman" w:hAnsi="Courier New" w:cs="Courier New"/>
                <w:color w:val="000000"/>
                <w:sz w:val="16"/>
                <w:szCs w:val="16"/>
                <w:lang w:val="en-US"/>
              </w:rPr>
              <w:t>o</w:t>
            </w:r>
            <w:r w:rsidRPr="00C31BF5">
              <w:rPr>
                <w:rFonts w:ascii="Times New Roman" w:eastAsia="Times New Roman" w:hAnsi="Times New Roman" w:cs="Times New Roman"/>
                <w:color w:val="000000"/>
                <w:sz w:val="16"/>
                <w:szCs w:val="16"/>
                <w:lang w:val="en-US"/>
              </w:rPr>
              <w:t xml:space="preserve">   </w:t>
            </w:r>
            <w:r w:rsidRPr="00C31BF5">
              <w:rPr>
                <w:rFonts w:ascii="Calibri" w:eastAsia="Times New Roman" w:hAnsi="Calibri" w:cs="Calibri"/>
                <w:b/>
                <w:bCs/>
                <w:color w:val="000000"/>
                <w:sz w:val="16"/>
                <w:szCs w:val="16"/>
                <w:lang w:val="en-US"/>
              </w:rPr>
              <w:t>Storage time (factory sealed): 20 years.</w:t>
            </w:r>
          </w:p>
        </w:tc>
        <w:tc>
          <w:tcPr>
            <w:tcW w:w="9540" w:type="dxa"/>
            <w:tcBorders>
              <w:top w:val="nil"/>
              <w:left w:val="nil"/>
              <w:bottom w:val="single" w:sz="4" w:space="0" w:color="auto"/>
              <w:right w:val="single" w:sz="4" w:space="0" w:color="auto"/>
            </w:tcBorders>
            <w:noWrap/>
            <w:vAlign w:val="bottom"/>
            <w:hideMark/>
          </w:tcPr>
          <w:p w14:paraId="057A2931" w14:textId="77777777" w:rsidR="00F91EF6" w:rsidRPr="00C31BF5" w:rsidRDefault="00F91EF6" w:rsidP="00861F04">
            <w:pPr>
              <w:spacing w:after="0" w:line="240" w:lineRule="auto"/>
              <w:rPr>
                <w:rFonts w:ascii="Aptos Narrow" w:eastAsia="Times New Roman" w:hAnsi="Aptos Narrow" w:cs="Times New Roman"/>
                <w:color w:val="000000"/>
                <w:sz w:val="16"/>
                <w:szCs w:val="16"/>
                <w:lang w:val="en-US"/>
              </w:rPr>
            </w:pPr>
            <w:r w:rsidRPr="00C31BF5">
              <w:rPr>
                <w:rFonts w:ascii="Aptos Narrow" w:eastAsia="Times New Roman" w:hAnsi="Aptos Narrow" w:cs="Times New Roman"/>
                <w:color w:val="000000"/>
                <w:sz w:val="16"/>
                <w:szCs w:val="16"/>
                <w:lang w:val="en-US"/>
              </w:rPr>
              <w:t> </w:t>
            </w:r>
          </w:p>
        </w:tc>
      </w:tr>
    </w:tbl>
    <w:p w14:paraId="1194E2FD" w14:textId="77777777" w:rsidR="00F91EF6" w:rsidRPr="00F91EF6" w:rsidRDefault="00F91EF6" w:rsidP="0076237C">
      <w:pPr>
        <w:rPr>
          <w:rFonts w:ascii="Calibri" w:hAnsi="Calibri" w:cs="Times New Roman"/>
          <w:b/>
          <w:bCs/>
          <w:color w:val="000000" w:themeColor="text1"/>
          <w:sz w:val="14"/>
          <w:szCs w:val="14"/>
          <w:lang w:val="en-US"/>
        </w:rPr>
      </w:pPr>
    </w:p>
    <w:p w14:paraId="567AE369" w14:textId="7A7A26CF" w:rsidR="00F91EF6" w:rsidRPr="001416A0" w:rsidRDefault="001416A0" w:rsidP="0076237C">
      <w:pPr>
        <w:rPr>
          <w:rFonts w:eastAsia="Times New Roman" w:cstheme="minorHAnsi"/>
          <w:b/>
          <w:bCs/>
          <w:color w:val="548DD4" w:themeColor="text2" w:themeTint="99"/>
          <w:sz w:val="20"/>
          <w:szCs w:val="20"/>
          <w:u w:val="single"/>
          <w:lang w:val="en-US"/>
        </w:rPr>
      </w:pPr>
      <w:r w:rsidRPr="001416A0">
        <w:rPr>
          <w:rFonts w:eastAsia="Times New Roman" w:cstheme="minorHAnsi"/>
          <w:b/>
          <w:bCs/>
          <w:color w:val="548DD4" w:themeColor="text2" w:themeTint="99"/>
          <w:sz w:val="20"/>
          <w:szCs w:val="20"/>
          <w:u w:val="single"/>
          <w:lang w:val="en-US"/>
        </w:rPr>
        <w:t xml:space="preserve">Item 1.4: </w:t>
      </w:r>
      <w:r w:rsidR="00F91EF6" w:rsidRPr="001416A0">
        <w:rPr>
          <w:rFonts w:eastAsia="Times New Roman" w:cstheme="minorHAnsi"/>
          <w:b/>
          <w:bCs/>
          <w:color w:val="548DD4" w:themeColor="text2" w:themeTint="99"/>
          <w:sz w:val="20"/>
          <w:szCs w:val="20"/>
          <w:u w:val="single"/>
          <w:lang w:val="en-US"/>
        </w:rPr>
        <w:t>Filter for item 1.3</w:t>
      </w:r>
    </w:p>
    <w:tbl>
      <w:tblPr>
        <w:tblW w:w="155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9540"/>
      </w:tblGrid>
      <w:tr w:rsidR="00F91EF6" w:rsidRPr="00F91EF6" w14:paraId="7B22AEBE" w14:textId="77777777" w:rsidTr="005E1C9F">
        <w:trPr>
          <w:trHeight w:val="290"/>
        </w:trPr>
        <w:tc>
          <w:tcPr>
            <w:tcW w:w="6030" w:type="dxa"/>
            <w:shd w:val="clear" w:color="auto" w:fill="FFFF00"/>
            <w:vAlign w:val="center"/>
            <w:hideMark/>
          </w:tcPr>
          <w:p w14:paraId="7779029B" w14:textId="1CCBB3F8" w:rsidR="00F91EF6" w:rsidRPr="00F91EF6" w:rsidRDefault="005E1C9F" w:rsidP="00861F04">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da-DK"/>
              </w:rPr>
              <w:t>General requirement</w:t>
            </w:r>
            <w:r>
              <w:rPr>
                <w:rFonts w:ascii="Calibri" w:eastAsia="Times New Roman" w:hAnsi="Calibri" w:cs="Calibri"/>
                <w:b/>
                <w:bCs/>
                <w:color w:val="000000"/>
                <w:sz w:val="16"/>
                <w:szCs w:val="16"/>
                <w:lang w:val="da-DK"/>
              </w:rPr>
              <w:t xml:space="preserve">- </w:t>
            </w:r>
            <w:r w:rsidR="00F91EF6" w:rsidRPr="00F91EF6">
              <w:rPr>
                <w:rFonts w:ascii="Calibri" w:eastAsia="Times New Roman" w:hAnsi="Calibri" w:cs="Calibri"/>
                <w:b/>
                <w:bCs/>
                <w:color w:val="000000"/>
                <w:sz w:val="16"/>
                <w:szCs w:val="16"/>
                <w:lang w:val="en-US"/>
              </w:rPr>
              <w:t>Provides protection against:</w:t>
            </w:r>
          </w:p>
        </w:tc>
        <w:tc>
          <w:tcPr>
            <w:tcW w:w="9540" w:type="dxa"/>
            <w:shd w:val="clear" w:color="auto" w:fill="FFFF00"/>
            <w:vAlign w:val="bottom"/>
            <w:hideMark/>
          </w:tcPr>
          <w:p w14:paraId="7865F987"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r w:rsidRPr="00C31BF5">
              <w:rPr>
                <w:rFonts w:cstheme="minorHAnsi"/>
                <w:b/>
                <w:bCs/>
                <w:color w:val="EE0000"/>
                <w:sz w:val="16"/>
                <w:szCs w:val="16"/>
              </w:rPr>
              <w:t>The bidder must complete the table below, confirming whether the submitted details comply with LRC requirements as specified in the datasheet.</w:t>
            </w:r>
          </w:p>
        </w:tc>
      </w:tr>
      <w:tr w:rsidR="00F91EF6" w:rsidRPr="00F91EF6" w14:paraId="3BCBEA9D" w14:textId="77777777" w:rsidTr="005E1C9F">
        <w:trPr>
          <w:trHeight w:val="290"/>
        </w:trPr>
        <w:tc>
          <w:tcPr>
            <w:tcW w:w="6030" w:type="dxa"/>
            <w:vAlign w:val="center"/>
            <w:hideMark/>
          </w:tcPr>
          <w:p w14:paraId="7C96B537"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Solid and liquid particles</w:t>
            </w:r>
          </w:p>
        </w:tc>
        <w:tc>
          <w:tcPr>
            <w:tcW w:w="9540" w:type="dxa"/>
            <w:vAlign w:val="bottom"/>
            <w:hideMark/>
          </w:tcPr>
          <w:p w14:paraId="3CB30B79"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AD8D5C9" w14:textId="77777777" w:rsidTr="005E1C9F">
        <w:trPr>
          <w:trHeight w:val="290"/>
        </w:trPr>
        <w:tc>
          <w:tcPr>
            <w:tcW w:w="6030" w:type="dxa"/>
            <w:vAlign w:val="center"/>
            <w:hideMark/>
          </w:tcPr>
          <w:p w14:paraId="18F451B8"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Pepper spray (OC)</w:t>
            </w:r>
          </w:p>
        </w:tc>
        <w:tc>
          <w:tcPr>
            <w:tcW w:w="9540" w:type="dxa"/>
            <w:vAlign w:val="bottom"/>
            <w:hideMark/>
          </w:tcPr>
          <w:p w14:paraId="6FEFBAA9"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40FE24CE" w14:textId="77777777" w:rsidTr="005E1C9F">
        <w:trPr>
          <w:trHeight w:val="290"/>
        </w:trPr>
        <w:tc>
          <w:tcPr>
            <w:tcW w:w="6030" w:type="dxa"/>
            <w:vAlign w:val="center"/>
            <w:hideMark/>
          </w:tcPr>
          <w:p w14:paraId="4B8E6B8B"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Smoke-producing substances</w:t>
            </w:r>
          </w:p>
        </w:tc>
        <w:tc>
          <w:tcPr>
            <w:tcW w:w="9540" w:type="dxa"/>
            <w:vAlign w:val="bottom"/>
            <w:hideMark/>
          </w:tcPr>
          <w:p w14:paraId="31C08013"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7F063AD" w14:textId="77777777" w:rsidTr="005E1C9F">
        <w:trPr>
          <w:trHeight w:val="290"/>
        </w:trPr>
        <w:tc>
          <w:tcPr>
            <w:tcW w:w="6030" w:type="dxa"/>
            <w:vAlign w:val="center"/>
            <w:hideMark/>
          </w:tcPr>
          <w:p w14:paraId="70D6CCBF"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Radioactive particles</w:t>
            </w:r>
          </w:p>
        </w:tc>
        <w:tc>
          <w:tcPr>
            <w:tcW w:w="9540" w:type="dxa"/>
            <w:vAlign w:val="bottom"/>
            <w:hideMark/>
          </w:tcPr>
          <w:p w14:paraId="7B79BA63"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7157A2A" w14:textId="77777777" w:rsidTr="005E1C9F">
        <w:trPr>
          <w:trHeight w:val="290"/>
        </w:trPr>
        <w:tc>
          <w:tcPr>
            <w:tcW w:w="6030" w:type="dxa"/>
            <w:vAlign w:val="center"/>
            <w:hideMark/>
          </w:tcPr>
          <w:p w14:paraId="2C2C9321"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Bacteria, rickettsia, fungi, toxins, viruses</w:t>
            </w:r>
          </w:p>
        </w:tc>
        <w:tc>
          <w:tcPr>
            <w:tcW w:w="9540" w:type="dxa"/>
            <w:vAlign w:val="bottom"/>
            <w:hideMark/>
          </w:tcPr>
          <w:p w14:paraId="45152411"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18D05E29" w14:textId="77777777" w:rsidTr="005E1C9F">
        <w:trPr>
          <w:trHeight w:val="290"/>
        </w:trPr>
        <w:tc>
          <w:tcPr>
            <w:tcW w:w="6030" w:type="dxa"/>
            <w:vAlign w:val="center"/>
            <w:hideMark/>
          </w:tcPr>
          <w:p w14:paraId="6DFC7CDD"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Riot Control agents (Lachrymators, Sternutators, Vomiting agents)</w:t>
            </w:r>
          </w:p>
        </w:tc>
        <w:tc>
          <w:tcPr>
            <w:tcW w:w="9540" w:type="dxa"/>
            <w:vAlign w:val="bottom"/>
            <w:hideMark/>
          </w:tcPr>
          <w:p w14:paraId="0A4F21CD"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D990326" w14:textId="77777777" w:rsidTr="005E1C9F">
        <w:trPr>
          <w:trHeight w:val="290"/>
        </w:trPr>
        <w:tc>
          <w:tcPr>
            <w:tcW w:w="6030" w:type="dxa"/>
            <w:vAlign w:val="center"/>
            <w:hideMark/>
          </w:tcPr>
          <w:p w14:paraId="0CB91693"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Blister agents (Vesicants)</w:t>
            </w:r>
          </w:p>
        </w:tc>
        <w:tc>
          <w:tcPr>
            <w:tcW w:w="9540" w:type="dxa"/>
            <w:vAlign w:val="bottom"/>
            <w:hideMark/>
          </w:tcPr>
          <w:p w14:paraId="33A3CA6A"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C05A1BC" w14:textId="77777777" w:rsidTr="005E1C9F">
        <w:trPr>
          <w:trHeight w:val="290"/>
        </w:trPr>
        <w:tc>
          <w:tcPr>
            <w:tcW w:w="6030" w:type="dxa"/>
            <w:vAlign w:val="center"/>
            <w:hideMark/>
          </w:tcPr>
          <w:p w14:paraId="621A9CF3"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Choking agents</w:t>
            </w:r>
          </w:p>
        </w:tc>
        <w:tc>
          <w:tcPr>
            <w:tcW w:w="9540" w:type="dxa"/>
            <w:vAlign w:val="bottom"/>
            <w:hideMark/>
          </w:tcPr>
          <w:p w14:paraId="3203EF71"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23FD6DF" w14:textId="77777777" w:rsidTr="005E1C9F">
        <w:trPr>
          <w:trHeight w:val="290"/>
        </w:trPr>
        <w:tc>
          <w:tcPr>
            <w:tcW w:w="6030" w:type="dxa"/>
            <w:vAlign w:val="center"/>
            <w:hideMark/>
          </w:tcPr>
          <w:p w14:paraId="5F1A8169"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Blood agents</w:t>
            </w:r>
          </w:p>
        </w:tc>
        <w:tc>
          <w:tcPr>
            <w:tcW w:w="9540" w:type="dxa"/>
            <w:vAlign w:val="bottom"/>
            <w:hideMark/>
          </w:tcPr>
          <w:p w14:paraId="16E38A5D"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4CF0D8F" w14:textId="77777777" w:rsidTr="005E1C9F">
        <w:trPr>
          <w:trHeight w:val="290"/>
        </w:trPr>
        <w:tc>
          <w:tcPr>
            <w:tcW w:w="6030" w:type="dxa"/>
            <w:vAlign w:val="center"/>
            <w:hideMark/>
          </w:tcPr>
          <w:p w14:paraId="5622EE9E"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Nerve agents</w:t>
            </w:r>
          </w:p>
        </w:tc>
        <w:tc>
          <w:tcPr>
            <w:tcW w:w="9540" w:type="dxa"/>
            <w:vAlign w:val="bottom"/>
            <w:hideMark/>
          </w:tcPr>
          <w:p w14:paraId="152919CA"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402F2029" w14:textId="77777777" w:rsidTr="005E1C9F">
        <w:trPr>
          <w:trHeight w:val="290"/>
        </w:trPr>
        <w:tc>
          <w:tcPr>
            <w:tcW w:w="6030" w:type="dxa"/>
            <w:vAlign w:val="center"/>
            <w:hideMark/>
          </w:tcPr>
          <w:p w14:paraId="7648031C"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Incapacitants</w:t>
            </w:r>
          </w:p>
        </w:tc>
        <w:tc>
          <w:tcPr>
            <w:tcW w:w="9540" w:type="dxa"/>
            <w:vAlign w:val="bottom"/>
            <w:hideMark/>
          </w:tcPr>
          <w:p w14:paraId="43AC330C"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9937263" w14:textId="77777777" w:rsidTr="005E1C9F">
        <w:trPr>
          <w:trHeight w:val="290"/>
        </w:trPr>
        <w:tc>
          <w:tcPr>
            <w:tcW w:w="6030" w:type="dxa"/>
            <w:vAlign w:val="center"/>
            <w:hideMark/>
          </w:tcPr>
          <w:p w14:paraId="6AF1A5B3"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Herbicides and pesticides</w:t>
            </w:r>
          </w:p>
        </w:tc>
        <w:tc>
          <w:tcPr>
            <w:tcW w:w="9540" w:type="dxa"/>
            <w:vAlign w:val="bottom"/>
            <w:hideMark/>
          </w:tcPr>
          <w:p w14:paraId="536EB7F1"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FD8978E" w14:textId="77777777" w:rsidTr="005E1C9F">
        <w:trPr>
          <w:trHeight w:val="290"/>
        </w:trPr>
        <w:tc>
          <w:tcPr>
            <w:tcW w:w="6030" w:type="dxa"/>
            <w:vAlign w:val="center"/>
            <w:hideMark/>
          </w:tcPr>
          <w:p w14:paraId="08983801"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CS, CR, CN, CNC, CNS, CA substances</w:t>
            </w:r>
          </w:p>
        </w:tc>
        <w:tc>
          <w:tcPr>
            <w:tcW w:w="9540" w:type="dxa"/>
            <w:vAlign w:val="bottom"/>
            <w:hideMark/>
          </w:tcPr>
          <w:p w14:paraId="52A93163"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61E7429" w14:textId="77777777" w:rsidTr="005E1C9F">
        <w:trPr>
          <w:trHeight w:val="290"/>
        </w:trPr>
        <w:tc>
          <w:tcPr>
            <w:tcW w:w="6030" w:type="dxa"/>
            <w:vAlign w:val="center"/>
            <w:hideMark/>
          </w:tcPr>
          <w:p w14:paraId="733AEE56"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Organic compounds of arsenic (Clark I (DA), Clark II (DC), adamsite (DM), etc.)</w:t>
            </w:r>
          </w:p>
        </w:tc>
        <w:tc>
          <w:tcPr>
            <w:tcW w:w="9540" w:type="dxa"/>
            <w:vAlign w:val="bottom"/>
            <w:hideMark/>
          </w:tcPr>
          <w:p w14:paraId="36D64B95"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6ED2FE8" w14:textId="77777777" w:rsidTr="005E1C9F">
        <w:trPr>
          <w:trHeight w:val="290"/>
        </w:trPr>
        <w:tc>
          <w:tcPr>
            <w:tcW w:w="6030" w:type="dxa"/>
            <w:vAlign w:val="center"/>
            <w:hideMark/>
          </w:tcPr>
          <w:p w14:paraId="695B2B59"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lastRenderedPageBreak/>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Mustard gases (H, HD, T-mustard, Q-mustard, HN1, HN2, HN3)</w:t>
            </w:r>
          </w:p>
        </w:tc>
        <w:tc>
          <w:tcPr>
            <w:tcW w:w="9540" w:type="dxa"/>
            <w:vAlign w:val="bottom"/>
            <w:hideMark/>
          </w:tcPr>
          <w:p w14:paraId="699AE918"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1F81B2A" w14:textId="77777777" w:rsidTr="005E1C9F">
        <w:trPr>
          <w:trHeight w:val="290"/>
        </w:trPr>
        <w:tc>
          <w:tcPr>
            <w:tcW w:w="6030" w:type="dxa"/>
            <w:vAlign w:val="center"/>
            <w:hideMark/>
          </w:tcPr>
          <w:p w14:paraId="0453D098"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Lewisite (L), mixed mustard gases (H-L)</w:t>
            </w:r>
          </w:p>
        </w:tc>
        <w:tc>
          <w:tcPr>
            <w:tcW w:w="9540" w:type="dxa"/>
            <w:vAlign w:val="bottom"/>
            <w:hideMark/>
          </w:tcPr>
          <w:p w14:paraId="1E760DB2"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5624EC7" w14:textId="77777777" w:rsidTr="005E1C9F">
        <w:trPr>
          <w:trHeight w:val="290"/>
        </w:trPr>
        <w:tc>
          <w:tcPr>
            <w:tcW w:w="6030" w:type="dxa"/>
            <w:vAlign w:val="center"/>
            <w:hideMark/>
          </w:tcPr>
          <w:p w14:paraId="1636E843"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Phosgene oxime (CX), phosgene (CG), diphosgene (DP), chloropicrin (PS)</w:t>
            </w:r>
          </w:p>
        </w:tc>
        <w:tc>
          <w:tcPr>
            <w:tcW w:w="9540" w:type="dxa"/>
            <w:vAlign w:val="bottom"/>
            <w:hideMark/>
          </w:tcPr>
          <w:p w14:paraId="53790930"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C5F00EE" w14:textId="77777777" w:rsidTr="005E1C9F">
        <w:trPr>
          <w:trHeight w:val="290"/>
        </w:trPr>
        <w:tc>
          <w:tcPr>
            <w:tcW w:w="6030" w:type="dxa"/>
            <w:vAlign w:val="center"/>
            <w:hideMark/>
          </w:tcPr>
          <w:p w14:paraId="0775080E"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Hydrogen cyanide (AC), cyanogen chloride (CK), arsine (SA)</w:t>
            </w:r>
          </w:p>
        </w:tc>
        <w:tc>
          <w:tcPr>
            <w:tcW w:w="9540" w:type="dxa"/>
            <w:vAlign w:val="bottom"/>
            <w:hideMark/>
          </w:tcPr>
          <w:p w14:paraId="2FC2B9CF"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1EEA8C18" w14:textId="77777777" w:rsidTr="005E1C9F">
        <w:trPr>
          <w:trHeight w:val="290"/>
        </w:trPr>
        <w:tc>
          <w:tcPr>
            <w:tcW w:w="6030" w:type="dxa"/>
            <w:vAlign w:val="center"/>
            <w:hideMark/>
          </w:tcPr>
          <w:p w14:paraId="43B39648"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G-agents: Sarin (GB), Cyclosarin (GF), Soman (GD), Tabun (GA), IVA (GV)</w:t>
            </w:r>
          </w:p>
        </w:tc>
        <w:tc>
          <w:tcPr>
            <w:tcW w:w="9540" w:type="dxa"/>
            <w:vAlign w:val="bottom"/>
            <w:hideMark/>
          </w:tcPr>
          <w:p w14:paraId="5B99309B"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8EAB5D6" w14:textId="77777777" w:rsidTr="005E1C9F">
        <w:trPr>
          <w:trHeight w:val="290"/>
        </w:trPr>
        <w:tc>
          <w:tcPr>
            <w:tcW w:w="6030" w:type="dxa"/>
            <w:vAlign w:val="center"/>
            <w:hideMark/>
          </w:tcPr>
          <w:p w14:paraId="270D29C5"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V-agents: VX, VR, VE, VG (amiton), VM</w:t>
            </w:r>
          </w:p>
        </w:tc>
        <w:tc>
          <w:tcPr>
            <w:tcW w:w="9540" w:type="dxa"/>
            <w:vAlign w:val="bottom"/>
            <w:hideMark/>
          </w:tcPr>
          <w:p w14:paraId="3F08351F"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26E6055" w14:textId="77777777" w:rsidTr="005E1C9F">
        <w:trPr>
          <w:trHeight w:val="290"/>
        </w:trPr>
        <w:tc>
          <w:tcPr>
            <w:tcW w:w="6030" w:type="dxa"/>
            <w:vAlign w:val="center"/>
            <w:hideMark/>
          </w:tcPr>
          <w:p w14:paraId="1F4EA8D6"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Toxic industrial chemicals (organic/inorganic acids, hydroxides, solvents &gt;65 °C b.p., bromacetone, ammonia, amines, aldehydes, agricultural combustion gases, benzene, toluene, vinyl chloride, fluorine, hydrogen fluoride, sulphur oxides, chloracetic acid, mixtures of inorganic acids and organic substances, mercury vapors, radioactive iodine and its organic compounds, etc.)</w:t>
            </w:r>
          </w:p>
        </w:tc>
        <w:tc>
          <w:tcPr>
            <w:tcW w:w="9540" w:type="dxa"/>
            <w:vAlign w:val="bottom"/>
            <w:hideMark/>
          </w:tcPr>
          <w:p w14:paraId="27AFE845"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1E3C15B4" w14:textId="77777777" w:rsidTr="005E1C9F">
        <w:trPr>
          <w:trHeight w:val="290"/>
        </w:trPr>
        <w:tc>
          <w:tcPr>
            <w:tcW w:w="6030" w:type="dxa"/>
            <w:vAlign w:val="center"/>
            <w:hideMark/>
          </w:tcPr>
          <w:p w14:paraId="7F72585E"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Tested according to EN 14387+A1 at 70% humidity and 30 l/min flow rate.</w:t>
            </w:r>
          </w:p>
        </w:tc>
        <w:tc>
          <w:tcPr>
            <w:tcW w:w="9540" w:type="dxa"/>
            <w:vAlign w:val="bottom"/>
            <w:hideMark/>
          </w:tcPr>
          <w:p w14:paraId="60B516E4"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4C177472" w14:textId="77777777" w:rsidTr="005E1C9F">
        <w:trPr>
          <w:trHeight w:val="290"/>
        </w:trPr>
        <w:tc>
          <w:tcPr>
            <w:tcW w:w="6030" w:type="dxa"/>
            <w:vAlign w:val="center"/>
            <w:hideMark/>
          </w:tcPr>
          <w:p w14:paraId="02194AF3"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Filter threads: standard round threads according to STANAG 4155 / EN 148-1 (Rd 40×1/7") or GOST 8762-75 (OZ 40×4 mm).</w:t>
            </w:r>
          </w:p>
        </w:tc>
        <w:tc>
          <w:tcPr>
            <w:tcW w:w="9540" w:type="dxa"/>
            <w:vAlign w:val="bottom"/>
            <w:hideMark/>
          </w:tcPr>
          <w:p w14:paraId="1F5CF45E"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5B8DE9C" w14:textId="77777777" w:rsidTr="005E1C9F">
        <w:trPr>
          <w:trHeight w:val="290"/>
        </w:trPr>
        <w:tc>
          <w:tcPr>
            <w:tcW w:w="6030" w:type="dxa"/>
            <w:vAlign w:val="center"/>
            <w:hideMark/>
          </w:tcPr>
          <w:p w14:paraId="3ADB1008"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Hard plastic components resistant to shock and impact damage.</w:t>
            </w:r>
          </w:p>
        </w:tc>
        <w:tc>
          <w:tcPr>
            <w:tcW w:w="9540" w:type="dxa"/>
            <w:vAlign w:val="bottom"/>
            <w:hideMark/>
          </w:tcPr>
          <w:p w14:paraId="0102DBDA"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C09136B" w14:textId="77777777" w:rsidTr="005E1C9F">
        <w:trPr>
          <w:trHeight w:val="290"/>
        </w:trPr>
        <w:tc>
          <w:tcPr>
            <w:tcW w:w="6030" w:type="dxa"/>
            <w:vAlign w:val="center"/>
            <w:hideMark/>
          </w:tcPr>
          <w:p w14:paraId="0040EB28"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Storage time (factory sealed): 20 years.</w:t>
            </w:r>
          </w:p>
        </w:tc>
        <w:tc>
          <w:tcPr>
            <w:tcW w:w="9540" w:type="dxa"/>
            <w:vAlign w:val="bottom"/>
            <w:hideMark/>
          </w:tcPr>
          <w:p w14:paraId="558A0C5C"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DFF419C" w14:textId="77777777" w:rsidTr="005E1C9F">
        <w:trPr>
          <w:trHeight w:val="290"/>
        </w:trPr>
        <w:tc>
          <w:tcPr>
            <w:tcW w:w="6030" w:type="dxa"/>
            <w:vAlign w:val="center"/>
            <w:hideMark/>
          </w:tcPr>
          <w:p w14:paraId="733ACA9B" w14:textId="77777777" w:rsidR="00F91EF6" w:rsidRPr="00F91EF6" w:rsidRDefault="00F91EF6" w:rsidP="00861F04">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theme="minorHAnsi"/>
                <w:b/>
                <w:bCs/>
                <w:color w:val="000000"/>
                <w:sz w:val="16"/>
                <w:szCs w:val="16"/>
              </w:rPr>
              <w:t>Types and Classes:</w:t>
            </w:r>
          </w:p>
        </w:tc>
        <w:tc>
          <w:tcPr>
            <w:tcW w:w="9540" w:type="dxa"/>
            <w:vAlign w:val="bottom"/>
            <w:hideMark/>
          </w:tcPr>
          <w:p w14:paraId="317B9B3D"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207DD98" w14:textId="77777777" w:rsidTr="005E1C9F">
        <w:trPr>
          <w:trHeight w:val="290"/>
        </w:trPr>
        <w:tc>
          <w:tcPr>
            <w:tcW w:w="6030" w:type="dxa"/>
            <w:vAlign w:val="center"/>
            <w:hideMark/>
          </w:tcPr>
          <w:p w14:paraId="7484DE54"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 xml:space="preserve"> A2 – Organic gases and vapors</w:t>
            </w:r>
          </w:p>
        </w:tc>
        <w:tc>
          <w:tcPr>
            <w:tcW w:w="9540" w:type="dxa"/>
            <w:vAlign w:val="bottom"/>
            <w:hideMark/>
          </w:tcPr>
          <w:p w14:paraId="285222A5"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5933473" w14:textId="77777777" w:rsidTr="005E1C9F">
        <w:trPr>
          <w:trHeight w:val="290"/>
        </w:trPr>
        <w:tc>
          <w:tcPr>
            <w:tcW w:w="6030" w:type="dxa"/>
            <w:vAlign w:val="center"/>
            <w:hideMark/>
          </w:tcPr>
          <w:p w14:paraId="32CCFF43"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B2 – Inorganic gases and vapors</w:t>
            </w:r>
          </w:p>
        </w:tc>
        <w:tc>
          <w:tcPr>
            <w:tcW w:w="9540" w:type="dxa"/>
            <w:vAlign w:val="bottom"/>
            <w:hideMark/>
          </w:tcPr>
          <w:p w14:paraId="7D698EAB"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90021EF" w14:textId="77777777" w:rsidTr="005E1C9F">
        <w:trPr>
          <w:trHeight w:val="290"/>
        </w:trPr>
        <w:tc>
          <w:tcPr>
            <w:tcW w:w="6030" w:type="dxa"/>
            <w:vAlign w:val="center"/>
            <w:hideMark/>
          </w:tcPr>
          <w:p w14:paraId="0B500336"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E2 – Acid gases and vapors</w:t>
            </w:r>
          </w:p>
        </w:tc>
        <w:tc>
          <w:tcPr>
            <w:tcW w:w="9540" w:type="dxa"/>
            <w:vAlign w:val="bottom"/>
            <w:hideMark/>
          </w:tcPr>
          <w:p w14:paraId="1797E385"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C3B884E" w14:textId="77777777" w:rsidTr="005E1C9F">
        <w:trPr>
          <w:trHeight w:val="290"/>
        </w:trPr>
        <w:tc>
          <w:tcPr>
            <w:tcW w:w="6030" w:type="dxa"/>
            <w:vAlign w:val="center"/>
            <w:hideMark/>
          </w:tcPr>
          <w:p w14:paraId="5522A5A4"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K2 – Ammonia and amines</w:t>
            </w:r>
          </w:p>
        </w:tc>
        <w:tc>
          <w:tcPr>
            <w:tcW w:w="9540" w:type="dxa"/>
            <w:vAlign w:val="bottom"/>
            <w:hideMark/>
          </w:tcPr>
          <w:p w14:paraId="2D3959EC"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1E54F6EA" w14:textId="77777777" w:rsidTr="005E1C9F">
        <w:trPr>
          <w:trHeight w:val="290"/>
        </w:trPr>
        <w:tc>
          <w:tcPr>
            <w:tcW w:w="6030" w:type="dxa"/>
            <w:vAlign w:val="center"/>
            <w:hideMark/>
          </w:tcPr>
          <w:p w14:paraId="62E8DC72"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Hg – Mercury vapors</w:t>
            </w:r>
          </w:p>
        </w:tc>
        <w:tc>
          <w:tcPr>
            <w:tcW w:w="9540" w:type="dxa"/>
            <w:vAlign w:val="bottom"/>
            <w:hideMark/>
          </w:tcPr>
          <w:p w14:paraId="1A5DDF87"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49B69CD" w14:textId="77777777" w:rsidTr="005E1C9F">
        <w:trPr>
          <w:trHeight w:val="290"/>
        </w:trPr>
        <w:tc>
          <w:tcPr>
            <w:tcW w:w="6030" w:type="dxa"/>
            <w:vAlign w:val="center"/>
            <w:hideMark/>
          </w:tcPr>
          <w:p w14:paraId="3C9143AD"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SX – Specific gases</w:t>
            </w:r>
          </w:p>
        </w:tc>
        <w:tc>
          <w:tcPr>
            <w:tcW w:w="9540" w:type="dxa"/>
            <w:vAlign w:val="bottom"/>
            <w:hideMark/>
          </w:tcPr>
          <w:p w14:paraId="2BDE276E"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A49B95B" w14:textId="77777777" w:rsidTr="005E1C9F">
        <w:trPr>
          <w:trHeight w:val="290"/>
        </w:trPr>
        <w:tc>
          <w:tcPr>
            <w:tcW w:w="6030" w:type="dxa"/>
            <w:vAlign w:val="center"/>
            <w:hideMark/>
          </w:tcPr>
          <w:p w14:paraId="593691D9"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REACTOR – Radioactive iodine</w:t>
            </w:r>
          </w:p>
        </w:tc>
        <w:tc>
          <w:tcPr>
            <w:tcW w:w="9540" w:type="dxa"/>
            <w:vAlign w:val="bottom"/>
            <w:hideMark/>
          </w:tcPr>
          <w:p w14:paraId="1D860A66"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447BCD9" w14:textId="77777777" w:rsidTr="005E1C9F">
        <w:trPr>
          <w:trHeight w:val="290"/>
        </w:trPr>
        <w:tc>
          <w:tcPr>
            <w:tcW w:w="6030" w:type="dxa"/>
            <w:vAlign w:val="center"/>
            <w:hideMark/>
          </w:tcPr>
          <w:p w14:paraId="3958AAC8"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P3 – Particles</w:t>
            </w:r>
          </w:p>
        </w:tc>
        <w:tc>
          <w:tcPr>
            <w:tcW w:w="9540" w:type="dxa"/>
            <w:vAlign w:val="bottom"/>
            <w:hideMark/>
          </w:tcPr>
          <w:p w14:paraId="199C8284"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97EBAD3" w14:textId="77777777" w:rsidTr="005E1C9F">
        <w:trPr>
          <w:trHeight w:val="290"/>
        </w:trPr>
        <w:tc>
          <w:tcPr>
            <w:tcW w:w="6030" w:type="dxa"/>
            <w:vAlign w:val="center"/>
            <w:hideMark/>
          </w:tcPr>
          <w:p w14:paraId="6F24A1D4"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CG, CK, PS – Riot agents, choking agents, toxic chemicals</w:t>
            </w:r>
          </w:p>
        </w:tc>
        <w:tc>
          <w:tcPr>
            <w:tcW w:w="9540" w:type="dxa"/>
            <w:vAlign w:val="bottom"/>
            <w:hideMark/>
          </w:tcPr>
          <w:p w14:paraId="6B61296A"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BAFD92B" w14:textId="77777777" w:rsidTr="005E1C9F">
        <w:trPr>
          <w:trHeight w:val="290"/>
        </w:trPr>
        <w:tc>
          <w:tcPr>
            <w:tcW w:w="6030" w:type="dxa"/>
            <w:vAlign w:val="center"/>
            <w:hideMark/>
          </w:tcPr>
          <w:p w14:paraId="5DD1F91B" w14:textId="77777777" w:rsidR="00F91EF6" w:rsidRPr="00F91EF6" w:rsidRDefault="00F91EF6" w:rsidP="00861F04">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theme="minorHAnsi"/>
                <w:b/>
                <w:bCs/>
                <w:color w:val="000000"/>
                <w:sz w:val="16"/>
                <w:szCs w:val="16"/>
              </w:rPr>
              <w:t>Breathing Resistance (Pa)</w:t>
            </w:r>
          </w:p>
        </w:tc>
        <w:tc>
          <w:tcPr>
            <w:tcW w:w="9540" w:type="dxa"/>
            <w:vAlign w:val="bottom"/>
            <w:hideMark/>
          </w:tcPr>
          <w:p w14:paraId="5B4E7373"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B7B915B" w14:textId="77777777" w:rsidTr="005E1C9F">
        <w:trPr>
          <w:trHeight w:val="290"/>
        </w:trPr>
        <w:tc>
          <w:tcPr>
            <w:tcW w:w="6030" w:type="dxa"/>
            <w:vAlign w:val="center"/>
            <w:hideMark/>
          </w:tcPr>
          <w:p w14:paraId="542B3105" w14:textId="77777777" w:rsidR="00F91EF6" w:rsidRPr="00F91EF6" w:rsidRDefault="00F91EF6" w:rsidP="00861F04">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  At 30 l/min flow rate:</w:t>
            </w:r>
          </w:p>
        </w:tc>
        <w:tc>
          <w:tcPr>
            <w:tcW w:w="9540" w:type="dxa"/>
            <w:vAlign w:val="bottom"/>
            <w:hideMark/>
          </w:tcPr>
          <w:p w14:paraId="180463F6"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B9E4C70" w14:textId="77777777" w:rsidTr="005E1C9F">
        <w:trPr>
          <w:trHeight w:val="290"/>
        </w:trPr>
        <w:tc>
          <w:tcPr>
            <w:tcW w:w="6030" w:type="dxa"/>
            <w:vAlign w:val="center"/>
            <w:hideMark/>
          </w:tcPr>
          <w:p w14:paraId="4E844AB7"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EN1 NBC-3/SL M: 260</w:t>
            </w:r>
          </w:p>
        </w:tc>
        <w:tc>
          <w:tcPr>
            <w:tcW w:w="9540" w:type="dxa"/>
            <w:vAlign w:val="bottom"/>
            <w:hideMark/>
          </w:tcPr>
          <w:p w14:paraId="443335A8"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269D732" w14:textId="77777777" w:rsidTr="005E1C9F">
        <w:trPr>
          <w:trHeight w:val="290"/>
        </w:trPr>
        <w:tc>
          <w:tcPr>
            <w:tcW w:w="6030" w:type="dxa"/>
            <w:vAlign w:val="center"/>
            <w:hideMark/>
          </w:tcPr>
          <w:p w14:paraId="02E75FCC"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Requirement: &lt;190</w:t>
            </w:r>
          </w:p>
        </w:tc>
        <w:tc>
          <w:tcPr>
            <w:tcW w:w="9540" w:type="dxa"/>
            <w:vAlign w:val="bottom"/>
            <w:hideMark/>
          </w:tcPr>
          <w:p w14:paraId="0152D960"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3EF1D70" w14:textId="77777777" w:rsidTr="005E1C9F">
        <w:trPr>
          <w:trHeight w:val="290"/>
        </w:trPr>
        <w:tc>
          <w:tcPr>
            <w:tcW w:w="6030" w:type="dxa"/>
            <w:vAlign w:val="center"/>
            <w:hideMark/>
          </w:tcPr>
          <w:p w14:paraId="11718728" w14:textId="77777777" w:rsidR="00F91EF6" w:rsidRPr="00F91EF6" w:rsidRDefault="00F91EF6" w:rsidP="00861F04">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  At 95 l/min flow rate:</w:t>
            </w:r>
          </w:p>
        </w:tc>
        <w:tc>
          <w:tcPr>
            <w:tcW w:w="9540" w:type="dxa"/>
            <w:vAlign w:val="bottom"/>
            <w:hideMark/>
          </w:tcPr>
          <w:p w14:paraId="4B5AC2C7"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71AF27B" w14:textId="77777777" w:rsidTr="005E1C9F">
        <w:trPr>
          <w:trHeight w:val="290"/>
        </w:trPr>
        <w:tc>
          <w:tcPr>
            <w:tcW w:w="6030" w:type="dxa"/>
            <w:vAlign w:val="center"/>
            <w:hideMark/>
          </w:tcPr>
          <w:p w14:paraId="37494707"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EN1 NBC-3/SL M: 980</w:t>
            </w:r>
          </w:p>
        </w:tc>
        <w:tc>
          <w:tcPr>
            <w:tcW w:w="9540" w:type="dxa"/>
            <w:vAlign w:val="bottom"/>
            <w:hideMark/>
          </w:tcPr>
          <w:p w14:paraId="11369C68"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CB0DE41" w14:textId="77777777" w:rsidTr="005E1C9F">
        <w:trPr>
          <w:trHeight w:val="290"/>
        </w:trPr>
        <w:tc>
          <w:tcPr>
            <w:tcW w:w="6030" w:type="dxa"/>
            <w:vAlign w:val="center"/>
            <w:hideMark/>
          </w:tcPr>
          <w:p w14:paraId="5FD55B6F"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lastRenderedPageBreak/>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Requirement: &lt;900</w:t>
            </w:r>
          </w:p>
        </w:tc>
        <w:tc>
          <w:tcPr>
            <w:tcW w:w="9540" w:type="dxa"/>
            <w:vAlign w:val="bottom"/>
            <w:hideMark/>
          </w:tcPr>
          <w:p w14:paraId="172189D1"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74A88D36" w14:textId="77777777" w:rsidTr="005E1C9F">
        <w:trPr>
          <w:trHeight w:val="290"/>
        </w:trPr>
        <w:tc>
          <w:tcPr>
            <w:tcW w:w="6030" w:type="dxa"/>
            <w:vAlign w:val="center"/>
            <w:hideMark/>
          </w:tcPr>
          <w:p w14:paraId="284B60D2" w14:textId="77777777" w:rsidR="00F91EF6" w:rsidRPr="00F91EF6" w:rsidRDefault="00F91EF6" w:rsidP="00861F04">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theme="minorHAnsi"/>
                <w:b/>
                <w:bCs/>
                <w:color w:val="000000"/>
                <w:sz w:val="16"/>
                <w:szCs w:val="16"/>
              </w:rPr>
              <w:t>Particle Efficiency at 95 l/min Flow Rate</w:t>
            </w:r>
          </w:p>
        </w:tc>
        <w:tc>
          <w:tcPr>
            <w:tcW w:w="9540" w:type="dxa"/>
            <w:vAlign w:val="bottom"/>
            <w:hideMark/>
          </w:tcPr>
          <w:p w14:paraId="6ECE1FD8"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4B8F043" w14:textId="77777777" w:rsidTr="005E1C9F">
        <w:trPr>
          <w:trHeight w:val="290"/>
        </w:trPr>
        <w:tc>
          <w:tcPr>
            <w:tcW w:w="6030" w:type="dxa"/>
            <w:vAlign w:val="center"/>
            <w:hideMark/>
          </w:tcPr>
          <w:p w14:paraId="013E589E"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Sodium Chloride (NaCl): 99.95%</w:t>
            </w:r>
          </w:p>
        </w:tc>
        <w:tc>
          <w:tcPr>
            <w:tcW w:w="9540" w:type="dxa"/>
            <w:vAlign w:val="bottom"/>
            <w:hideMark/>
          </w:tcPr>
          <w:p w14:paraId="4FDA4C96"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0644E54" w14:textId="77777777" w:rsidTr="005E1C9F">
        <w:trPr>
          <w:trHeight w:val="290"/>
        </w:trPr>
        <w:tc>
          <w:tcPr>
            <w:tcW w:w="6030" w:type="dxa"/>
            <w:vAlign w:val="center"/>
            <w:hideMark/>
          </w:tcPr>
          <w:p w14:paraId="45E5EA25"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Paraffin Oil: 99.95%</w:t>
            </w:r>
          </w:p>
        </w:tc>
        <w:tc>
          <w:tcPr>
            <w:tcW w:w="9540" w:type="dxa"/>
            <w:vAlign w:val="bottom"/>
            <w:hideMark/>
          </w:tcPr>
          <w:p w14:paraId="205462F0"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4759CD14" w14:textId="77777777" w:rsidTr="005E1C9F">
        <w:trPr>
          <w:trHeight w:val="290"/>
        </w:trPr>
        <w:tc>
          <w:tcPr>
            <w:tcW w:w="6030" w:type="dxa"/>
            <w:vAlign w:val="center"/>
            <w:hideMark/>
          </w:tcPr>
          <w:p w14:paraId="031DCEC0" w14:textId="77777777" w:rsidR="00F91EF6" w:rsidRPr="00F91EF6" w:rsidRDefault="00F91EF6" w:rsidP="00861F04">
            <w:pPr>
              <w:spacing w:after="0" w:line="240" w:lineRule="auto"/>
              <w:rPr>
                <w:rFonts w:ascii="Courier New" w:eastAsia="Times New Roman" w:hAnsi="Courier New" w:cs="Courier New"/>
                <w:color w:val="000000"/>
                <w:sz w:val="20"/>
                <w:szCs w:val="20"/>
                <w:lang w:val="en-US"/>
              </w:rPr>
            </w:pPr>
            <w:r w:rsidRPr="00F91EF6">
              <w:rPr>
                <w:rFonts w:ascii="Courier New" w:eastAsia="Times New Roman" w:hAnsi="Courier New" w:cs="Courier New"/>
                <w:color w:val="000000"/>
                <w:sz w:val="20"/>
                <w:szCs w:val="20"/>
                <w:lang w:val="en-US"/>
              </w:rPr>
              <w:t>o</w:t>
            </w:r>
            <w:r w:rsidRPr="00F91EF6">
              <w:rPr>
                <w:rFonts w:ascii="Times New Roman" w:eastAsia="Times New Roman" w:hAnsi="Times New Roman" w:cs="Times New Roman"/>
                <w:color w:val="000000"/>
                <w:sz w:val="14"/>
                <w:szCs w:val="14"/>
                <w:lang w:val="en-US"/>
              </w:rPr>
              <w:t xml:space="preserve">   </w:t>
            </w:r>
            <w:r w:rsidRPr="00F91EF6">
              <w:rPr>
                <w:rFonts w:ascii="Calibri" w:eastAsia="Times New Roman" w:hAnsi="Calibri" w:cs="Calibri"/>
                <w:b/>
                <w:bCs/>
                <w:color w:val="000000"/>
                <w:sz w:val="16"/>
                <w:szCs w:val="16"/>
                <w:lang w:val="en-US"/>
              </w:rPr>
              <w:t>NBC-3/SL M: 99.99%</w:t>
            </w:r>
          </w:p>
        </w:tc>
        <w:tc>
          <w:tcPr>
            <w:tcW w:w="9540" w:type="dxa"/>
            <w:vAlign w:val="bottom"/>
            <w:hideMark/>
          </w:tcPr>
          <w:p w14:paraId="2991543F" w14:textId="77777777" w:rsidR="00F91EF6" w:rsidRPr="00F91EF6" w:rsidRDefault="00F91EF6" w:rsidP="00861F04">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bl>
    <w:p w14:paraId="766A85D3" w14:textId="77777777" w:rsidR="005E1C9F" w:rsidRDefault="005E1C9F" w:rsidP="0076237C">
      <w:pPr>
        <w:rPr>
          <w:rFonts w:eastAsia="Times New Roman" w:cstheme="minorHAnsi"/>
          <w:b/>
          <w:bCs/>
          <w:color w:val="548DD4" w:themeColor="text2" w:themeTint="99"/>
          <w:sz w:val="20"/>
          <w:szCs w:val="20"/>
          <w:u w:val="single"/>
          <w:lang w:val="en-US"/>
        </w:rPr>
      </w:pPr>
    </w:p>
    <w:p w14:paraId="33694751" w14:textId="179CD380" w:rsidR="00F91EF6" w:rsidRDefault="005E1C9F" w:rsidP="0076237C">
      <w:pPr>
        <w:rPr>
          <w:rFonts w:ascii="Calibri" w:hAnsi="Calibri" w:cs="Times New Roman"/>
          <w:b/>
          <w:bCs/>
          <w:color w:val="000000" w:themeColor="text1"/>
          <w:sz w:val="14"/>
          <w:szCs w:val="14"/>
        </w:rPr>
      </w:pPr>
      <w:r>
        <w:rPr>
          <w:rFonts w:eastAsia="Times New Roman" w:cstheme="minorHAnsi"/>
          <w:b/>
          <w:bCs/>
          <w:color w:val="548DD4" w:themeColor="text2" w:themeTint="99"/>
          <w:sz w:val="20"/>
          <w:szCs w:val="20"/>
          <w:u w:val="single"/>
          <w:lang w:val="en-US"/>
        </w:rPr>
        <w:t xml:space="preserve">Item 1.5: </w:t>
      </w:r>
      <w:r w:rsidR="00F91EF6" w:rsidRPr="005E1C9F">
        <w:rPr>
          <w:rFonts w:eastAsia="Times New Roman" w:cstheme="minorHAnsi"/>
          <w:b/>
          <w:bCs/>
          <w:color w:val="548DD4" w:themeColor="text2" w:themeTint="99"/>
          <w:sz w:val="20"/>
          <w:szCs w:val="20"/>
          <w:u w:val="single"/>
          <w:lang w:val="en-US"/>
        </w:rPr>
        <w:t>CBRN Butyl protective gloves</w:t>
      </w:r>
    </w:p>
    <w:tbl>
      <w:tblPr>
        <w:tblW w:w="15570" w:type="dxa"/>
        <w:tblInd w:w="-725" w:type="dxa"/>
        <w:tblLook w:val="04A0" w:firstRow="1" w:lastRow="0" w:firstColumn="1" w:lastColumn="0" w:noHBand="0" w:noVBand="1"/>
      </w:tblPr>
      <w:tblGrid>
        <w:gridCol w:w="6120"/>
        <w:gridCol w:w="9450"/>
      </w:tblGrid>
      <w:tr w:rsidR="005E1C9F" w:rsidRPr="00F91EF6" w14:paraId="0FDF0051" w14:textId="77777777" w:rsidTr="005E1C9F">
        <w:trPr>
          <w:trHeight w:val="290"/>
        </w:trPr>
        <w:tc>
          <w:tcPr>
            <w:tcW w:w="6120" w:type="dxa"/>
            <w:tcBorders>
              <w:top w:val="single" w:sz="4" w:space="0" w:color="auto"/>
              <w:left w:val="single" w:sz="4" w:space="0" w:color="auto"/>
              <w:bottom w:val="single" w:sz="4" w:space="0" w:color="auto"/>
              <w:right w:val="single" w:sz="4" w:space="0" w:color="auto"/>
            </w:tcBorders>
            <w:shd w:val="clear" w:color="auto" w:fill="FFFF00"/>
            <w:vAlign w:val="center"/>
          </w:tcPr>
          <w:p w14:paraId="7B820FDF" w14:textId="00C267D7" w:rsidR="005E1C9F" w:rsidRPr="005E1C9F" w:rsidRDefault="005E1C9F" w:rsidP="005E1C9F">
            <w:pPr>
              <w:spacing w:after="0" w:line="240" w:lineRule="auto"/>
              <w:rPr>
                <w:rFonts w:ascii="Calibri" w:eastAsia="Times New Roman" w:hAnsi="Calibri" w:cs="Calibri"/>
                <w:b/>
                <w:bCs/>
                <w:color w:val="000000"/>
                <w:sz w:val="16"/>
                <w:szCs w:val="16"/>
                <w:highlight w:val="yellow"/>
                <w:lang w:val="en-US"/>
              </w:rPr>
            </w:pPr>
            <w:r w:rsidRPr="00C31BF5">
              <w:rPr>
                <w:rFonts w:ascii="Calibri" w:eastAsia="Times New Roman" w:hAnsi="Calibri" w:cs="Calibri"/>
                <w:b/>
                <w:bCs/>
                <w:color w:val="000000"/>
                <w:sz w:val="16"/>
                <w:szCs w:val="16"/>
                <w:lang w:val="da-DK"/>
              </w:rPr>
              <w:t>General requirement</w:t>
            </w:r>
            <w:r>
              <w:rPr>
                <w:rFonts w:ascii="Calibri" w:eastAsia="Times New Roman" w:hAnsi="Calibri" w:cs="Calibri"/>
                <w:b/>
                <w:bCs/>
                <w:color w:val="000000"/>
                <w:sz w:val="16"/>
                <w:szCs w:val="16"/>
                <w:lang w:val="da-DK"/>
              </w:rPr>
              <w:t xml:space="preserve">- </w:t>
            </w:r>
            <w:r w:rsidRPr="00F91EF6">
              <w:rPr>
                <w:rFonts w:ascii="Calibri" w:eastAsia="Times New Roman" w:hAnsi="Calibri" w:cs="Calibri"/>
                <w:b/>
                <w:bCs/>
                <w:color w:val="000000"/>
                <w:sz w:val="16"/>
                <w:szCs w:val="16"/>
                <w:highlight w:val="yellow"/>
                <w:lang w:val="en-US"/>
              </w:rPr>
              <w:t>Provides protection against:</w:t>
            </w:r>
          </w:p>
        </w:tc>
        <w:tc>
          <w:tcPr>
            <w:tcW w:w="9450" w:type="dxa"/>
            <w:tcBorders>
              <w:top w:val="single" w:sz="4" w:space="0" w:color="auto"/>
              <w:left w:val="nil"/>
              <w:bottom w:val="single" w:sz="4" w:space="0" w:color="auto"/>
              <w:right w:val="single" w:sz="4" w:space="0" w:color="auto"/>
            </w:tcBorders>
            <w:shd w:val="clear" w:color="auto" w:fill="FFFF00"/>
            <w:noWrap/>
            <w:vAlign w:val="bottom"/>
          </w:tcPr>
          <w:p w14:paraId="47A7EA94" w14:textId="1926F098"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highlight w:val="yellow"/>
                <w:lang w:val="en-US"/>
              </w:rPr>
              <w:t> </w:t>
            </w:r>
            <w:r w:rsidRPr="005E1C9F">
              <w:rPr>
                <w:rFonts w:cstheme="minorHAnsi"/>
                <w:b/>
                <w:bCs/>
                <w:color w:val="EE0000"/>
                <w:sz w:val="16"/>
                <w:szCs w:val="16"/>
                <w:highlight w:val="yellow"/>
              </w:rPr>
              <w:t>The bidder must complete the table below, confirming whether the submitted details comply with LRC requirements as specified in the datasheet.</w:t>
            </w:r>
          </w:p>
        </w:tc>
      </w:tr>
      <w:tr w:rsidR="005E1C9F" w:rsidRPr="00F91EF6" w14:paraId="5091E290" w14:textId="77777777" w:rsidTr="005E1C9F">
        <w:trPr>
          <w:trHeight w:val="290"/>
        </w:trPr>
        <w:tc>
          <w:tcPr>
            <w:tcW w:w="6120" w:type="dxa"/>
            <w:tcBorders>
              <w:top w:val="single" w:sz="4" w:space="0" w:color="auto"/>
              <w:left w:val="single" w:sz="4" w:space="0" w:color="auto"/>
              <w:bottom w:val="single" w:sz="4" w:space="0" w:color="auto"/>
              <w:right w:val="single" w:sz="4" w:space="0" w:color="auto"/>
            </w:tcBorders>
            <w:vAlign w:val="center"/>
          </w:tcPr>
          <w:p w14:paraId="39B00CEA" w14:textId="75C81364"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Tags: butyl, glove, NRBC</w:t>
            </w:r>
          </w:p>
        </w:tc>
        <w:tc>
          <w:tcPr>
            <w:tcW w:w="9450" w:type="dxa"/>
            <w:tcBorders>
              <w:top w:val="single" w:sz="4" w:space="0" w:color="auto"/>
              <w:left w:val="nil"/>
              <w:bottom w:val="single" w:sz="4" w:space="0" w:color="auto"/>
              <w:right w:val="single" w:sz="4" w:space="0" w:color="auto"/>
            </w:tcBorders>
            <w:noWrap/>
            <w:vAlign w:val="bottom"/>
          </w:tcPr>
          <w:p w14:paraId="31EC47F9" w14:textId="77777777" w:rsidR="005E1C9F" w:rsidRPr="00F91EF6" w:rsidRDefault="005E1C9F" w:rsidP="005E1C9F">
            <w:pPr>
              <w:spacing w:after="0" w:line="240" w:lineRule="auto"/>
              <w:rPr>
                <w:rFonts w:ascii="Aptos Narrow" w:eastAsia="Times New Roman" w:hAnsi="Aptos Narrow" w:cs="Times New Roman"/>
                <w:color w:val="000000"/>
                <w:lang w:val="en-US"/>
              </w:rPr>
            </w:pPr>
          </w:p>
        </w:tc>
      </w:tr>
      <w:tr w:rsidR="005E1C9F" w:rsidRPr="00F91EF6" w14:paraId="5B818E97" w14:textId="77777777" w:rsidTr="005E1C9F">
        <w:trPr>
          <w:trHeight w:val="290"/>
        </w:trPr>
        <w:tc>
          <w:tcPr>
            <w:tcW w:w="6120" w:type="dxa"/>
            <w:tcBorders>
              <w:top w:val="nil"/>
              <w:left w:val="single" w:sz="4" w:space="0" w:color="auto"/>
              <w:bottom w:val="single" w:sz="4" w:space="0" w:color="auto"/>
              <w:right w:val="single" w:sz="4" w:space="0" w:color="auto"/>
            </w:tcBorders>
            <w:shd w:val="clear" w:color="auto" w:fill="FFFF00"/>
            <w:vAlign w:val="center"/>
            <w:hideMark/>
          </w:tcPr>
          <w:p w14:paraId="1B455917"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Purpose:</w:t>
            </w:r>
          </w:p>
        </w:tc>
        <w:tc>
          <w:tcPr>
            <w:tcW w:w="9450" w:type="dxa"/>
            <w:tcBorders>
              <w:top w:val="nil"/>
              <w:left w:val="nil"/>
              <w:bottom w:val="single" w:sz="4" w:space="0" w:color="auto"/>
              <w:right w:val="single" w:sz="4" w:space="0" w:color="auto"/>
            </w:tcBorders>
            <w:shd w:val="clear" w:color="auto" w:fill="FFFF00"/>
            <w:noWrap/>
            <w:vAlign w:val="bottom"/>
            <w:hideMark/>
          </w:tcPr>
          <w:p w14:paraId="4E778DA3"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7F1E7335"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144811AC"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Protects hands in CBRN-contaminated environments against liquid, gas, and aerosol threats for a minimum of 24 hours (NATO AEP 38) and a wide spectrum of toxic industrial chemicals.</w:t>
            </w:r>
          </w:p>
        </w:tc>
        <w:tc>
          <w:tcPr>
            <w:tcW w:w="9450" w:type="dxa"/>
            <w:tcBorders>
              <w:top w:val="nil"/>
              <w:left w:val="nil"/>
              <w:bottom w:val="single" w:sz="4" w:space="0" w:color="auto"/>
              <w:right w:val="single" w:sz="4" w:space="0" w:color="auto"/>
            </w:tcBorders>
            <w:noWrap/>
            <w:vAlign w:val="bottom"/>
            <w:hideMark/>
          </w:tcPr>
          <w:p w14:paraId="2BDAACA8"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48866773"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4E36B1B6"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Key Features:</w:t>
            </w:r>
          </w:p>
        </w:tc>
        <w:tc>
          <w:tcPr>
            <w:tcW w:w="9450" w:type="dxa"/>
            <w:tcBorders>
              <w:top w:val="nil"/>
              <w:left w:val="nil"/>
              <w:bottom w:val="single" w:sz="4" w:space="0" w:color="auto"/>
              <w:right w:val="single" w:sz="4" w:space="0" w:color="auto"/>
            </w:tcBorders>
            <w:noWrap/>
            <w:vAlign w:val="bottom"/>
            <w:hideMark/>
          </w:tcPr>
          <w:p w14:paraId="234C7DE4"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1CADF71D"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673B7586"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Excellent mechanical resistance and optimal comfort</w:t>
            </w:r>
          </w:p>
        </w:tc>
        <w:tc>
          <w:tcPr>
            <w:tcW w:w="9450" w:type="dxa"/>
            <w:tcBorders>
              <w:top w:val="nil"/>
              <w:left w:val="nil"/>
              <w:bottom w:val="single" w:sz="4" w:space="0" w:color="auto"/>
              <w:right w:val="single" w:sz="4" w:space="0" w:color="auto"/>
            </w:tcBorders>
            <w:noWrap/>
            <w:vAlign w:val="bottom"/>
            <w:hideMark/>
          </w:tcPr>
          <w:p w14:paraId="6F189235"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3E71CB04"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58EDD0C0"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Allows fine motor skills: taking pulse, placing infusion, handling small objects, touchscreen use</w:t>
            </w:r>
          </w:p>
        </w:tc>
        <w:tc>
          <w:tcPr>
            <w:tcW w:w="9450" w:type="dxa"/>
            <w:tcBorders>
              <w:top w:val="nil"/>
              <w:left w:val="nil"/>
              <w:bottom w:val="single" w:sz="4" w:space="0" w:color="auto"/>
              <w:right w:val="single" w:sz="4" w:space="0" w:color="auto"/>
            </w:tcBorders>
            <w:noWrap/>
            <w:vAlign w:val="bottom"/>
            <w:hideMark/>
          </w:tcPr>
          <w:p w14:paraId="366E3EF3"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1A9B609F"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2E863105"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Textured pattern on fingertips, palm, and back for superior grip</w:t>
            </w:r>
          </w:p>
        </w:tc>
        <w:tc>
          <w:tcPr>
            <w:tcW w:w="9450" w:type="dxa"/>
            <w:tcBorders>
              <w:top w:val="nil"/>
              <w:left w:val="nil"/>
              <w:bottom w:val="single" w:sz="4" w:space="0" w:color="auto"/>
              <w:right w:val="single" w:sz="4" w:space="0" w:color="auto"/>
            </w:tcBorders>
            <w:noWrap/>
            <w:vAlign w:val="bottom"/>
            <w:hideMark/>
          </w:tcPr>
          <w:p w14:paraId="6D135B1D"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67B72707"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55D67B9E"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Pleats at thumb, index, and middle finger joints for better comfort</w:t>
            </w:r>
          </w:p>
        </w:tc>
        <w:tc>
          <w:tcPr>
            <w:tcW w:w="9450" w:type="dxa"/>
            <w:tcBorders>
              <w:top w:val="nil"/>
              <w:left w:val="nil"/>
              <w:bottom w:val="single" w:sz="4" w:space="0" w:color="auto"/>
              <w:right w:val="single" w:sz="4" w:space="0" w:color="auto"/>
            </w:tcBorders>
            <w:noWrap/>
            <w:vAlign w:val="bottom"/>
            <w:hideMark/>
          </w:tcPr>
          <w:p w14:paraId="20513DA8"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5DC76B1A"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78611EF1"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Composition &amp; Design:</w:t>
            </w:r>
          </w:p>
        </w:tc>
        <w:tc>
          <w:tcPr>
            <w:tcW w:w="9450" w:type="dxa"/>
            <w:tcBorders>
              <w:top w:val="nil"/>
              <w:left w:val="nil"/>
              <w:bottom w:val="single" w:sz="4" w:space="0" w:color="auto"/>
              <w:right w:val="single" w:sz="4" w:space="0" w:color="auto"/>
            </w:tcBorders>
            <w:noWrap/>
            <w:vAlign w:val="bottom"/>
            <w:hideMark/>
          </w:tcPr>
          <w:p w14:paraId="40ECF6DE"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7E32A2FF"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4664B716"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Material: Butyl</w:t>
            </w:r>
          </w:p>
        </w:tc>
        <w:tc>
          <w:tcPr>
            <w:tcW w:w="9450" w:type="dxa"/>
            <w:tcBorders>
              <w:top w:val="nil"/>
              <w:left w:val="nil"/>
              <w:bottom w:val="single" w:sz="4" w:space="0" w:color="auto"/>
              <w:right w:val="single" w:sz="4" w:space="0" w:color="auto"/>
            </w:tcBorders>
            <w:noWrap/>
            <w:vAlign w:val="bottom"/>
            <w:hideMark/>
          </w:tcPr>
          <w:p w14:paraId="20D09D63"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27997C91"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77A40E23"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Single-piece injection-moulded gloves</w:t>
            </w:r>
          </w:p>
        </w:tc>
        <w:tc>
          <w:tcPr>
            <w:tcW w:w="9450" w:type="dxa"/>
            <w:tcBorders>
              <w:top w:val="nil"/>
              <w:left w:val="nil"/>
              <w:bottom w:val="single" w:sz="4" w:space="0" w:color="auto"/>
              <w:right w:val="single" w:sz="4" w:space="0" w:color="auto"/>
            </w:tcBorders>
            <w:noWrap/>
            <w:vAlign w:val="bottom"/>
            <w:hideMark/>
          </w:tcPr>
          <w:p w14:paraId="6BBF5E81"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6F9198E0"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464C8A56"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Color: Black</w:t>
            </w:r>
          </w:p>
        </w:tc>
        <w:tc>
          <w:tcPr>
            <w:tcW w:w="9450" w:type="dxa"/>
            <w:tcBorders>
              <w:top w:val="nil"/>
              <w:left w:val="nil"/>
              <w:bottom w:val="single" w:sz="4" w:space="0" w:color="auto"/>
              <w:right w:val="single" w:sz="4" w:space="0" w:color="auto"/>
            </w:tcBorders>
            <w:noWrap/>
            <w:vAlign w:val="bottom"/>
            <w:hideMark/>
          </w:tcPr>
          <w:p w14:paraId="0163DFE9"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2162CEFD"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3FA2C229"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Thickness: 0.5 mm for maximum dexterity</w:t>
            </w:r>
          </w:p>
        </w:tc>
        <w:tc>
          <w:tcPr>
            <w:tcW w:w="9450" w:type="dxa"/>
            <w:tcBorders>
              <w:top w:val="nil"/>
              <w:left w:val="nil"/>
              <w:bottom w:val="single" w:sz="4" w:space="0" w:color="auto"/>
              <w:right w:val="single" w:sz="4" w:space="0" w:color="auto"/>
            </w:tcBorders>
            <w:noWrap/>
            <w:vAlign w:val="bottom"/>
            <w:hideMark/>
          </w:tcPr>
          <w:p w14:paraId="61FF7CC7"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66E6F21B"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66AB7A94"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Ambidextrous, easy to don and doff</w:t>
            </w:r>
          </w:p>
        </w:tc>
        <w:tc>
          <w:tcPr>
            <w:tcW w:w="9450" w:type="dxa"/>
            <w:tcBorders>
              <w:top w:val="nil"/>
              <w:left w:val="nil"/>
              <w:bottom w:val="single" w:sz="4" w:space="0" w:color="auto"/>
              <w:right w:val="single" w:sz="4" w:space="0" w:color="auto"/>
            </w:tcBorders>
            <w:noWrap/>
            <w:vAlign w:val="bottom"/>
            <w:hideMark/>
          </w:tcPr>
          <w:p w14:paraId="5B8A6238"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097592AE"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44E2E800"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Stretch under-gloves included for added comfort</w:t>
            </w:r>
          </w:p>
        </w:tc>
        <w:tc>
          <w:tcPr>
            <w:tcW w:w="9450" w:type="dxa"/>
            <w:tcBorders>
              <w:top w:val="nil"/>
              <w:left w:val="nil"/>
              <w:bottom w:val="single" w:sz="4" w:space="0" w:color="auto"/>
              <w:right w:val="single" w:sz="4" w:space="0" w:color="auto"/>
            </w:tcBorders>
            <w:noWrap/>
            <w:vAlign w:val="bottom"/>
            <w:hideMark/>
          </w:tcPr>
          <w:p w14:paraId="4FEB1AF2"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667B0A47"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7E88CBBD"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Sizes:</w:t>
            </w:r>
          </w:p>
        </w:tc>
        <w:tc>
          <w:tcPr>
            <w:tcW w:w="9450" w:type="dxa"/>
            <w:tcBorders>
              <w:top w:val="nil"/>
              <w:left w:val="nil"/>
              <w:bottom w:val="single" w:sz="4" w:space="0" w:color="auto"/>
              <w:right w:val="single" w:sz="4" w:space="0" w:color="auto"/>
            </w:tcBorders>
            <w:noWrap/>
            <w:vAlign w:val="bottom"/>
            <w:hideMark/>
          </w:tcPr>
          <w:p w14:paraId="60FD0A25"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5889281E"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194621A8"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5 sizes covering 98% of the population: 7 / 8 / 9 / 10 / 11</w:t>
            </w:r>
          </w:p>
        </w:tc>
        <w:tc>
          <w:tcPr>
            <w:tcW w:w="9450" w:type="dxa"/>
            <w:tcBorders>
              <w:top w:val="nil"/>
              <w:left w:val="nil"/>
              <w:bottom w:val="single" w:sz="4" w:space="0" w:color="auto"/>
              <w:right w:val="single" w:sz="4" w:space="0" w:color="auto"/>
            </w:tcBorders>
            <w:noWrap/>
            <w:vAlign w:val="bottom"/>
            <w:hideMark/>
          </w:tcPr>
          <w:p w14:paraId="3285F808"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07674475"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20D4DF3E"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Storage &amp; Shelf Life:</w:t>
            </w:r>
          </w:p>
        </w:tc>
        <w:tc>
          <w:tcPr>
            <w:tcW w:w="9450" w:type="dxa"/>
            <w:tcBorders>
              <w:top w:val="nil"/>
              <w:left w:val="nil"/>
              <w:bottom w:val="single" w:sz="4" w:space="0" w:color="auto"/>
              <w:right w:val="single" w:sz="4" w:space="0" w:color="auto"/>
            </w:tcBorders>
            <w:noWrap/>
            <w:vAlign w:val="bottom"/>
            <w:hideMark/>
          </w:tcPr>
          <w:p w14:paraId="218506EC"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2CF395DA"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1FBA033D"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lastRenderedPageBreak/>
              <w:t>Shelf life: 15 years</w:t>
            </w:r>
          </w:p>
        </w:tc>
        <w:tc>
          <w:tcPr>
            <w:tcW w:w="9450" w:type="dxa"/>
            <w:tcBorders>
              <w:top w:val="nil"/>
              <w:left w:val="nil"/>
              <w:bottom w:val="single" w:sz="4" w:space="0" w:color="auto"/>
              <w:right w:val="single" w:sz="4" w:space="0" w:color="auto"/>
            </w:tcBorders>
            <w:noWrap/>
            <w:vAlign w:val="bottom"/>
            <w:hideMark/>
          </w:tcPr>
          <w:p w14:paraId="3E1B009E"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4EFE9F55"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17C8879E"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Storage temperature: -50°C to +60°C</w:t>
            </w:r>
          </w:p>
        </w:tc>
        <w:tc>
          <w:tcPr>
            <w:tcW w:w="9450" w:type="dxa"/>
            <w:tcBorders>
              <w:top w:val="nil"/>
              <w:left w:val="nil"/>
              <w:bottom w:val="single" w:sz="4" w:space="0" w:color="auto"/>
              <w:right w:val="single" w:sz="4" w:space="0" w:color="auto"/>
            </w:tcBorders>
            <w:noWrap/>
            <w:vAlign w:val="bottom"/>
            <w:hideMark/>
          </w:tcPr>
          <w:p w14:paraId="03076D74"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106EA39F"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19334F75"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Resealable bag: 45 x 20 x 3 cm</w:t>
            </w:r>
          </w:p>
        </w:tc>
        <w:tc>
          <w:tcPr>
            <w:tcW w:w="9450" w:type="dxa"/>
            <w:tcBorders>
              <w:top w:val="nil"/>
              <w:left w:val="nil"/>
              <w:bottom w:val="single" w:sz="4" w:space="0" w:color="auto"/>
              <w:right w:val="single" w:sz="4" w:space="0" w:color="auto"/>
            </w:tcBorders>
            <w:noWrap/>
            <w:vAlign w:val="bottom"/>
            <w:hideMark/>
          </w:tcPr>
          <w:p w14:paraId="607C023C"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4F019C86" w14:textId="77777777" w:rsidTr="005E1C9F">
        <w:trPr>
          <w:trHeight w:val="290"/>
        </w:trPr>
        <w:tc>
          <w:tcPr>
            <w:tcW w:w="6120" w:type="dxa"/>
            <w:tcBorders>
              <w:top w:val="nil"/>
              <w:left w:val="single" w:sz="4" w:space="0" w:color="auto"/>
              <w:bottom w:val="single" w:sz="4" w:space="0" w:color="auto"/>
              <w:right w:val="single" w:sz="4" w:space="0" w:color="auto"/>
            </w:tcBorders>
            <w:vAlign w:val="center"/>
            <w:hideMark/>
          </w:tcPr>
          <w:p w14:paraId="7F87CCD8"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Maintenance:</w:t>
            </w:r>
          </w:p>
        </w:tc>
        <w:tc>
          <w:tcPr>
            <w:tcW w:w="9450" w:type="dxa"/>
            <w:tcBorders>
              <w:top w:val="nil"/>
              <w:left w:val="nil"/>
              <w:bottom w:val="single" w:sz="4" w:space="0" w:color="auto"/>
              <w:right w:val="single" w:sz="4" w:space="0" w:color="auto"/>
            </w:tcBorders>
            <w:noWrap/>
            <w:vAlign w:val="bottom"/>
            <w:hideMark/>
          </w:tcPr>
          <w:p w14:paraId="17CA829E"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5E1C9F" w:rsidRPr="00F91EF6" w14:paraId="11632670" w14:textId="77777777" w:rsidTr="005E1C9F">
        <w:trPr>
          <w:trHeight w:val="290"/>
        </w:trPr>
        <w:tc>
          <w:tcPr>
            <w:tcW w:w="6120" w:type="dxa"/>
            <w:tcBorders>
              <w:top w:val="nil"/>
              <w:left w:val="single" w:sz="4" w:space="0" w:color="auto"/>
              <w:bottom w:val="single" w:sz="4" w:space="0" w:color="auto"/>
              <w:right w:val="single" w:sz="4" w:space="0" w:color="auto"/>
            </w:tcBorders>
            <w:vAlign w:val="bottom"/>
            <w:hideMark/>
          </w:tcPr>
          <w:p w14:paraId="0BDE9235" w14:textId="77777777" w:rsidR="005E1C9F" w:rsidRPr="00F91EF6" w:rsidRDefault="005E1C9F" w:rsidP="005E1C9F">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Easy to clean with soapy water</w:t>
            </w:r>
          </w:p>
        </w:tc>
        <w:tc>
          <w:tcPr>
            <w:tcW w:w="9450" w:type="dxa"/>
            <w:tcBorders>
              <w:top w:val="nil"/>
              <w:left w:val="nil"/>
              <w:bottom w:val="single" w:sz="4" w:space="0" w:color="auto"/>
              <w:right w:val="single" w:sz="4" w:space="0" w:color="auto"/>
            </w:tcBorders>
            <w:noWrap/>
            <w:vAlign w:val="bottom"/>
            <w:hideMark/>
          </w:tcPr>
          <w:p w14:paraId="749BA057" w14:textId="77777777" w:rsidR="005E1C9F" w:rsidRPr="00F91EF6" w:rsidRDefault="005E1C9F" w:rsidP="005E1C9F">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bl>
    <w:p w14:paraId="1A5973E6" w14:textId="77777777" w:rsidR="00F91EF6" w:rsidRPr="005E1C9F" w:rsidRDefault="00F91EF6" w:rsidP="0076237C">
      <w:pPr>
        <w:rPr>
          <w:rFonts w:eastAsia="Times New Roman" w:cstheme="minorHAnsi"/>
          <w:b/>
          <w:bCs/>
          <w:color w:val="548DD4" w:themeColor="text2" w:themeTint="99"/>
          <w:sz w:val="20"/>
          <w:szCs w:val="20"/>
          <w:u w:val="single"/>
          <w:lang w:val="en-US"/>
        </w:rPr>
      </w:pPr>
    </w:p>
    <w:p w14:paraId="39DADE38" w14:textId="76D3C532" w:rsidR="00F91EF6" w:rsidRPr="005E1C9F" w:rsidRDefault="005E1C9F" w:rsidP="0076237C">
      <w:pPr>
        <w:rPr>
          <w:rFonts w:eastAsia="Times New Roman" w:cstheme="minorHAnsi"/>
          <w:b/>
          <w:bCs/>
          <w:color w:val="548DD4" w:themeColor="text2" w:themeTint="99"/>
          <w:sz w:val="20"/>
          <w:szCs w:val="20"/>
          <w:u w:val="single"/>
          <w:lang w:val="en-US"/>
        </w:rPr>
      </w:pPr>
      <w:r>
        <w:rPr>
          <w:rFonts w:eastAsia="Times New Roman" w:cstheme="minorHAnsi"/>
          <w:b/>
          <w:bCs/>
          <w:color w:val="548DD4" w:themeColor="text2" w:themeTint="99"/>
          <w:sz w:val="20"/>
          <w:szCs w:val="20"/>
          <w:u w:val="single"/>
          <w:lang w:val="en-US"/>
        </w:rPr>
        <w:t xml:space="preserve">Ite 1.6: </w:t>
      </w:r>
      <w:r w:rsidR="00F91EF6" w:rsidRPr="005E1C9F">
        <w:rPr>
          <w:rFonts w:eastAsia="Times New Roman" w:cstheme="minorHAnsi"/>
          <w:b/>
          <w:bCs/>
          <w:color w:val="548DD4" w:themeColor="text2" w:themeTint="99"/>
          <w:sz w:val="20"/>
          <w:szCs w:val="20"/>
          <w:u w:val="single"/>
          <w:lang w:val="en-US"/>
        </w:rPr>
        <w:t>Butyl CBRN boots</w:t>
      </w:r>
    </w:p>
    <w:tbl>
      <w:tblPr>
        <w:tblW w:w="15660" w:type="dxa"/>
        <w:tblInd w:w="-815" w:type="dxa"/>
        <w:tblLook w:val="04A0" w:firstRow="1" w:lastRow="0" w:firstColumn="1" w:lastColumn="0" w:noHBand="0" w:noVBand="1"/>
      </w:tblPr>
      <w:tblGrid>
        <w:gridCol w:w="2070"/>
        <w:gridCol w:w="2700"/>
        <w:gridCol w:w="2340"/>
        <w:gridCol w:w="8550"/>
      </w:tblGrid>
      <w:tr w:rsidR="00F91EF6" w:rsidRPr="00F91EF6" w14:paraId="40C3DADA"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9F08903" w14:textId="1C9448D9" w:rsidR="00F91EF6" w:rsidRPr="00F91EF6" w:rsidRDefault="005E1C9F" w:rsidP="00F91EF6">
            <w:pPr>
              <w:spacing w:after="0" w:line="240" w:lineRule="auto"/>
              <w:rPr>
                <w:rFonts w:ascii="Calibri" w:eastAsia="Times New Roman" w:hAnsi="Calibri" w:cs="Calibri"/>
                <w:b/>
                <w:bCs/>
                <w:color w:val="000000"/>
                <w:sz w:val="16"/>
                <w:szCs w:val="16"/>
                <w:lang w:val="en-US"/>
              </w:rPr>
            </w:pPr>
            <w:r w:rsidRPr="00C31BF5">
              <w:rPr>
                <w:rFonts w:ascii="Calibri" w:eastAsia="Times New Roman" w:hAnsi="Calibri" w:cs="Calibri"/>
                <w:b/>
                <w:bCs/>
                <w:color w:val="000000"/>
                <w:sz w:val="16"/>
                <w:szCs w:val="16"/>
                <w:lang w:val="da-DK"/>
              </w:rPr>
              <w:t>General requirement:</w:t>
            </w:r>
            <w:r>
              <w:rPr>
                <w:rFonts w:ascii="Calibri" w:eastAsia="Times New Roman" w:hAnsi="Calibri" w:cs="Calibri"/>
                <w:b/>
                <w:bCs/>
                <w:color w:val="000000"/>
                <w:sz w:val="16"/>
                <w:szCs w:val="16"/>
                <w:lang w:val="da-DK"/>
              </w:rPr>
              <w:t xml:space="preserve"> </w:t>
            </w:r>
          </w:p>
        </w:tc>
        <w:tc>
          <w:tcPr>
            <w:tcW w:w="8550" w:type="dxa"/>
            <w:tcBorders>
              <w:top w:val="single" w:sz="4" w:space="0" w:color="auto"/>
              <w:left w:val="nil"/>
              <w:bottom w:val="single" w:sz="4" w:space="0" w:color="auto"/>
              <w:right w:val="single" w:sz="4" w:space="0" w:color="auto"/>
            </w:tcBorders>
            <w:shd w:val="clear" w:color="auto" w:fill="FFFF00"/>
            <w:noWrap/>
            <w:vAlign w:val="bottom"/>
            <w:hideMark/>
          </w:tcPr>
          <w:p w14:paraId="2BC507AA" w14:textId="5F167E21"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r w:rsidR="005E1C9F" w:rsidRPr="005E1C9F">
              <w:rPr>
                <w:rFonts w:cstheme="minorHAnsi"/>
                <w:b/>
                <w:bCs/>
                <w:color w:val="EE0000"/>
                <w:sz w:val="16"/>
                <w:szCs w:val="16"/>
                <w:highlight w:val="yellow"/>
              </w:rPr>
              <w:t>The bidder must complete the table below, confirming whether the submitted details comply with LRC requirements as specified in the datasheet.</w:t>
            </w:r>
          </w:p>
        </w:tc>
      </w:tr>
      <w:tr w:rsidR="005E1C9F" w:rsidRPr="00F91EF6" w14:paraId="46CA709A" w14:textId="77777777" w:rsidTr="00F55320">
        <w:trPr>
          <w:trHeight w:val="290"/>
        </w:trPr>
        <w:tc>
          <w:tcPr>
            <w:tcW w:w="71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14:paraId="3F441752" w14:textId="09FE7667" w:rsidR="005E1C9F" w:rsidRPr="003D64BE" w:rsidRDefault="005E1C9F" w:rsidP="00F91EF6">
            <w:pPr>
              <w:spacing w:after="0" w:line="240" w:lineRule="auto"/>
              <w:rPr>
                <w:rFonts w:ascii="Calibri" w:eastAsia="Times New Roman" w:hAnsi="Calibri" w:cs="Calibri"/>
                <w:b/>
                <w:bCs/>
                <w:color w:val="000000"/>
                <w:sz w:val="16"/>
                <w:szCs w:val="16"/>
                <w:highlight w:val="yellow"/>
                <w:lang w:val="en-US"/>
              </w:rPr>
            </w:pPr>
            <w:r w:rsidRPr="00F91EF6">
              <w:rPr>
                <w:rFonts w:ascii="Calibri" w:eastAsia="Times New Roman" w:hAnsi="Calibri" w:cs="Calibri"/>
                <w:b/>
                <w:bCs/>
                <w:color w:val="000000"/>
                <w:sz w:val="16"/>
                <w:szCs w:val="16"/>
                <w:highlight w:val="yellow"/>
                <w:lang w:val="en-US"/>
              </w:rPr>
              <w:t>Purpose:</w:t>
            </w:r>
          </w:p>
        </w:tc>
        <w:tc>
          <w:tcPr>
            <w:tcW w:w="8550" w:type="dxa"/>
            <w:tcBorders>
              <w:top w:val="single" w:sz="4" w:space="0" w:color="auto"/>
              <w:left w:val="nil"/>
              <w:bottom w:val="single" w:sz="4" w:space="0" w:color="auto"/>
              <w:right w:val="single" w:sz="4" w:space="0" w:color="auto"/>
            </w:tcBorders>
            <w:shd w:val="clear" w:color="auto" w:fill="FFFF00"/>
            <w:noWrap/>
            <w:vAlign w:val="bottom"/>
          </w:tcPr>
          <w:p w14:paraId="323F7078" w14:textId="77777777" w:rsidR="005E1C9F" w:rsidRPr="003D64BE" w:rsidRDefault="005E1C9F" w:rsidP="00F91EF6">
            <w:pPr>
              <w:spacing w:after="0" w:line="240" w:lineRule="auto"/>
              <w:rPr>
                <w:rFonts w:ascii="Aptos Narrow" w:eastAsia="Times New Roman" w:hAnsi="Aptos Narrow" w:cs="Times New Roman"/>
                <w:color w:val="000000"/>
                <w:highlight w:val="yellow"/>
                <w:lang w:val="en-US"/>
              </w:rPr>
            </w:pPr>
          </w:p>
        </w:tc>
      </w:tr>
      <w:tr w:rsidR="00F91EF6" w:rsidRPr="00F91EF6" w14:paraId="1F1B7274"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34AFABB9"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Protects feet and lower legs in NRBC/CBRN-contaminated environments for more than 24 hours and against a broad spectrum of industrial chemicals. Particularly suitable for large quantities of liquid.</w:t>
            </w:r>
          </w:p>
        </w:tc>
        <w:tc>
          <w:tcPr>
            <w:tcW w:w="8550" w:type="dxa"/>
            <w:tcBorders>
              <w:top w:val="nil"/>
              <w:left w:val="nil"/>
              <w:bottom w:val="single" w:sz="4" w:space="0" w:color="auto"/>
              <w:right w:val="single" w:sz="4" w:space="0" w:color="auto"/>
            </w:tcBorders>
            <w:noWrap/>
            <w:vAlign w:val="bottom"/>
            <w:hideMark/>
          </w:tcPr>
          <w:p w14:paraId="525B9978"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B3F8D77" w14:textId="77777777" w:rsidTr="003D64BE">
        <w:trPr>
          <w:trHeight w:val="290"/>
        </w:trPr>
        <w:tc>
          <w:tcPr>
            <w:tcW w:w="71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B028828"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Protection:</w:t>
            </w:r>
          </w:p>
        </w:tc>
        <w:tc>
          <w:tcPr>
            <w:tcW w:w="8550" w:type="dxa"/>
            <w:tcBorders>
              <w:top w:val="nil"/>
              <w:left w:val="nil"/>
              <w:bottom w:val="single" w:sz="4" w:space="0" w:color="auto"/>
              <w:right w:val="single" w:sz="4" w:space="0" w:color="auto"/>
            </w:tcBorders>
            <w:shd w:val="clear" w:color="auto" w:fill="FFFF00"/>
            <w:noWrap/>
            <w:vAlign w:val="bottom"/>
            <w:hideMark/>
          </w:tcPr>
          <w:p w14:paraId="2B2E5354"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4081689A" w14:textId="77777777" w:rsidTr="005E1C9F">
        <w:trPr>
          <w:trHeight w:val="420"/>
        </w:trPr>
        <w:tc>
          <w:tcPr>
            <w:tcW w:w="2070" w:type="dxa"/>
            <w:tcBorders>
              <w:top w:val="nil"/>
              <w:left w:val="single" w:sz="4" w:space="0" w:color="auto"/>
              <w:bottom w:val="single" w:sz="4" w:space="0" w:color="auto"/>
              <w:right w:val="single" w:sz="4" w:space="0" w:color="auto"/>
            </w:tcBorders>
            <w:vAlign w:val="center"/>
            <w:hideMark/>
          </w:tcPr>
          <w:p w14:paraId="4022E0CD"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Type of protection</w:t>
            </w:r>
          </w:p>
        </w:tc>
        <w:tc>
          <w:tcPr>
            <w:tcW w:w="2700" w:type="dxa"/>
            <w:tcBorders>
              <w:top w:val="nil"/>
              <w:left w:val="nil"/>
              <w:bottom w:val="single" w:sz="4" w:space="0" w:color="auto"/>
              <w:right w:val="single" w:sz="4" w:space="0" w:color="auto"/>
            </w:tcBorders>
            <w:vAlign w:val="center"/>
            <w:hideMark/>
          </w:tcPr>
          <w:p w14:paraId="1516F8C2"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Performances</w:t>
            </w:r>
          </w:p>
        </w:tc>
        <w:tc>
          <w:tcPr>
            <w:tcW w:w="2340" w:type="dxa"/>
            <w:tcBorders>
              <w:top w:val="nil"/>
              <w:left w:val="nil"/>
              <w:bottom w:val="single" w:sz="4" w:space="0" w:color="auto"/>
              <w:right w:val="single" w:sz="4" w:space="0" w:color="auto"/>
            </w:tcBorders>
            <w:vAlign w:val="center"/>
            <w:hideMark/>
          </w:tcPr>
          <w:p w14:paraId="2D51ED9D"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Standards</w:t>
            </w:r>
          </w:p>
        </w:tc>
        <w:tc>
          <w:tcPr>
            <w:tcW w:w="8550" w:type="dxa"/>
            <w:tcBorders>
              <w:top w:val="nil"/>
              <w:left w:val="nil"/>
              <w:bottom w:val="single" w:sz="4" w:space="0" w:color="auto"/>
              <w:right w:val="single" w:sz="4" w:space="0" w:color="auto"/>
            </w:tcBorders>
            <w:noWrap/>
            <w:vAlign w:val="bottom"/>
            <w:hideMark/>
          </w:tcPr>
          <w:p w14:paraId="3B157049"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AF1DB5A" w14:textId="77777777" w:rsidTr="005E1C9F">
        <w:trPr>
          <w:trHeight w:val="420"/>
        </w:trPr>
        <w:tc>
          <w:tcPr>
            <w:tcW w:w="2070" w:type="dxa"/>
            <w:tcBorders>
              <w:top w:val="nil"/>
              <w:left w:val="single" w:sz="4" w:space="0" w:color="auto"/>
              <w:bottom w:val="single" w:sz="4" w:space="0" w:color="auto"/>
              <w:right w:val="single" w:sz="4" w:space="0" w:color="auto"/>
            </w:tcBorders>
            <w:vAlign w:val="center"/>
            <w:hideMark/>
          </w:tcPr>
          <w:p w14:paraId="3F96ABBF"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CWA liquid protection</w:t>
            </w:r>
          </w:p>
        </w:tc>
        <w:tc>
          <w:tcPr>
            <w:tcW w:w="2700" w:type="dxa"/>
            <w:tcBorders>
              <w:top w:val="nil"/>
              <w:left w:val="nil"/>
              <w:bottom w:val="single" w:sz="4" w:space="0" w:color="auto"/>
              <w:right w:val="single" w:sz="4" w:space="0" w:color="auto"/>
            </w:tcBorders>
            <w:vAlign w:val="center"/>
            <w:hideMark/>
          </w:tcPr>
          <w:p w14:paraId="12478306"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&gt; 24h</w:t>
            </w:r>
          </w:p>
        </w:tc>
        <w:tc>
          <w:tcPr>
            <w:tcW w:w="2340" w:type="dxa"/>
            <w:tcBorders>
              <w:top w:val="nil"/>
              <w:left w:val="nil"/>
              <w:bottom w:val="single" w:sz="4" w:space="0" w:color="auto"/>
              <w:right w:val="single" w:sz="4" w:space="0" w:color="auto"/>
            </w:tcBorders>
            <w:vAlign w:val="center"/>
            <w:hideMark/>
          </w:tcPr>
          <w:p w14:paraId="5C7A3F57"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NATO AEP 38</w:t>
            </w:r>
          </w:p>
        </w:tc>
        <w:tc>
          <w:tcPr>
            <w:tcW w:w="8550" w:type="dxa"/>
            <w:tcBorders>
              <w:top w:val="nil"/>
              <w:left w:val="nil"/>
              <w:bottom w:val="single" w:sz="4" w:space="0" w:color="auto"/>
              <w:right w:val="single" w:sz="4" w:space="0" w:color="auto"/>
            </w:tcBorders>
            <w:noWrap/>
            <w:vAlign w:val="bottom"/>
            <w:hideMark/>
          </w:tcPr>
          <w:p w14:paraId="58DCD55B"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8FA681D" w14:textId="77777777" w:rsidTr="005E1C9F">
        <w:trPr>
          <w:trHeight w:val="420"/>
        </w:trPr>
        <w:tc>
          <w:tcPr>
            <w:tcW w:w="2070" w:type="dxa"/>
            <w:tcBorders>
              <w:top w:val="nil"/>
              <w:left w:val="single" w:sz="4" w:space="0" w:color="auto"/>
              <w:bottom w:val="single" w:sz="4" w:space="0" w:color="auto"/>
              <w:right w:val="single" w:sz="4" w:space="0" w:color="auto"/>
            </w:tcBorders>
            <w:vAlign w:val="center"/>
            <w:hideMark/>
          </w:tcPr>
          <w:p w14:paraId="1B78D6A0"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TICs</w:t>
            </w:r>
          </w:p>
        </w:tc>
        <w:tc>
          <w:tcPr>
            <w:tcW w:w="2700" w:type="dxa"/>
            <w:tcBorders>
              <w:top w:val="nil"/>
              <w:left w:val="nil"/>
              <w:bottom w:val="single" w:sz="4" w:space="0" w:color="auto"/>
              <w:right w:val="single" w:sz="4" w:space="0" w:color="auto"/>
            </w:tcBorders>
            <w:vAlign w:val="center"/>
            <w:hideMark/>
          </w:tcPr>
          <w:p w14:paraId="05CE842E"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List of TICs on request</w:t>
            </w:r>
          </w:p>
        </w:tc>
        <w:tc>
          <w:tcPr>
            <w:tcW w:w="2340" w:type="dxa"/>
            <w:tcBorders>
              <w:top w:val="nil"/>
              <w:left w:val="nil"/>
              <w:bottom w:val="single" w:sz="4" w:space="0" w:color="auto"/>
              <w:right w:val="single" w:sz="4" w:space="0" w:color="auto"/>
            </w:tcBorders>
            <w:vAlign w:val="center"/>
            <w:hideMark/>
          </w:tcPr>
          <w:p w14:paraId="5EB19A32"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w:t>
            </w:r>
          </w:p>
        </w:tc>
        <w:tc>
          <w:tcPr>
            <w:tcW w:w="8550" w:type="dxa"/>
            <w:tcBorders>
              <w:top w:val="nil"/>
              <w:left w:val="nil"/>
              <w:bottom w:val="single" w:sz="4" w:space="0" w:color="auto"/>
              <w:right w:val="single" w:sz="4" w:space="0" w:color="auto"/>
            </w:tcBorders>
            <w:noWrap/>
            <w:vAlign w:val="bottom"/>
            <w:hideMark/>
          </w:tcPr>
          <w:p w14:paraId="5E7566ED"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4600DCF2" w14:textId="77777777" w:rsidTr="003D64BE">
        <w:trPr>
          <w:trHeight w:val="290"/>
        </w:trPr>
        <w:tc>
          <w:tcPr>
            <w:tcW w:w="71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9790E75"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Mechanical Resistance:</w:t>
            </w:r>
          </w:p>
        </w:tc>
        <w:tc>
          <w:tcPr>
            <w:tcW w:w="8550" w:type="dxa"/>
            <w:tcBorders>
              <w:top w:val="nil"/>
              <w:left w:val="nil"/>
              <w:bottom w:val="single" w:sz="4" w:space="0" w:color="auto"/>
              <w:right w:val="single" w:sz="4" w:space="0" w:color="auto"/>
            </w:tcBorders>
            <w:shd w:val="clear" w:color="auto" w:fill="FFFF00"/>
            <w:noWrap/>
            <w:vAlign w:val="bottom"/>
            <w:hideMark/>
          </w:tcPr>
          <w:p w14:paraId="542C63E3"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A895EAC" w14:textId="77777777" w:rsidTr="005E1C9F">
        <w:trPr>
          <w:trHeight w:val="420"/>
        </w:trPr>
        <w:tc>
          <w:tcPr>
            <w:tcW w:w="2070" w:type="dxa"/>
            <w:tcBorders>
              <w:top w:val="nil"/>
              <w:left w:val="single" w:sz="4" w:space="0" w:color="auto"/>
              <w:bottom w:val="single" w:sz="4" w:space="0" w:color="auto"/>
              <w:right w:val="single" w:sz="4" w:space="0" w:color="auto"/>
            </w:tcBorders>
            <w:vAlign w:val="center"/>
            <w:hideMark/>
          </w:tcPr>
          <w:p w14:paraId="2A2915D1"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Characteristics</w:t>
            </w:r>
          </w:p>
        </w:tc>
        <w:tc>
          <w:tcPr>
            <w:tcW w:w="2700" w:type="dxa"/>
            <w:tcBorders>
              <w:top w:val="nil"/>
              <w:left w:val="nil"/>
              <w:bottom w:val="single" w:sz="4" w:space="0" w:color="auto"/>
              <w:right w:val="single" w:sz="4" w:space="0" w:color="auto"/>
            </w:tcBorders>
            <w:vAlign w:val="center"/>
            <w:hideMark/>
          </w:tcPr>
          <w:p w14:paraId="0536CDF8"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Performances</w:t>
            </w:r>
          </w:p>
        </w:tc>
        <w:tc>
          <w:tcPr>
            <w:tcW w:w="2340" w:type="dxa"/>
            <w:tcBorders>
              <w:top w:val="nil"/>
              <w:left w:val="nil"/>
              <w:bottom w:val="single" w:sz="4" w:space="0" w:color="auto"/>
              <w:right w:val="single" w:sz="4" w:space="0" w:color="auto"/>
            </w:tcBorders>
            <w:vAlign w:val="center"/>
            <w:hideMark/>
          </w:tcPr>
          <w:p w14:paraId="22884ACF"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Standards</w:t>
            </w:r>
          </w:p>
        </w:tc>
        <w:tc>
          <w:tcPr>
            <w:tcW w:w="8550" w:type="dxa"/>
            <w:tcBorders>
              <w:top w:val="nil"/>
              <w:left w:val="nil"/>
              <w:bottom w:val="single" w:sz="4" w:space="0" w:color="auto"/>
              <w:right w:val="single" w:sz="4" w:space="0" w:color="auto"/>
            </w:tcBorders>
            <w:noWrap/>
            <w:vAlign w:val="bottom"/>
            <w:hideMark/>
          </w:tcPr>
          <w:p w14:paraId="61AAA503"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4394874" w14:textId="77777777" w:rsidTr="005E1C9F">
        <w:trPr>
          <w:trHeight w:val="630"/>
        </w:trPr>
        <w:tc>
          <w:tcPr>
            <w:tcW w:w="2070" w:type="dxa"/>
            <w:tcBorders>
              <w:top w:val="nil"/>
              <w:left w:val="single" w:sz="4" w:space="0" w:color="auto"/>
              <w:bottom w:val="single" w:sz="4" w:space="0" w:color="auto"/>
              <w:right w:val="single" w:sz="4" w:space="0" w:color="auto"/>
            </w:tcBorders>
            <w:vAlign w:val="center"/>
            <w:hideMark/>
          </w:tcPr>
          <w:p w14:paraId="3301CC9E"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Tear resistance</w:t>
            </w:r>
          </w:p>
        </w:tc>
        <w:tc>
          <w:tcPr>
            <w:tcW w:w="2700" w:type="dxa"/>
            <w:tcBorders>
              <w:top w:val="nil"/>
              <w:left w:val="nil"/>
              <w:bottom w:val="single" w:sz="4" w:space="0" w:color="auto"/>
              <w:right w:val="single" w:sz="4" w:space="0" w:color="auto"/>
            </w:tcBorders>
            <w:vAlign w:val="center"/>
            <w:hideMark/>
          </w:tcPr>
          <w:p w14:paraId="6713A4F5"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&gt; 20 N/mm</w:t>
            </w:r>
          </w:p>
        </w:tc>
        <w:tc>
          <w:tcPr>
            <w:tcW w:w="2340" w:type="dxa"/>
            <w:tcBorders>
              <w:top w:val="nil"/>
              <w:left w:val="nil"/>
              <w:bottom w:val="single" w:sz="4" w:space="0" w:color="auto"/>
              <w:right w:val="single" w:sz="4" w:space="0" w:color="auto"/>
            </w:tcBorders>
            <w:vAlign w:val="center"/>
            <w:hideMark/>
          </w:tcPr>
          <w:p w14:paraId="77AC49DB"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EN ISO 20344; ISO 34-1</w:t>
            </w:r>
          </w:p>
        </w:tc>
        <w:tc>
          <w:tcPr>
            <w:tcW w:w="8550" w:type="dxa"/>
            <w:tcBorders>
              <w:top w:val="nil"/>
              <w:left w:val="nil"/>
              <w:bottom w:val="single" w:sz="4" w:space="0" w:color="auto"/>
              <w:right w:val="single" w:sz="4" w:space="0" w:color="auto"/>
            </w:tcBorders>
            <w:noWrap/>
            <w:vAlign w:val="bottom"/>
            <w:hideMark/>
          </w:tcPr>
          <w:p w14:paraId="279A4441"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6AD8B24" w14:textId="77777777" w:rsidTr="005E1C9F">
        <w:trPr>
          <w:trHeight w:val="420"/>
        </w:trPr>
        <w:tc>
          <w:tcPr>
            <w:tcW w:w="2070" w:type="dxa"/>
            <w:tcBorders>
              <w:top w:val="nil"/>
              <w:left w:val="single" w:sz="4" w:space="0" w:color="auto"/>
              <w:bottom w:val="single" w:sz="4" w:space="0" w:color="auto"/>
              <w:right w:val="single" w:sz="4" w:space="0" w:color="auto"/>
            </w:tcBorders>
            <w:vAlign w:val="center"/>
            <w:hideMark/>
          </w:tcPr>
          <w:p w14:paraId="049D77FD"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Hardness</w:t>
            </w:r>
          </w:p>
        </w:tc>
        <w:tc>
          <w:tcPr>
            <w:tcW w:w="2700" w:type="dxa"/>
            <w:tcBorders>
              <w:top w:val="nil"/>
              <w:left w:val="nil"/>
              <w:bottom w:val="single" w:sz="4" w:space="0" w:color="auto"/>
              <w:right w:val="single" w:sz="4" w:space="0" w:color="auto"/>
            </w:tcBorders>
            <w:vAlign w:val="center"/>
            <w:hideMark/>
          </w:tcPr>
          <w:p w14:paraId="2810E354"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55 ± 5 Shore A</w:t>
            </w:r>
          </w:p>
        </w:tc>
        <w:tc>
          <w:tcPr>
            <w:tcW w:w="2340" w:type="dxa"/>
            <w:tcBorders>
              <w:top w:val="nil"/>
              <w:left w:val="nil"/>
              <w:bottom w:val="single" w:sz="4" w:space="0" w:color="auto"/>
              <w:right w:val="single" w:sz="4" w:space="0" w:color="auto"/>
            </w:tcBorders>
            <w:vAlign w:val="center"/>
            <w:hideMark/>
          </w:tcPr>
          <w:p w14:paraId="2AEDCCC2"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ISO 48-4:2018</w:t>
            </w:r>
          </w:p>
        </w:tc>
        <w:tc>
          <w:tcPr>
            <w:tcW w:w="8550" w:type="dxa"/>
            <w:tcBorders>
              <w:top w:val="nil"/>
              <w:left w:val="nil"/>
              <w:bottom w:val="single" w:sz="4" w:space="0" w:color="auto"/>
              <w:right w:val="single" w:sz="4" w:space="0" w:color="auto"/>
            </w:tcBorders>
            <w:noWrap/>
            <w:vAlign w:val="bottom"/>
            <w:hideMark/>
          </w:tcPr>
          <w:p w14:paraId="7FD4EDA3"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0DE1FE9" w14:textId="77777777" w:rsidTr="005E1C9F">
        <w:trPr>
          <w:trHeight w:val="630"/>
        </w:trPr>
        <w:tc>
          <w:tcPr>
            <w:tcW w:w="2070" w:type="dxa"/>
            <w:tcBorders>
              <w:top w:val="nil"/>
              <w:left w:val="single" w:sz="4" w:space="0" w:color="auto"/>
              <w:bottom w:val="single" w:sz="4" w:space="0" w:color="auto"/>
              <w:right w:val="single" w:sz="4" w:space="0" w:color="auto"/>
            </w:tcBorders>
            <w:vAlign w:val="center"/>
            <w:hideMark/>
          </w:tcPr>
          <w:p w14:paraId="6ABFA08B"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Loss after abrasion (sole)</w:t>
            </w:r>
          </w:p>
        </w:tc>
        <w:tc>
          <w:tcPr>
            <w:tcW w:w="2700" w:type="dxa"/>
            <w:tcBorders>
              <w:top w:val="nil"/>
              <w:left w:val="nil"/>
              <w:bottom w:val="single" w:sz="4" w:space="0" w:color="auto"/>
              <w:right w:val="single" w:sz="4" w:space="0" w:color="auto"/>
            </w:tcBorders>
            <w:vAlign w:val="center"/>
            <w:hideMark/>
          </w:tcPr>
          <w:p w14:paraId="547EE4BD"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&lt; 350 mm³</w:t>
            </w:r>
          </w:p>
        </w:tc>
        <w:tc>
          <w:tcPr>
            <w:tcW w:w="2340" w:type="dxa"/>
            <w:tcBorders>
              <w:top w:val="nil"/>
              <w:left w:val="nil"/>
              <w:bottom w:val="single" w:sz="4" w:space="0" w:color="auto"/>
              <w:right w:val="single" w:sz="4" w:space="0" w:color="auto"/>
            </w:tcBorders>
            <w:vAlign w:val="center"/>
            <w:hideMark/>
          </w:tcPr>
          <w:p w14:paraId="231A043F"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EN ISO 20344; ISO 4649</w:t>
            </w:r>
          </w:p>
        </w:tc>
        <w:tc>
          <w:tcPr>
            <w:tcW w:w="8550" w:type="dxa"/>
            <w:tcBorders>
              <w:top w:val="nil"/>
              <w:left w:val="nil"/>
              <w:bottom w:val="single" w:sz="4" w:space="0" w:color="auto"/>
              <w:right w:val="single" w:sz="4" w:space="0" w:color="auto"/>
            </w:tcBorders>
            <w:noWrap/>
            <w:vAlign w:val="bottom"/>
            <w:hideMark/>
          </w:tcPr>
          <w:p w14:paraId="3821B9B5"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FC5884A" w14:textId="77777777" w:rsidTr="003D64BE">
        <w:trPr>
          <w:trHeight w:val="290"/>
        </w:trPr>
        <w:tc>
          <w:tcPr>
            <w:tcW w:w="71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47AE83D" w14:textId="77777777" w:rsidR="00F91EF6" w:rsidRPr="00F91EF6" w:rsidRDefault="00F91EF6" w:rsidP="00F91EF6">
            <w:pPr>
              <w:spacing w:after="0" w:line="240" w:lineRule="auto"/>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Composition &amp; Ergonomics:</w:t>
            </w:r>
          </w:p>
        </w:tc>
        <w:tc>
          <w:tcPr>
            <w:tcW w:w="8550" w:type="dxa"/>
            <w:tcBorders>
              <w:top w:val="nil"/>
              <w:left w:val="nil"/>
              <w:bottom w:val="single" w:sz="4" w:space="0" w:color="auto"/>
              <w:right w:val="single" w:sz="4" w:space="0" w:color="auto"/>
            </w:tcBorders>
            <w:shd w:val="clear" w:color="auto" w:fill="FFFF00"/>
            <w:noWrap/>
            <w:vAlign w:val="bottom"/>
            <w:hideMark/>
          </w:tcPr>
          <w:p w14:paraId="5A2C47A6"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911E5D6"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080A68AF"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Material: Butyl rubber (smooth surface), antistatic</w:t>
            </w:r>
          </w:p>
        </w:tc>
        <w:tc>
          <w:tcPr>
            <w:tcW w:w="8550" w:type="dxa"/>
            <w:tcBorders>
              <w:top w:val="nil"/>
              <w:left w:val="nil"/>
              <w:bottom w:val="single" w:sz="4" w:space="0" w:color="auto"/>
              <w:right w:val="single" w:sz="4" w:space="0" w:color="auto"/>
            </w:tcBorders>
            <w:noWrap/>
            <w:vAlign w:val="bottom"/>
            <w:hideMark/>
          </w:tcPr>
          <w:p w14:paraId="125EC756"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6BEB9F58"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1EAB3A68"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Ambidextrous design</w:t>
            </w:r>
          </w:p>
        </w:tc>
        <w:tc>
          <w:tcPr>
            <w:tcW w:w="8550" w:type="dxa"/>
            <w:tcBorders>
              <w:top w:val="nil"/>
              <w:left w:val="nil"/>
              <w:bottom w:val="single" w:sz="4" w:space="0" w:color="auto"/>
              <w:right w:val="single" w:sz="4" w:space="0" w:color="auto"/>
            </w:tcBorders>
            <w:noWrap/>
            <w:vAlign w:val="bottom"/>
            <w:hideMark/>
          </w:tcPr>
          <w:p w14:paraId="29EC5E55"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3C0A9B74"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494CE336"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Special compound facilitates decontamination</w:t>
            </w:r>
          </w:p>
        </w:tc>
        <w:tc>
          <w:tcPr>
            <w:tcW w:w="8550" w:type="dxa"/>
            <w:tcBorders>
              <w:top w:val="nil"/>
              <w:left w:val="nil"/>
              <w:bottom w:val="single" w:sz="4" w:space="0" w:color="auto"/>
              <w:right w:val="single" w:sz="4" w:space="0" w:color="auto"/>
            </w:tcBorders>
            <w:noWrap/>
            <w:vAlign w:val="bottom"/>
            <w:hideMark/>
          </w:tcPr>
          <w:p w14:paraId="25B56C5B"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00416869"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7DFA740C"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lastRenderedPageBreak/>
              <w:t>Non-slip sole</w:t>
            </w:r>
          </w:p>
        </w:tc>
        <w:tc>
          <w:tcPr>
            <w:tcW w:w="8550" w:type="dxa"/>
            <w:tcBorders>
              <w:top w:val="nil"/>
              <w:left w:val="nil"/>
              <w:bottom w:val="single" w:sz="4" w:space="0" w:color="auto"/>
              <w:right w:val="single" w:sz="4" w:space="0" w:color="auto"/>
            </w:tcBorders>
            <w:noWrap/>
            <w:vAlign w:val="bottom"/>
            <w:hideMark/>
          </w:tcPr>
          <w:p w14:paraId="0C42F86F"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3BD0865"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684F2C74"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Fast closing system with 3 integrated fastenings</w:t>
            </w:r>
          </w:p>
        </w:tc>
        <w:tc>
          <w:tcPr>
            <w:tcW w:w="8550" w:type="dxa"/>
            <w:tcBorders>
              <w:top w:val="nil"/>
              <w:left w:val="nil"/>
              <w:bottom w:val="single" w:sz="4" w:space="0" w:color="auto"/>
              <w:right w:val="single" w:sz="4" w:space="0" w:color="auto"/>
            </w:tcBorders>
            <w:noWrap/>
            <w:vAlign w:val="bottom"/>
            <w:hideMark/>
          </w:tcPr>
          <w:p w14:paraId="406953B4"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1E546D14"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25F7C2AA"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Color: Black</w:t>
            </w:r>
          </w:p>
        </w:tc>
        <w:tc>
          <w:tcPr>
            <w:tcW w:w="8550" w:type="dxa"/>
            <w:tcBorders>
              <w:top w:val="nil"/>
              <w:left w:val="nil"/>
              <w:bottom w:val="single" w:sz="4" w:space="0" w:color="auto"/>
              <w:right w:val="single" w:sz="4" w:space="0" w:color="auto"/>
            </w:tcBorders>
            <w:noWrap/>
            <w:vAlign w:val="bottom"/>
            <w:hideMark/>
          </w:tcPr>
          <w:p w14:paraId="2CF3C189"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17904534"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27E9569C"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Available in 4 sizes</w:t>
            </w:r>
          </w:p>
        </w:tc>
        <w:tc>
          <w:tcPr>
            <w:tcW w:w="8550" w:type="dxa"/>
            <w:tcBorders>
              <w:top w:val="nil"/>
              <w:left w:val="nil"/>
              <w:bottom w:val="single" w:sz="4" w:space="0" w:color="auto"/>
              <w:right w:val="single" w:sz="4" w:space="0" w:color="auto"/>
            </w:tcBorders>
            <w:noWrap/>
            <w:vAlign w:val="bottom"/>
            <w:hideMark/>
          </w:tcPr>
          <w:p w14:paraId="3DAC56F2"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5F068156" w14:textId="77777777" w:rsidTr="000E7C84">
        <w:trPr>
          <w:trHeight w:val="290"/>
        </w:trPr>
        <w:tc>
          <w:tcPr>
            <w:tcW w:w="711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4BB93B7" w14:textId="77777777" w:rsidR="00F91EF6" w:rsidRPr="00F91EF6" w:rsidRDefault="00F91EF6" w:rsidP="00F91EF6">
            <w:pPr>
              <w:spacing w:after="0" w:line="240" w:lineRule="auto"/>
              <w:rPr>
                <w:rFonts w:ascii="Calibri" w:eastAsia="Times New Roman" w:hAnsi="Calibri" w:cs="Calibri"/>
                <w:b/>
                <w:bCs/>
                <w:color w:val="000000"/>
                <w:sz w:val="16"/>
                <w:szCs w:val="16"/>
                <w:highlight w:val="yellow"/>
                <w:lang w:val="en-US"/>
              </w:rPr>
            </w:pPr>
            <w:r w:rsidRPr="00F91EF6">
              <w:rPr>
                <w:rFonts w:ascii="Calibri" w:eastAsia="Times New Roman" w:hAnsi="Calibri" w:cs="Calibri"/>
                <w:b/>
                <w:bCs/>
                <w:color w:val="000000"/>
                <w:sz w:val="16"/>
                <w:szCs w:val="16"/>
                <w:highlight w:val="yellow"/>
                <w:lang w:val="en-US"/>
              </w:rPr>
              <w:t>Lifetime &amp; Standards:</w:t>
            </w:r>
          </w:p>
        </w:tc>
        <w:tc>
          <w:tcPr>
            <w:tcW w:w="8550" w:type="dxa"/>
            <w:tcBorders>
              <w:top w:val="nil"/>
              <w:left w:val="nil"/>
              <w:bottom w:val="single" w:sz="4" w:space="0" w:color="auto"/>
              <w:right w:val="single" w:sz="4" w:space="0" w:color="auto"/>
            </w:tcBorders>
            <w:shd w:val="clear" w:color="auto" w:fill="FFFF00"/>
            <w:noWrap/>
            <w:vAlign w:val="bottom"/>
            <w:hideMark/>
          </w:tcPr>
          <w:p w14:paraId="7B1E9351" w14:textId="77777777" w:rsidR="00F91EF6" w:rsidRPr="00F91EF6" w:rsidRDefault="00F91EF6" w:rsidP="00F91EF6">
            <w:pPr>
              <w:spacing w:after="0" w:line="240" w:lineRule="auto"/>
              <w:rPr>
                <w:rFonts w:ascii="Aptos Narrow" w:eastAsia="Times New Roman" w:hAnsi="Aptos Narrow" w:cs="Times New Roman"/>
                <w:color w:val="000000"/>
                <w:highlight w:val="yellow"/>
                <w:lang w:val="en-US"/>
              </w:rPr>
            </w:pPr>
            <w:r w:rsidRPr="00F91EF6">
              <w:rPr>
                <w:rFonts w:ascii="Aptos Narrow" w:eastAsia="Times New Roman" w:hAnsi="Aptos Narrow" w:cs="Times New Roman"/>
                <w:color w:val="000000"/>
                <w:highlight w:val="yellow"/>
                <w:lang w:val="en-US"/>
              </w:rPr>
              <w:t> </w:t>
            </w:r>
          </w:p>
        </w:tc>
      </w:tr>
      <w:tr w:rsidR="00F91EF6" w:rsidRPr="00F91EF6" w14:paraId="719E497D"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179CA446"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Lifetime: 10 years in original packaging, protected from UV radiation</w:t>
            </w:r>
          </w:p>
        </w:tc>
        <w:tc>
          <w:tcPr>
            <w:tcW w:w="8550" w:type="dxa"/>
            <w:tcBorders>
              <w:top w:val="nil"/>
              <w:left w:val="nil"/>
              <w:bottom w:val="single" w:sz="4" w:space="0" w:color="auto"/>
              <w:right w:val="single" w:sz="4" w:space="0" w:color="auto"/>
            </w:tcBorders>
            <w:noWrap/>
            <w:vAlign w:val="bottom"/>
            <w:hideMark/>
          </w:tcPr>
          <w:p w14:paraId="6F56D7B6"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r w:rsidR="00F91EF6" w:rsidRPr="00F91EF6" w14:paraId="2E60DB7C" w14:textId="77777777" w:rsidTr="005E1C9F">
        <w:trPr>
          <w:trHeight w:val="290"/>
        </w:trPr>
        <w:tc>
          <w:tcPr>
            <w:tcW w:w="7110" w:type="dxa"/>
            <w:gridSpan w:val="3"/>
            <w:tcBorders>
              <w:top w:val="single" w:sz="4" w:space="0" w:color="auto"/>
              <w:left w:val="single" w:sz="4" w:space="0" w:color="auto"/>
              <w:bottom w:val="single" w:sz="4" w:space="0" w:color="auto"/>
              <w:right w:val="single" w:sz="4" w:space="0" w:color="auto"/>
            </w:tcBorders>
            <w:noWrap/>
            <w:vAlign w:val="center"/>
            <w:hideMark/>
          </w:tcPr>
          <w:p w14:paraId="607641A9" w14:textId="77777777" w:rsidR="00F91EF6" w:rsidRPr="00F91EF6" w:rsidRDefault="00F91EF6" w:rsidP="00F91EF6">
            <w:pPr>
              <w:spacing w:after="0" w:line="240" w:lineRule="auto"/>
              <w:ind w:firstLineChars="100" w:firstLine="161"/>
              <w:rPr>
                <w:rFonts w:ascii="Calibri" w:eastAsia="Times New Roman" w:hAnsi="Calibri" w:cs="Calibri"/>
                <w:b/>
                <w:bCs/>
                <w:color w:val="000000"/>
                <w:sz w:val="16"/>
                <w:szCs w:val="16"/>
                <w:lang w:val="en-US"/>
              </w:rPr>
            </w:pPr>
            <w:r w:rsidRPr="00F91EF6">
              <w:rPr>
                <w:rFonts w:ascii="Calibri" w:eastAsia="Times New Roman" w:hAnsi="Calibri" w:cs="Calibri"/>
                <w:b/>
                <w:bCs/>
                <w:color w:val="000000"/>
                <w:sz w:val="16"/>
                <w:szCs w:val="16"/>
                <w:lang w:val="en-US"/>
              </w:rPr>
              <w:t>CE Certified</w:t>
            </w:r>
          </w:p>
        </w:tc>
        <w:tc>
          <w:tcPr>
            <w:tcW w:w="8550" w:type="dxa"/>
            <w:tcBorders>
              <w:top w:val="nil"/>
              <w:left w:val="nil"/>
              <w:bottom w:val="single" w:sz="4" w:space="0" w:color="auto"/>
              <w:right w:val="single" w:sz="4" w:space="0" w:color="auto"/>
            </w:tcBorders>
            <w:noWrap/>
            <w:vAlign w:val="bottom"/>
            <w:hideMark/>
          </w:tcPr>
          <w:p w14:paraId="33C1D6F9" w14:textId="77777777" w:rsidR="00F91EF6" w:rsidRPr="00F91EF6" w:rsidRDefault="00F91EF6" w:rsidP="00F91EF6">
            <w:pPr>
              <w:spacing w:after="0" w:line="240" w:lineRule="auto"/>
              <w:rPr>
                <w:rFonts w:ascii="Aptos Narrow" w:eastAsia="Times New Roman" w:hAnsi="Aptos Narrow" w:cs="Times New Roman"/>
                <w:color w:val="000000"/>
                <w:lang w:val="en-US"/>
              </w:rPr>
            </w:pPr>
            <w:r w:rsidRPr="00F91EF6">
              <w:rPr>
                <w:rFonts w:ascii="Aptos Narrow" w:eastAsia="Times New Roman" w:hAnsi="Aptos Narrow" w:cs="Times New Roman"/>
                <w:color w:val="000000"/>
                <w:lang w:val="en-US"/>
              </w:rPr>
              <w:t> </w:t>
            </w:r>
          </w:p>
        </w:tc>
      </w:tr>
    </w:tbl>
    <w:p w14:paraId="7EC4A3D1" w14:textId="77777777" w:rsidR="000E7C84" w:rsidRDefault="000E7C84" w:rsidP="000E7C84">
      <w:pPr>
        <w:rPr>
          <w:rFonts w:eastAsia="Times New Roman" w:cstheme="minorHAnsi"/>
          <w:b/>
          <w:bCs/>
          <w:color w:val="548DD4" w:themeColor="text2" w:themeTint="99"/>
          <w:sz w:val="20"/>
          <w:szCs w:val="20"/>
          <w:u w:val="single"/>
          <w:lang w:val="en-US"/>
        </w:rPr>
      </w:pPr>
    </w:p>
    <w:p w14:paraId="111FFF63" w14:textId="4D8191D6" w:rsidR="00F91EF6" w:rsidRDefault="000E7C84" w:rsidP="000E7C84">
      <w:pPr>
        <w:rPr>
          <w:rFonts w:eastAsia="Times New Roman" w:cstheme="minorHAnsi"/>
          <w:b/>
          <w:bCs/>
          <w:color w:val="548DD4" w:themeColor="text2" w:themeTint="99"/>
          <w:sz w:val="20"/>
          <w:szCs w:val="20"/>
          <w:u w:val="single"/>
          <w:lang w:val="en-US"/>
        </w:rPr>
      </w:pPr>
      <w:r>
        <w:rPr>
          <w:rFonts w:eastAsia="Times New Roman" w:cstheme="minorHAnsi"/>
          <w:b/>
          <w:bCs/>
          <w:color w:val="548DD4" w:themeColor="text2" w:themeTint="99"/>
          <w:sz w:val="20"/>
          <w:szCs w:val="20"/>
          <w:u w:val="single"/>
          <w:lang w:val="en-US"/>
        </w:rPr>
        <w:t xml:space="preserve">1.7: </w:t>
      </w:r>
      <w:r w:rsidR="00F91EF6" w:rsidRPr="000E7C84">
        <w:rPr>
          <w:rFonts w:eastAsia="Times New Roman" w:cstheme="minorHAnsi"/>
          <w:b/>
          <w:bCs/>
          <w:color w:val="548DD4" w:themeColor="text2" w:themeTint="99"/>
          <w:sz w:val="20"/>
          <w:szCs w:val="20"/>
          <w:u w:val="single"/>
          <w:lang w:val="en-US"/>
        </w:rPr>
        <w:t>CBRN level a suit</w:t>
      </w:r>
    </w:p>
    <w:tbl>
      <w:tblPr>
        <w:tblW w:w="15570" w:type="dxa"/>
        <w:tblInd w:w="-725" w:type="dxa"/>
        <w:tblLook w:val="04A0" w:firstRow="1" w:lastRow="0" w:firstColumn="1" w:lastColumn="0" w:noHBand="0" w:noVBand="1"/>
      </w:tblPr>
      <w:tblGrid>
        <w:gridCol w:w="5040"/>
        <w:gridCol w:w="1170"/>
        <w:gridCol w:w="1080"/>
        <w:gridCol w:w="8280"/>
      </w:tblGrid>
      <w:tr w:rsidR="000E7C84" w:rsidRPr="000E7C84" w14:paraId="6E5D5EBC" w14:textId="77777777" w:rsidTr="000E7C84">
        <w:trPr>
          <w:trHeight w:val="710"/>
        </w:trPr>
        <w:tc>
          <w:tcPr>
            <w:tcW w:w="50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0FACB2"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da-DK"/>
              </w:rPr>
              <w:t xml:space="preserve">General requirement: </w:t>
            </w:r>
          </w:p>
        </w:tc>
        <w:tc>
          <w:tcPr>
            <w:tcW w:w="1170" w:type="dxa"/>
            <w:tcBorders>
              <w:top w:val="single" w:sz="4" w:space="0" w:color="auto"/>
              <w:left w:val="nil"/>
              <w:bottom w:val="single" w:sz="4" w:space="0" w:color="auto"/>
              <w:right w:val="single" w:sz="4" w:space="0" w:color="auto"/>
            </w:tcBorders>
            <w:shd w:val="clear" w:color="000000" w:fill="FFFF00"/>
            <w:noWrap/>
            <w:vAlign w:val="bottom"/>
            <w:hideMark/>
          </w:tcPr>
          <w:p w14:paraId="26610DD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single" w:sz="4" w:space="0" w:color="auto"/>
              <w:left w:val="nil"/>
              <w:bottom w:val="single" w:sz="4" w:space="0" w:color="auto"/>
              <w:right w:val="single" w:sz="4" w:space="0" w:color="auto"/>
            </w:tcBorders>
            <w:shd w:val="clear" w:color="000000" w:fill="FFFF00"/>
            <w:noWrap/>
            <w:vAlign w:val="bottom"/>
            <w:hideMark/>
          </w:tcPr>
          <w:p w14:paraId="745BED0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single" w:sz="4" w:space="0" w:color="auto"/>
              <w:left w:val="nil"/>
              <w:bottom w:val="single" w:sz="4" w:space="0" w:color="auto"/>
              <w:right w:val="single" w:sz="4" w:space="0" w:color="auto"/>
            </w:tcBorders>
            <w:shd w:val="clear" w:color="000000" w:fill="FFFF00"/>
            <w:vAlign w:val="center"/>
            <w:hideMark/>
          </w:tcPr>
          <w:p w14:paraId="05A036A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r w:rsidRPr="000E7C84">
              <w:rPr>
                <w:rFonts w:ascii="Calibri" w:eastAsia="Times New Roman" w:hAnsi="Calibri" w:cs="Calibri"/>
                <w:b/>
                <w:bCs/>
                <w:color w:val="EE0000"/>
                <w:sz w:val="14"/>
                <w:szCs w:val="14"/>
                <w:lang w:val="en-US"/>
              </w:rPr>
              <w:t>The bidder must complete the table below, confirming whether the submitted details comply with LRC requirements as specified in the datasheet.</w:t>
            </w:r>
          </w:p>
        </w:tc>
      </w:tr>
      <w:tr w:rsidR="000E7C84" w:rsidRPr="000E7C84" w14:paraId="4E675B81" w14:textId="77777777" w:rsidTr="000E7C84">
        <w:trPr>
          <w:trHeight w:val="290"/>
        </w:trPr>
        <w:tc>
          <w:tcPr>
            <w:tcW w:w="5040" w:type="dxa"/>
            <w:tcBorders>
              <w:top w:val="nil"/>
              <w:left w:val="single" w:sz="4" w:space="0" w:color="auto"/>
              <w:bottom w:val="single" w:sz="4" w:space="0" w:color="auto"/>
              <w:right w:val="single" w:sz="4" w:space="0" w:color="auto"/>
            </w:tcBorders>
            <w:shd w:val="clear" w:color="000000" w:fill="FFFF00"/>
            <w:vAlign w:val="center"/>
            <w:hideMark/>
          </w:tcPr>
          <w:p w14:paraId="0F0849B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Purpose:</w:t>
            </w:r>
          </w:p>
        </w:tc>
        <w:tc>
          <w:tcPr>
            <w:tcW w:w="1170" w:type="dxa"/>
            <w:tcBorders>
              <w:top w:val="nil"/>
              <w:left w:val="nil"/>
              <w:bottom w:val="single" w:sz="4" w:space="0" w:color="auto"/>
              <w:right w:val="single" w:sz="4" w:space="0" w:color="auto"/>
            </w:tcBorders>
            <w:shd w:val="clear" w:color="000000" w:fill="FFFF00"/>
            <w:vAlign w:val="center"/>
            <w:hideMark/>
          </w:tcPr>
          <w:p w14:paraId="4C01797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shd w:val="clear" w:color="000000" w:fill="FFFF00"/>
            <w:vAlign w:val="center"/>
            <w:hideMark/>
          </w:tcPr>
          <w:p w14:paraId="6F9D2DE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shd w:val="clear" w:color="000000" w:fill="FFFF00"/>
            <w:vAlign w:val="center"/>
            <w:hideMark/>
          </w:tcPr>
          <w:p w14:paraId="7BF7042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DF7266B" w14:textId="77777777" w:rsidTr="000E7C84">
        <w:trPr>
          <w:trHeight w:val="630"/>
        </w:trPr>
        <w:tc>
          <w:tcPr>
            <w:tcW w:w="5040" w:type="dxa"/>
            <w:tcBorders>
              <w:top w:val="nil"/>
              <w:left w:val="single" w:sz="4" w:space="0" w:color="auto"/>
              <w:bottom w:val="single" w:sz="4" w:space="0" w:color="auto"/>
              <w:right w:val="single" w:sz="4" w:space="0" w:color="auto"/>
            </w:tcBorders>
            <w:vAlign w:val="center"/>
            <w:hideMark/>
          </w:tcPr>
          <w:p w14:paraId="6E2E5022"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Fully encapsulating Type 1A-ET limited-life gas-tight suit designed to protect emergency responders against toxic/corrosive gases, liquids, solid chemicals, and chemical warfare agents.</w:t>
            </w:r>
          </w:p>
        </w:tc>
        <w:tc>
          <w:tcPr>
            <w:tcW w:w="1170" w:type="dxa"/>
            <w:tcBorders>
              <w:top w:val="nil"/>
              <w:left w:val="nil"/>
              <w:bottom w:val="single" w:sz="4" w:space="0" w:color="auto"/>
              <w:right w:val="single" w:sz="4" w:space="0" w:color="auto"/>
            </w:tcBorders>
            <w:vAlign w:val="center"/>
            <w:hideMark/>
          </w:tcPr>
          <w:p w14:paraId="01C5144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00A6A44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13FA2200"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3F7BF943" w14:textId="77777777" w:rsidTr="000E7C84">
        <w:trPr>
          <w:trHeight w:val="290"/>
        </w:trPr>
        <w:tc>
          <w:tcPr>
            <w:tcW w:w="5040" w:type="dxa"/>
            <w:tcBorders>
              <w:top w:val="nil"/>
              <w:left w:val="single" w:sz="4" w:space="0" w:color="auto"/>
              <w:bottom w:val="single" w:sz="4" w:space="0" w:color="auto"/>
              <w:right w:val="single" w:sz="4" w:space="0" w:color="auto"/>
            </w:tcBorders>
            <w:shd w:val="clear" w:color="000000" w:fill="FFFF00"/>
            <w:vAlign w:val="center"/>
            <w:hideMark/>
          </w:tcPr>
          <w:p w14:paraId="0D89CE71"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Material &amp; Composition:</w:t>
            </w:r>
          </w:p>
        </w:tc>
        <w:tc>
          <w:tcPr>
            <w:tcW w:w="1170" w:type="dxa"/>
            <w:tcBorders>
              <w:top w:val="nil"/>
              <w:left w:val="nil"/>
              <w:bottom w:val="single" w:sz="4" w:space="0" w:color="auto"/>
              <w:right w:val="single" w:sz="4" w:space="0" w:color="auto"/>
            </w:tcBorders>
            <w:shd w:val="clear" w:color="000000" w:fill="FFFF00"/>
            <w:vAlign w:val="center"/>
            <w:hideMark/>
          </w:tcPr>
          <w:p w14:paraId="7AC17C9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shd w:val="clear" w:color="000000" w:fill="FFFF00"/>
            <w:vAlign w:val="center"/>
            <w:hideMark/>
          </w:tcPr>
          <w:p w14:paraId="6BD4DDB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shd w:val="clear" w:color="000000" w:fill="FFFF00"/>
            <w:vAlign w:val="center"/>
            <w:hideMark/>
          </w:tcPr>
          <w:p w14:paraId="604B2FF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B573552"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121653B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Fabric: DuPont™ Tychem® TK (high-performance multilayer nonwoven chemical barrier)</w:t>
            </w:r>
          </w:p>
        </w:tc>
        <w:tc>
          <w:tcPr>
            <w:tcW w:w="1170" w:type="dxa"/>
            <w:tcBorders>
              <w:top w:val="nil"/>
              <w:left w:val="nil"/>
              <w:bottom w:val="single" w:sz="4" w:space="0" w:color="auto"/>
              <w:right w:val="single" w:sz="4" w:space="0" w:color="auto"/>
            </w:tcBorders>
            <w:vAlign w:val="center"/>
            <w:hideMark/>
          </w:tcPr>
          <w:p w14:paraId="7D9634D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067555F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5E700AB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3CAC14E"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2BA5386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Optional: Chemprotex™ X</w:t>
            </w:r>
          </w:p>
        </w:tc>
        <w:tc>
          <w:tcPr>
            <w:tcW w:w="1170" w:type="dxa"/>
            <w:tcBorders>
              <w:top w:val="nil"/>
              <w:left w:val="nil"/>
              <w:bottom w:val="single" w:sz="4" w:space="0" w:color="auto"/>
              <w:right w:val="single" w:sz="4" w:space="0" w:color="auto"/>
            </w:tcBorders>
            <w:vAlign w:val="center"/>
            <w:hideMark/>
          </w:tcPr>
          <w:p w14:paraId="7C72527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8D260C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49D82330"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2CCE8EF4" w14:textId="77777777" w:rsidTr="000E7C84">
        <w:trPr>
          <w:trHeight w:val="290"/>
        </w:trPr>
        <w:tc>
          <w:tcPr>
            <w:tcW w:w="5040" w:type="dxa"/>
            <w:tcBorders>
              <w:top w:val="nil"/>
              <w:left w:val="single" w:sz="4" w:space="0" w:color="auto"/>
              <w:bottom w:val="single" w:sz="4" w:space="0" w:color="auto"/>
              <w:right w:val="single" w:sz="4" w:space="0" w:color="auto"/>
            </w:tcBorders>
            <w:shd w:val="clear" w:color="000000" w:fill="FFFF00"/>
            <w:vAlign w:val="center"/>
            <w:hideMark/>
          </w:tcPr>
          <w:p w14:paraId="1466912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Protection &amp; Features:</w:t>
            </w:r>
          </w:p>
        </w:tc>
        <w:tc>
          <w:tcPr>
            <w:tcW w:w="1170" w:type="dxa"/>
            <w:tcBorders>
              <w:top w:val="nil"/>
              <w:left w:val="nil"/>
              <w:bottom w:val="single" w:sz="4" w:space="0" w:color="auto"/>
              <w:right w:val="single" w:sz="4" w:space="0" w:color="auto"/>
            </w:tcBorders>
            <w:shd w:val="clear" w:color="000000" w:fill="FFFF00"/>
            <w:vAlign w:val="center"/>
            <w:hideMark/>
          </w:tcPr>
          <w:p w14:paraId="3DDB210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shd w:val="clear" w:color="000000" w:fill="FFFF00"/>
            <w:vAlign w:val="center"/>
            <w:hideMark/>
          </w:tcPr>
          <w:p w14:paraId="1A8F6C5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shd w:val="clear" w:color="000000" w:fill="FFFF00"/>
            <w:vAlign w:val="center"/>
            <w:hideMark/>
          </w:tcPr>
          <w:p w14:paraId="0B3C8BD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EC8999E"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0B4EEF2D"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Encapsulating design for SCBA worn inside the suit</w:t>
            </w:r>
          </w:p>
        </w:tc>
        <w:tc>
          <w:tcPr>
            <w:tcW w:w="1170" w:type="dxa"/>
            <w:tcBorders>
              <w:top w:val="nil"/>
              <w:left w:val="nil"/>
              <w:bottom w:val="single" w:sz="4" w:space="0" w:color="auto"/>
              <w:right w:val="single" w:sz="4" w:space="0" w:color="auto"/>
            </w:tcBorders>
            <w:vAlign w:val="center"/>
            <w:hideMark/>
          </w:tcPr>
          <w:p w14:paraId="6E3A3E3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B722FB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769CF74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A2C000D"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70BA2F6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Gas-tight zip from side of head to lower thigh, with flap and hook &amp; loop fastener</w:t>
            </w:r>
          </w:p>
        </w:tc>
        <w:tc>
          <w:tcPr>
            <w:tcW w:w="1170" w:type="dxa"/>
            <w:tcBorders>
              <w:top w:val="nil"/>
              <w:left w:val="nil"/>
              <w:bottom w:val="single" w:sz="4" w:space="0" w:color="auto"/>
              <w:right w:val="single" w:sz="4" w:space="0" w:color="auto"/>
            </w:tcBorders>
            <w:vAlign w:val="center"/>
            <w:hideMark/>
          </w:tcPr>
          <w:p w14:paraId="31BA00CD"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7BD85B9"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4CBFEE7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25A62E2"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050AF51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Protection against liquids, gases, infective agents, and chemical warfare agents</w:t>
            </w:r>
          </w:p>
        </w:tc>
        <w:tc>
          <w:tcPr>
            <w:tcW w:w="1170" w:type="dxa"/>
            <w:tcBorders>
              <w:top w:val="nil"/>
              <w:left w:val="nil"/>
              <w:bottom w:val="single" w:sz="4" w:space="0" w:color="auto"/>
              <w:right w:val="single" w:sz="4" w:space="0" w:color="auto"/>
            </w:tcBorders>
            <w:vAlign w:val="center"/>
            <w:hideMark/>
          </w:tcPr>
          <w:p w14:paraId="10699C0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3E9340C9"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3229381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ED52464"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10907AB4"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Inward Leakage: EN 1073-2:2002, Class 3, NPF &gt; 9090</w:t>
            </w:r>
          </w:p>
        </w:tc>
        <w:tc>
          <w:tcPr>
            <w:tcW w:w="1170" w:type="dxa"/>
            <w:tcBorders>
              <w:top w:val="nil"/>
              <w:left w:val="nil"/>
              <w:bottom w:val="single" w:sz="4" w:space="0" w:color="auto"/>
              <w:right w:val="single" w:sz="4" w:space="0" w:color="auto"/>
            </w:tcBorders>
            <w:vAlign w:val="center"/>
            <w:hideMark/>
          </w:tcPr>
          <w:p w14:paraId="11C015F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1116B47E"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2F16F58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0578B6D"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71E1D19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Gas-tight locking cuff system for glove changes</w:t>
            </w:r>
          </w:p>
        </w:tc>
        <w:tc>
          <w:tcPr>
            <w:tcW w:w="1170" w:type="dxa"/>
            <w:tcBorders>
              <w:top w:val="nil"/>
              <w:left w:val="nil"/>
              <w:bottom w:val="single" w:sz="4" w:space="0" w:color="auto"/>
              <w:right w:val="single" w:sz="4" w:space="0" w:color="auto"/>
            </w:tcBorders>
            <w:vAlign w:val="center"/>
            <w:hideMark/>
          </w:tcPr>
          <w:p w14:paraId="7F326FB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CF47BA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5A3863B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F2651BD"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798CA3C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Dual glove system: Kemblok™ inner chemical barrier + outer neoprene glove for mechanical protection</w:t>
            </w:r>
          </w:p>
        </w:tc>
        <w:tc>
          <w:tcPr>
            <w:tcW w:w="1170" w:type="dxa"/>
            <w:tcBorders>
              <w:top w:val="nil"/>
              <w:left w:val="nil"/>
              <w:bottom w:val="single" w:sz="4" w:space="0" w:color="auto"/>
              <w:right w:val="single" w:sz="4" w:space="0" w:color="auto"/>
            </w:tcBorders>
            <w:vAlign w:val="center"/>
            <w:hideMark/>
          </w:tcPr>
          <w:p w14:paraId="2374A2B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C93765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502FA6F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E4C5598"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0C1A95F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Two exhalation valves maintain comfortable internal pressure</w:t>
            </w:r>
          </w:p>
        </w:tc>
        <w:tc>
          <w:tcPr>
            <w:tcW w:w="1170" w:type="dxa"/>
            <w:tcBorders>
              <w:top w:val="nil"/>
              <w:left w:val="nil"/>
              <w:bottom w:val="single" w:sz="4" w:space="0" w:color="auto"/>
              <w:right w:val="single" w:sz="4" w:space="0" w:color="auto"/>
            </w:tcBorders>
            <w:vAlign w:val="center"/>
            <w:hideMark/>
          </w:tcPr>
          <w:p w14:paraId="72F87B3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19D218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441B81B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093CA7F"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017C9BB0"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Large chemically resistant visor for wide field of view</w:t>
            </w:r>
          </w:p>
        </w:tc>
        <w:tc>
          <w:tcPr>
            <w:tcW w:w="1170" w:type="dxa"/>
            <w:tcBorders>
              <w:top w:val="nil"/>
              <w:left w:val="nil"/>
              <w:bottom w:val="single" w:sz="4" w:space="0" w:color="auto"/>
              <w:right w:val="single" w:sz="4" w:space="0" w:color="auto"/>
            </w:tcBorders>
            <w:vAlign w:val="center"/>
            <w:hideMark/>
          </w:tcPr>
          <w:p w14:paraId="246D5EF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12E1142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5FCE18A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FC0C38D"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40CC1871"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lastRenderedPageBreak/>
              <w:t>Bat-wing sleeves for hand access inside the suit</w:t>
            </w:r>
          </w:p>
        </w:tc>
        <w:tc>
          <w:tcPr>
            <w:tcW w:w="1170" w:type="dxa"/>
            <w:tcBorders>
              <w:top w:val="nil"/>
              <w:left w:val="nil"/>
              <w:bottom w:val="single" w:sz="4" w:space="0" w:color="auto"/>
              <w:right w:val="single" w:sz="4" w:space="0" w:color="auto"/>
            </w:tcBorders>
            <w:vAlign w:val="center"/>
            <w:hideMark/>
          </w:tcPr>
          <w:p w14:paraId="70D28AA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581D372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73D9A5F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245E4F20"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211AFBB9"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Adjustable internal support belt</w:t>
            </w:r>
          </w:p>
        </w:tc>
        <w:tc>
          <w:tcPr>
            <w:tcW w:w="1170" w:type="dxa"/>
            <w:tcBorders>
              <w:top w:val="nil"/>
              <w:left w:val="nil"/>
              <w:bottom w:val="single" w:sz="4" w:space="0" w:color="auto"/>
              <w:right w:val="single" w:sz="4" w:space="0" w:color="auto"/>
            </w:tcBorders>
            <w:vAlign w:val="center"/>
            <w:hideMark/>
          </w:tcPr>
          <w:p w14:paraId="2337B9A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2BDA268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6B04708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15D649D"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510E552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Choice of fixed/detachable chemical safety boots or sock feet</w:t>
            </w:r>
          </w:p>
        </w:tc>
        <w:tc>
          <w:tcPr>
            <w:tcW w:w="1170" w:type="dxa"/>
            <w:tcBorders>
              <w:top w:val="nil"/>
              <w:left w:val="nil"/>
              <w:bottom w:val="single" w:sz="4" w:space="0" w:color="auto"/>
              <w:right w:val="single" w:sz="4" w:space="0" w:color="auto"/>
            </w:tcBorders>
            <w:vAlign w:val="center"/>
            <w:hideMark/>
          </w:tcPr>
          <w:p w14:paraId="2DE6249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7116AA1E"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0D89250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23C09DD"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56E9BF4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Internal pressure tested to ISO 17491-1:2012 before dispatch</w:t>
            </w:r>
          </w:p>
        </w:tc>
        <w:tc>
          <w:tcPr>
            <w:tcW w:w="1170" w:type="dxa"/>
            <w:tcBorders>
              <w:top w:val="nil"/>
              <w:left w:val="nil"/>
              <w:bottom w:val="single" w:sz="4" w:space="0" w:color="auto"/>
              <w:right w:val="single" w:sz="4" w:space="0" w:color="auto"/>
            </w:tcBorders>
            <w:vAlign w:val="center"/>
            <w:hideMark/>
          </w:tcPr>
          <w:p w14:paraId="605C551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51386F8D"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7D1C502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34DA5ADF"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14533C8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Maintenance-free shelf life: 5 years, annual test from year 5 up to 10 years</w:t>
            </w:r>
          </w:p>
        </w:tc>
        <w:tc>
          <w:tcPr>
            <w:tcW w:w="1170" w:type="dxa"/>
            <w:tcBorders>
              <w:top w:val="nil"/>
              <w:left w:val="nil"/>
              <w:bottom w:val="single" w:sz="4" w:space="0" w:color="auto"/>
              <w:right w:val="single" w:sz="4" w:space="0" w:color="auto"/>
            </w:tcBorders>
            <w:vAlign w:val="center"/>
            <w:hideMark/>
          </w:tcPr>
          <w:p w14:paraId="5845C75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07FCDBE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0A8BEB9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08FC980" w14:textId="77777777" w:rsidTr="000E7C84">
        <w:trPr>
          <w:trHeight w:val="290"/>
        </w:trPr>
        <w:tc>
          <w:tcPr>
            <w:tcW w:w="5040" w:type="dxa"/>
            <w:tcBorders>
              <w:top w:val="nil"/>
              <w:left w:val="single" w:sz="4" w:space="0" w:color="auto"/>
              <w:bottom w:val="single" w:sz="4" w:space="0" w:color="auto"/>
              <w:right w:val="single" w:sz="4" w:space="0" w:color="auto"/>
            </w:tcBorders>
            <w:shd w:val="clear" w:color="000000" w:fill="FFFF00"/>
            <w:vAlign w:val="center"/>
            <w:hideMark/>
          </w:tcPr>
          <w:p w14:paraId="37DCF461"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Certification:</w:t>
            </w:r>
          </w:p>
        </w:tc>
        <w:tc>
          <w:tcPr>
            <w:tcW w:w="1170" w:type="dxa"/>
            <w:tcBorders>
              <w:top w:val="nil"/>
              <w:left w:val="nil"/>
              <w:bottom w:val="single" w:sz="4" w:space="0" w:color="auto"/>
              <w:right w:val="single" w:sz="4" w:space="0" w:color="auto"/>
            </w:tcBorders>
            <w:shd w:val="clear" w:color="000000" w:fill="FFFF00"/>
            <w:vAlign w:val="center"/>
            <w:hideMark/>
          </w:tcPr>
          <w:p w14:paraId="3297FF2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shd w:val="clear" w:color="000000" w:fill="FFFF00"/>
            <w:vAlign w:val="center"/>
            <w:hideMark/>
          </w:tcPr>
          <w:p w14:paraId="0C23A9A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shd w:val="clear" w:color="000000" w:fill="FFFF00"/>
            <w:vAlign w:val="center"/>
            <w:hideMark/>
          </w:tcPr>
          <w:p w14:paraId="4F30072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056DF95"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2731F4E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TYPE 1A | EN 943-2:2019 (ET)</w:t>
            </w:r>
          </w:p>
        </w:tc>
        <w:tc>
          <w:tcPr>
            <w:tcW w:w="1170" w:type="dxa"/>
            <w:tcBorders>
              <w:top w:val="nil"/>
              <w:left w:val="nil"/>
              <w:bottom w:val="single" w:sz="4" w:space="0" w:color="auto"/>
              <w:right w:val="single" w:sz="4" w:space="0" w:color="auto"/>
            </w:tcBorders>
            <w:vAlign w:val="center"/>
            <w:hideMark/>
          </w:tcPr>
          <w:p w14:paraId="428D7E70"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4938745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15D3906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52076CC3"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4FCC4B1E"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SOLAS 1974/1988, Reg. II-2, 19.3.6.1</w:t>
            </w:r>
          </w:p>
        </w:tc>
        <w:tc>
          <w:tcPr>
            <w:tcW w:w="1170" w:type="dxa"/>
            <w:tcBorders>
              <w:top w:val="nil"/>
              <w:left w:val="nil"/>
              <w:bottom w:val="single" w:sz="4" w:space="0" w:color="auto"/>
              <w:right w:val="single" w:sz="4" w:space="0" w:color="auto"/>
            </w:tcBorders>
            <w:vAlign w:val="center"/>
            <w:hideMark/>
          </w:tcPr>
          <w:p w14:paraId="6B6A9EA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7454736E"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66DD475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3357B35"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01E4549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FINABEL 0.7.C (Material Performance)</w:t>
            </w:r>
          </w:p>
        </w:tc>
        <w:tc>
          <w:tcPr>
            <w:tcW w:w="1170" w:type="dxa"/>
            <w:tcBorders>
              <w:top w:val="nil"/>
              <w:left w:val="nil"/>
              <w:bottom w:val="single" w:sz="4" w:space="0" w:color="auto"/>
              <w:right w:val="single" w:sz="4" w:space="0" w:color="auto"/>
            </w:tcBorders>
            <w:vAlign w:val="center"/>
            <w:hideMark/>
          </w:tcPr>
          <w:p w14:paraId="2F8E50A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01B976D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43118C0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8E2DEE4"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05C44D24"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EN 14126:2003 (Protective Clothing Against Infective Agents)</w:t>
            </w:r>
          </w:p>
        </w:tc>
        <w:tc>
          <w:tcPr>
            <w:tcW w:w="1170" w:type="dxa"/>
            <w:tcBorders>
              <w:top w:val="nil"/>
              <w:left w:val="nil"/>
              <w:bottom w:val="single" w:sz="4" w:space="0" w:color="auto"/>
              <w:right w:val="single" w:sz="4" w:space="0" w:color="auto"/>
            </w:tcBorders>
            <w:vAlign w:val="center"/>
            <w:hideMark/>
          </w:tcPr>
          <w:p w14:paraId="56D009F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vAlign w:val="center"/>
            <w:hideMark/>
          </w:tcPr>
          <w:p w14:paraId="061BF35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vAlign w:val="center"/>
            <w:hideMark/>
          </w:tcPr>
          <w:p w14:paraId="7952646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C10AC63" w14:textId="77777777" w:rsidTr="000E7C84">
        <w:trPr>
          <w:trHeight w:val="290"/>
        </w:trPr>
        <w:tc>
          <w:tcPr>
            <w:tcW w:w="5040" w:type="dxa"/>
            <w:tcBorders>
              <w:top w:val="nil"/>
              <w:left w:val="single" w:sz="4" w:space="0" w:color="auto"/>
              <w:bottom w:val="single" w:sz="4" w:space="0" w:color="auto"/>
              <w:right w:val="single" w:sz="4" w:space="0" w:color="auto"/>
            </w:tcBorders>
            <w:shd w:val="clear" w:color="000000" w:fill="FFFF00"/>
            <w:vAlign w:val="center"/>
            <w:hideMark/>
          </w:tcPr>
          <w:p w14:paraId="628DCD6F"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Sizing:</w:t>
            </w:r>
          </w:p>
        </w:tc>
        <w:tc>
          <w:tcPr>
            <w:tcW w:w="1170" w:type="dxa"/>
            <w:tcBorders>
              <w:top w:val="nil"/>
              <w:left w:val="nil"/>
              <w:bottom w:val="single" w:sz="4" w:space="0" w:color="auto"/>
              <w:right w:val="single" w:sz="4" w:space="0" w:color="auto"/>
            </w:tcBorders>
            <w:shd w:val="clear" w:color="000000" w:fill="FFFF00"/>
            <w:vAlign w:val="center"/>
            <w:hideMark/>
          </w:tcPr>
          <w:p w14:paraId="750EF7C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080" w:type="dxa"/>
            <w:tcBorders>
              <w:top w:val="nil"/>
              <w:left w:val="nil"/>
              <w:bottom w:val="single" w:sz="4" w:space="0" w:color="auto"/>
              <w:right w:val="single" w:sz="4" w:space="0" w:color="auto"/>
            </w:tcBorders>
            <w:shd w:val="clear" w:color="000000" w:fill="FFFF00"/>
            <w:vAlign w:val="center"/>
            <w:hideMark/>
          </w:tcPr>
          <w:p w14:paraId="5A44B96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280" w:type="dxa"/>
            <w:tcBorders>
              <w:top w:val="nil"/>
              <w:left w:val="nil"/>
              <w:bottom w:val="single" w:sz="4" w:space="0" w:color="auto"/>
              <w:right w:val="single" w:sz="4" w:space="0" w:color="auto"/>
            </w:tcBorders>
            <w:shd w:val="clear" w:color="000000" w:fill="FFFF00"/>
            <w:vAlign w:val="center"/>
            <w:hideMark/>
          </w:tcPr>
          <w:p w14:paraId="1989871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CB36EDD"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36B237C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Size</w:t>
            </w:r>
          </w:p>
        </w:tc>
        <w:tc>
          <w:tcPr>
            <w:tcW w:w="1170" w:type="dxa"/>
            <w:tcBorders>
              <w:top w:val="nil"/>
              <w:left w:val="nil"/>
              <w:bottom w:val="single" w:sz="4" w:space="0" w:color="auto"/>
              <w:right w:val="single" w:sz="4" w:space="0" w:color="auto"/>
            </w:tcBorders>
            <w:vAlign w:val="center"/>
            <w:hideMark/>
          </w:tcPr>
          <w:p w14:paraId="6E133AD0"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Chest (cm)</w:t>
            </w:r>
          </w:p>
        </w:tc>
        <w:tc>
          <w:tcPr>
            <w:tcW w:w="1080" w:type="dxa"/>
            <w:tcBorders>
              <w:top w:val="nil"/>
              <w:left w:val="nil"/>
              <w:bottom w:val="single" w:sz="4" w:space="0" w:color="auto"/>
              <w:right w:val="single" w:sz="4" w:space="0" w:color="auto"/>
            </w:tcBorders>
            <w:vAlign w:val="center"/>
            <w:hideMark/>
          </w:tcPr>
          <w:p w14:paraId="72C4361F"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Height (cm)</w:t>
            </w:r>
          </w:p>
        </w:tc>
        <w:tc>
          <w:tcPr>
            <w:tcW w:w="8280" w:type="dxa"/>
            <w:tcBorders>
              <w:top w:val="nil"/>
              <w:left w:val="nil"/>
              <w:bottom w:val="single" w:sz="4" w:space="0" w:color="auto"/>
              <w:right w:val="single" w:sz="4" w:space="0" w:color="auto"/>
            </w:tcBorders>
            <w:vAlign w:val="center"/>
            <w:hideMark/>
          </w:tcPr>
          <w:p w14:paraId="6C5D272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AF5AEC1"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1AB0E59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Small</w:t>
            </w:r>
          </w:p>
        </w:tc>
        <w:tc>
          <w:tcPr>
            <w:tcW w:w="1170" w:type="dxa"/>
            <w:tcBorders>
              <w:top w:val="nil"/>
              <w:left w:val="nil"/>
              <w:bottom w:val="single" w:sz="4" w:space="0" w:color="auto"/>
              <w:right w:val="single" w:sz="4" w:space="0" w:color="auto"/>
            </w:tcBorders>
            <w:vAlign w:val="center"/>
            <w:hideMark/>
          </w:tcPr>
          <w:p w14:paraId="0F64620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88-96</w:t>
            </w:r>
          </w:p>
        </w:tc>
        <w:tc>
          <w:tcPr>
            <w:tcW w:w="1080" w:type="dxa"/>
            <w:tcBorders>
              <w:top w:val="nil"/>
              <w:left w:val="nil"/>
              <w:bottom w:val="single" w:sz="4" w:space="0" w:color="auto"/>
              <w:right w:val="single" w:sz="4" w:space="0" w:color="auto"/>
            </w:tcBorders>
            <w:vAlign w:val="center"/>
            <w:hideMark/>
          </w:tcPr>
          <w:p w14:paraId="1911FC7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164-175</w:t>
            </w:r>
          </w:p>
        </w:tc>
        <w:tc>
          <w:tcPr>
            <w:tcW w:w="8280" w:type="dxa"/>
            <w:tcBorders>
              <w:top w:val="nil"/>
              <w:left w:val="nil"/>
              <w:bottom w:val="single" w:sz="4" w:space="0" w:color="auto"/>
              <w:right w:val="single" w:sz="4" w:space="0" w:color="auto"/>
            </w:tcBorders>
            <w:vAlign w:val="center"/>
            <w:hideMark/>
          </w:tcPr>
          <w:p w14:paraId="620F2B1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3F6A4BD9"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3E3E1D4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Medium</w:t>
            </w:r>
          </w:p>
        </w:tc>
        <w:tc>
          <w:tcPr>
            <w:tcW w:w="1170" w:type="dxa"/>
            <w:tcBorders>
              <w:top w:val="nil"/>
              <w:left w:val="nil"/>
              <w:bottom w:val="single" w:sz="4" w:space="0" w:color="auto"/>
              <w:right w:val="single" w:sz="4" w:space="0" w:color="auto"/>
            </w:tcBorders>
            <w:vAlign w:val="center"/>
            <w:hideMark/>
          </w:tcPr>
          <w:p w14:paraId="6FF6B7C3"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96-104</w:t>
            </w:r>
          </w:p>
        </w:tc>
        <w:tc>
          <w:tcPr>
            <w:tcW w:w="1080" w:type="dxa"/>
            <w:tcBorders>
              <w:top w:val="nil"/>
              <w:left w:val="nil"/>
              <w:bottom w:val="single" w:sz="4" w:space="0" w:color="auto"/>
              <w:right w:val="single" w:sz="4" w:space="0" w:color="auto"/>
            </w:tcBorders>
            <w:vAlign w:val="center"/>
            <w:hideMark/>
          </w:tcPr>
          <w:p w14:paraId="66F494C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170-182</w:t>
            </w:r>
          </w:p>
        </w:tc>
        <w:tc>
          <w:tcPr>
            <w:tcW w:w="8280" w:type="dxa"/>
            <w:tcBorders>
              <w:top w:val="nil"/>
              <w:left w:val="nil"/>
              <w:bottom w:val="single" w:sz="4" w:space="0" w:color="auto"/>
              <w:right w:val="single" w:sz="4" w:space="0" w:color="auto"/>
            </w:tcBorders>
            <w:vAlign w:val="center"/>
            <w:hideMark/>
          </w:tcPr>
          <w:p w14:paraId="4FFD31B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9B60A8E"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6BEC870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Large</w:t>
            </w:r>
          </w:p>
        </w:tc>
        <w:tc>
          <w:tcPr>
            <w:tcW w:w="1170" w:type="dxa"/>
            <w:tcBorders>
              <w:top w:val="nil"/>
              <w:left w:val="nil"/>
              <w:bottom w:val="single" w:sz="4" w:space="0" w:color="auto"/>
              <w:right w:val="single" w:sz="4" w:space="0" w:color="auto"/>
            </w:tcBorders>
            <w:vAlign w:val="center"/>
            <w:hideMark/>
          </w:tcPr>
          <w:p w14:paraId="6C05883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104-112</w:t>
            </w:r>
          </w:p>
        </w:tc>
        <w:tc>
          <w:tcPr>
            <w:tcW w:w="1080" w:type="dxa"/>
            <w:tcBorders>
              <w:top w:val="nil"/>
              <w:left w:val="nil"/>
              <w:bottom w:val="single" w:sz="4" w:space="0" w:color="auto"/>
              <w:right w:val="single" w:sz="4" w:space="0" w:color="auto"/>
            </w:tcBorders>
            <w:vAlign w:val="center"/>
            <w:hideMark/>
          </w:tcPr>
          <w:p w14:paraId="2B4769F1"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176-188</w:t>
            </w:r>
          </w:p>
        </w:tc>
        <w:tc>
          <w:tcPr>
            <w:tcW w:w="8280" w:type="dxa"/>
            <w:tcBorders>
              <w:top w:val="nil"/>
              <w:left w:val="nil"/>
              <w:bottom w:val="single" w:sz="4" w:space="0" w:color="auto"/>
              <w:right w:val="single" w:sz="4" w:space="0" w:color="auto"/>
            </w:tcBorders>
            <w:vAlign w:val="center"/>
            <w:hideMark/>
          </w:tcPr>
          <w:p w14:paraId="6DB812C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CB4A8FA"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67BFB988"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X-Large</w:t>
            </w:r>
          </w:p>
        </w:tc>
        <w:tc>
          <w:tcPr>
            <w:tcW w:w="1170" w:type="dxa"/>
            <w:tcBorders>
              <w:top w:val="nil"/>
              <w:left w:val="nil"/>
              <w:bottom w:val="single" w:sz="4" w:space="0" w:color="auto"/>
              <w:right w:val="single" w:sz="4" w:space="0" w:color="auto"/>
            </w:tcBorders>
            <w:vAlign w:val="center"/>
            <w:hideMark/>
          </w:tcPr>
          <w:p w14:paraId="413D8F5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112-124</w:t>
            </w:r>
          </w:p>
        </w:tc>
        <w:tc>
          <w:tcPr>
            <w:tcW w:w="1080" w:type="dxa"/>
            <w:tcBorders>
              <w:top w:val="nil"/>
              <w:left w:val="nil"/>
              <w:bottom w:val="single" w:sz="4" w:space="0" w:color="auto"/>
              <w:right w:val="single" w:sz="4" w:space="0" w:color="auto"/>
            </w:tcBorders>
            <w:vAlign w:val="center"/>
            <w:hideMark/>
          </w:tcPr>
          <w:p w14:paraId="71B0DCE3"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182-194</w:t>
            </w:r>
          </w:p>
        </w:tc>
        <w:tc>
          <w:tcPr>
            <w:tcW w:w="8280" w:type="dxa"/>
            <w:tcBorders>
              <w:top w:val="nil"/>
              <w:left w:val="nil"/>
              <w:bottom w:val="single" w:sz="4" w:space="0" w:color="auto"/>
              <w:right w:val="single" w:sz="4" w:space="0" w:color="auto"/>
            </w:tcBorders>
            <w:vAlign w:val="center"/>
            <w:hideMark/>
          </w:tcPr>
          <w:p w14:paraId="2916D9F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87BAA8C"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69C36D43"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XX-Large</w:t>
            </w:r>
          </w:p>
        </w:tc>
        <w:tc>
          <w:tcPr>
            <w:tcW w:w="1170" w:type="dxa"/>
            <w:tcBorders>
              <w:top w:val="nil"/>
              <w:left w:val="nil"/>
              <w:bottom w:val="single" w:sz="4" w:space="0" w:color="auto"/>
              <w:right w:val="single" w:sz="4" w:space="0" w:color="auto"/>
            </w:tcBorders>
            <w:vAlign w:val="center"/>
            <w:hideMark/>
          </w:tcPr>
          <w:p w14:paraId="094399A8"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124-136</w:t>
            </w:r>
          </w:p>
        </w:tc>
        <w:tc>
          <w:tcPr>
            <w:tcW w:w="1080" w:type="dxa"/>
            <w:tcBorders>
              <w:top w:val="nil"/>
              <w:left w:val="nil"/>
              <w:bottom w:val="single" w:sz="4" w:space="0" w:color="auto"/>
              <w:right w:val="single" w:sz="4" w:space="0" w:color="auto"/>
            </w:tcBorders>
            <w:vAlign w:val="center"/>
            <w:hideMark/>
          </w:tcPr>
          <w:p w14:paraId="016A6E3E"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188-200</w:t>
            </w:r>
          </w:p>
        </w:tc>
        <w:tc>
          <w:tcPr>
            <w:tcW w:w="8280" w:type="dxa"/>
            <w:tcBorders>
              <w:top w:val="nil"/>
              <w:left w:val="nil"/>
              <w:bottom w:val="single" w:sz="4" w:space="0" w:color="auto"/>
              <w:right w:val="single" w:sz="4" w:space="0" w:color="auto"/>
            </w:tcBorders>
            <w:vAlign w:val="center"/>
            <w:hideMark/>
          </w:tcPr>
          <w:p w14:paraId="6B13FA7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bl>
    <w:p w14:paraId="5DB412C3" w14:textId="77777777" w:rsidR="00F91EF6" w:rsidRDefault="00F91EF6" w:rsidP="0076237C">
      <w:pPr>
        <w:rPr>
          <w:rFonts w:ascii="Calibri" w:hAnsi="Calibri" w:cs="Times New Roman"/>
          <w:b/>
          <w:bCs/>
          <w:color w:val="000000" w:themeColor="text1"/>
          <w:sz w:val="14"/>
          <w:szCs w:val="14"/>
        </w:rPr>
      </w:pPr>
    </w:p>
    <w:p w14:paraId="18E318D1" w14:textId="77777777" w:rsidR="000E7C84" w:rsidRDefault="000E7C84" w:rsidP="0076237C">
      <w:pPr>
        <w:rPr>
          <w:rFonts w:ascii="Calibri" w:hAnsi="Calibri" w:cs="Times New Roman"/>
          <w:b/>
          <w:bCs/>
          <w:color w:val="000000" w:themeColor="text1"/>
          <w:sz w:val="14"/>
          <w:szCs w:val="14"/>
        </w:rPr>
      </w:pPr>
    </w:p>
    <w:p w14:paraId="20228FF8" w14:textId="77777777" w:rsidR="000E7C84" w:rsidRDefault="000E7C84" w:rsidP="0076237C">
      <w:pPr>
        <w:rPr>
          <w:rFonts w:ascii="Calibri" w:hAnsi="Calibri" w:cs="Times New Roman"/>
          <w:b/>
          <w:bCs/>
          <w:color w:val="000000" w:themeColor="text1"/>
          <w:sz w:val="14"/>
          <w:szCs w:val="14"/>
        </w:rPr>
      </w:pPr>
    </w:p>
    <w:p w14:paraId="546CAF92" w14:textId="77777777" w:rsidR="000E7C84" w:rsidRDefault="000E7C84" w:rsidP="0076237C">
      <w:pPr>
        <w:rPr>
          <w:rFonts w:ascii="Calibri" w:hAnsi="Calibri" w:cs="Times New Roman"/>
          <w:b/>
          <w:bCs/>
          <w:color w:val="000000" w:themeColor="text1"/>
          <w:sz w:val="14"/>
          <w:szCs w:val="14"/>
        </w:rPr>
      </w:pPr>
    </w:p>
    <w:p w14:paraId="3674BC76" w14:textId="77777777" w:rsidR="000E7C84" w:rsidRDefault="000E7C84" w:rsidP="0076237C">
      <w:pPr>
        <w:rPr>
          <w:rFonts w:ascii="Calibri" w:hAnsi="Calibri" w:cs="Times New Roman"/>
          <w:b/>
          <w:bCs/>
          <w:color w:val="000000" w:themeColor="text1"/>
          <w:sz w:val="14"/>
          <w:szCs w:val="14"/>
        </w:rPr>
      </w:pPr>
    </w:p>
    <w:p w14:paraId="3227F253" w14:textId="77777777" w:rsidR="000E7C84" w:rsidRDefault="000E7C84" w:rsidP="0076237C">
      <w:pPr>
        <w:rPr>
          <w:rFonts w:ascii="Calibri" w:hAnsi="Calibri" w:cs="Times New Roman"/>
          <w:b/>
          <w:bCs/>
          <w:color w:val="000000" w:themeColor="text1"/>
          <w:sz w:val="14"/>
          <w:szCs w:val="14"/>
        </w:rPr>
      </w:pPr>
    </w:p>
    <w:p w14:paraId="1DDB5001" w14:textId="77777777" w:rsidR="000E7C84" w:rsidRDefault="000E7C84" w:rsidP="0076237C">
      <w:pPr>
        <w:rPr>
          <w:rFonts w:ascii="Calibri" w:hAnsi="Calibri" w:cs="Times New Roman"/>
          <w:b/>
          <w:bCs/>
          <w:color w:val="000000" w:themeColor="text1"/>
          <w:sz w:val="14"/>
          <w:szCs w:val="14"/>
        </w:rPr>
      </w:pPr>
    </w:p>
    <w:p w14:paraId="64C81253" w14:textId="77777777" w:rsidR="000E7C84" w:rsidRDefault="000E7C84" w:rsidP="0076237C">
      <w:pPr>
        <w:rPr>
          <w:rFonts w:ascii="Calibri" w:hAnsi="Calibri" w:cs="Times New Roman"/>
          <w:b/>
          <w:bCs/>
          <w:color w:val="000000" w:themeColor="text1"/>
          <w:sz w:val="14"/>
          <w:szCs w:val="14"/>
        </w:rPr>
      </w:pPr>
    </w:p>
    <w:p w14:paraId="7AA3BCDE" w14:textId="77777777" w:rsidR="000E7C84" w:rsidRDefault="000E7C84" w:rsidP="0076237C">
      <w:pPr>
        <w:rPr>
          <w:rFonts w:ascii="Calibri" w:hAnsi="Calibri" w:cs="Times New Roman"/>
          <w:b/>
          <w:bCs/>
          <w:color w:val="000000" w:themeColor="text1"/>
          <w:sz w:val="14"/>
          <w:szCs w:val="14"/>
        </w:rPr>
      </w:pPr>
    </w:p>
    <w:p w14:paraId="339E24BF" w14:textId="6415AA52" w:rsidR="00F91EF6" w:rsidRPr="000E7C84" w:rsidRDefault="000E7C84" w:rsidP="0076237C">
      <w:pPr>
        <w:rPr>
          <w:rFonts w:eastAsia="Times New Roman" w:cstheme="minorHAnsi"/>
          <w:b/>
          <w:bCs/>
          <w:color w:val="548DD4" w:themeColor="text2" w:themeTint="99"/>
          <w:sz w:val="20"/>
          <w:szCs w:val="20"/>
          <w:u w:val="single"/>
          <w:lang w:val="en-US"/>
        </w:rPr>
      </w:pPr>
      <w:r>
        <w:rPr>
          <w:rFonts w:eastAsia="Times New Roman" w:cstheme="minorHAnsi"/>
          <w:b/>
          <w:bCs/>
          <w:color w:val="548DD4" w:themeColor="text2" w:themeTint="99"/>
          <w:sz w:val="20"/>
          <w:szCs w:val="20"/>
          <w:u w:val="single"/>
          <w:lang w:val="en-US"/>
        </w:rPr>
        <w:lastRenderedPageBreak/>
        <w:t xml:space="preserve">1.8: </w:t>
      </w:r>
      <w:r w:rsidR="00F91EF6" w:rsidRPr="000E7C84">
        <w:rPr>
          <w:rFonts w:eastAsia="Times New Roman" w:cstheme="minorHAnsi"/>
          <w:b/>
          <w:bCs/>
          <w:color w:val="548DD4" w:themeColor="text2" w:themeTint="99"/>
          <w:sz w:val="20"/>
          <w:szCs w:val="20"/>
          <w:u w:val="single"/>
          <w:lang w:val="en-US"/>
        </w:rPr>
        <w:t>CBRN LEVEL B SUIT</w:t>
      </w:r>
    </w:p>
    <w:tbl>
      <w:tblPr>
        <w:tblW w:w="15570" w:type="dxa"/>
        <w:tblInd w:w="-725" w:type="dxa"/>
        <w:tblLook w:val="04A0" w:firstRow="1" w:lastRow="0" w:firstColumn="1" w:lastColumn="0" w:noHBand="0" w:noVBand="1"/>
      </w:tblPr>
      <w:tblGrid>
        <w:gridCol w:w="4590"/>
        <w:gridCol w:w="1260"/>
        <w:gridCol w:w="1530"/>
        <w:gridCol w:w="8190"/>
      </w:tblGrid>
      <w:tr w:rsidR="000E7C84" w:rsidRPr="000E7C84" w14:paraId="7C1D39E2" w14:textId="77777777" w:rsidTr="000E7C84">
        <w:trPr>
          <w:trHeight w:val="710"/>
        </w:trPr>
        <w:tc>
          <w:tcPr>
            <w:tcW w:w="459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A5B9891"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da-DK"/>
              </w:rPr>
              <w:t xml:space="preserve">General requirement: </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14:paraId="66F8D83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single" w:sz="4" w:space="0" w:color="auto"/>
              <w:left w:val="nil"/>
              <w:bottom w:val="single" w:sz="4" w:space="0" w:color="auto"/>
              <w:right w:val="single" w:sz="4" w:space="0" w:color="auto"/>
            </w:tcBorders>
            <w:shd w:val="clear" w:color="000000" w:fill="FFFF00"/>
            <w:noWrap/>
            <w:vAlign w:val="bottom"/>
            <w:hideMark/>
          </w:tcPr>
          <w:p w14:paraId="738B217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single" w:sz="4" w:space="0" w:color="auto"/>
              <w:left w:val="nil"/>
              <w:bottom w:val="single" w:sz="4" w:space="0" w:color="auto"/>
              <w:right w:val="single" w:sz="4" w:space="0" w:color="auto"/>
            </w:tcBorders>
            <w:shd w:val="clear" w:color="000000" w:fill="FFFF00"/>
            <w:vAlign w:val="center"/>
            <w:hideMark/>
          </w:tcPr>
          <w:p w14:paraId="3B8F1B7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r w:rsidRPr="000E7C84">
              <w:rPr>
                <w:rFonts w:ascii="Calibri" w:eastAsia="Times New Roman" w:hAnsi="Calibri" w:cs="Calibri"/>
                <w:b/>
                <w:bCs/>
                <w:color w:val="EE0000"/>
                <w:sz w:val="14"/>
                <w:szCs w:val="14"/>
                <w:lang w:val="en-US"/>
              </w:rPr>
              <w:t>The bidder must complete the table below, confirming whether the submitted details comply with LRC requirements as specified in the datasheet.</w:t>
            </w:r>
          </w:p>
        </w:tc>
      </w:tr>
      <w:tr w:rsidR="000E7C84" w:rsidRPr="000E7C84" w14:paraId="53FECE8C" w14:textId="77777777" w:rsidTr="000E7C84">
        <w:trPr>
          <w:trHeight w:val="290"/>
        </w:trPr>
        <w:tc>
          <w:tcPr>
            <w:tcW w:w="4590" w:type="dxa"/>
            <w:tcBorders>
              <w:top w:val="nil"/>
              <w:left w:val="single" w:sz="4" w:space="0" w:color="auto"/>
              <w:bottom w:val="single" w:sz="4" w:space="0" w:color="auto"/>
              <w:right w:val="single" w:sz="4" w:space="0" w:color="auto"/>
            </w:tcBorders>
            <w:shd w:val="clear" w:color="000000" w:fill="FFFF00"/>
            <w:vAlign w:val="center"/>
            <w:hideMark/>
          </w:tcPr>
          <w:p w14:paraId="08427FE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Purpose:</w:t>
            </w:r>
          </w:p>
        </w:tc>
        <w:tc>
          <w:tcPr>
            <w:tcW w:w="1260" w:type="dxa"/>
            <w:tcBorders>
              <w:top w:val="nil"/>
              <w:left w:val="nil"/>
              <w:bottom w:val="single" w:sz="4" w:space="0" w:color="auto"/>
              <w:right w:val="single" w:sz="4" w:space="0" w:color="auto"/>
            </w:tcBorders>
            <w:shd w:val="clear" w:color="000000" w:fill="FFFF00"/>
            <w:vAlign w:val="center"/>
            <w:hideMark/>
          </w:tcPr>
          <w:p w14:paraId="7A316A80"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shd w:val="clear" w:color="000000" w:fill="FFFF00"/>
            <w:vAlign w:val="center"/>
            <w:hideMark/>
          </w:tcPr>
          <w:p w14:paraId="54CFA96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shd w:val="clear" w:color="000000" w:fill="FFFF00"/>
            <w:noWrap/>
            <w:vAlign w:val="center"/>
            <w:hideMark/>
          </w:tcPr>
          <w:p w14:paraId="3DA3E7C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9BA32F1" w14:textId="77777777" w:rsidTr="000E7C84">
        <w:trPr>
          <w:trHeight w:val="840"/>
        </w:trPr>
        <w:tc>
          <w:tcPr>
            <w:tcW w:w="4590" w:type="dxa"/>
            <w:tcBorders>
              <w:top w:val="nil"/>
              <w:left w:val="single" w:sz="4" w:space="0" w:color="auto"/>
              <w:bottom w:val="single" w:sz="4" w:space="0" w:color="auto"/>
              <w:right w:val="single" w:sz="4" w:space="0" w:color="auto"/>
            </w:tcBorders>
            <w:vAlign w:val="center"/>
            <w:hideMark/>
          </w:tcPr>
          <w:p w14:paraId="7146BF3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Lightweight, Type 3 liquid-tight, limited re-use hooded coverall designed for use with full-face mask and appropriate respiratory protection. Highly chemically resistant with comfortable spun-bonded lining.</w:t>
            </w:r>
          </w:p>
        </w:tc>
        <w:tc>
          <w:tcPr>
            <w:tcW w:w="1260" w:type="dxa"/>
            <w:tcBorders>
              <w:top w:val="nil"/>
              <w:left w:val="nil"/>
              <w:bottom w:val="single" w:sz="4" w:space="0" w:color="auto"/>
              <w:right w:val="single" w:sz="4" w:space="0" w:color="auto"/>
            </w:tcBorders>
            <w:vAlign w:val="center"/>
            <w:hideMark/>
          </w:tcPr>
          <w:p w14:paraId="42230344"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5441107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5F2140A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B2BD058" w14:textId="77777777" w:rsidTr="000E7C84">
        <w:trPr>
          <w:trHeight w:val="290"/>
        </w:trPr>
        <w:tc>
          <w:tcPr>
            <w:tcW w:w="4590" w:type="dxa"/>
            <w:tcBorders>
              <w:top w:val="nil"/>
              <w:left w:val="single" w:sz="4" w:space="0" w:color="auto"/>
              <w:bottom w:val="single" w:sz="4" w:space="0" w:color="auto"/>
              <w:right w:val="single" w:sz="4" w:space="0" w:color="auto"/>
            </w:tcBorders>
            <w:shd w:val="clear" w:color="000000" w:fill="FFFF00"/>
            <w:vAlign w:val="center"/>
            <w:hideMark/>
          </w:tcPr>
          <w:p w14:paraId="17410D1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Protection &amp; Features:</w:t>
            </w:r>
          </w:p>
        </w:tc>
        <w:tc>
          <w:tcPr>
            <w:tcW w:w="1260" w:type="dxa"/>
            <w:tcBorders>
              <w:top w:val="nil"/>
              <w:left w:val="nil"/>
              <w:bottom w:val="single" w:sz="4" w:space="0" w:color="auto"/>
              <w:right w:val="single" w:sz="4" w:space="0" w:color="auto"/>
            </w:tcBorders>
            <w:shd w:val="clear" w:color="000000" w:fill="FFFF00"/>
            <w:vAlign w:val="center"/>
            <w:hideMark/>
          </w:tcPr>
          <w:p w14:paraId="359FCE0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shd w:val="clear" w:color="000000" w:fill="FFFF00"/>
            <w:vAlign w:val="center"/>
            <w:hideMark/>
          </w:tcPr>
          <w:p w14:paraId="4EB0800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shd w:val="clear" w:color="000000" w:fill="FFFF00"/>
            <w:noWrap/>
            <w:vAlign w:val="center"/>
            <w:hideMark/>
          </w:tcPr>
          <w:p w14:paraId="642C1B9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D5D8DAA" w14:textId="77777777" w:rsidTr="000E7C84">
        <w:trPr>
          <w:trHeight w:val="420"/>
        </w:trPr>
        <w:tc>
          <w:tcPr>
            <w:tcW w:w="4590" w:type="dxa"/>
            <w:tcBorders>
              <w:top w:val="nil"/>
              <w:left w:val="single" w:sz="4" w:space="0" w:color="auto"/>
              <w:bottom w:val="single" w:sz="4" w:space="0" w:color="auto"/>
              <w:right w:val="single" w:sz="4" w:space="0" w:color="auto"/>
            </w:tcBorders>
            <w:vAlign w:val="center"/>
            <w:hideMark/>
          </w:tcPr>
          <w:p w14:paraId="2AE47AF0"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Integral hood with elastic face seal for comfortable fit around full/half mask respirator</w:t>
            </w:r>
          </w:p>
        </w:tc>
        <w:tc>
          <w:tcPr>
            <w:tcW w:w="1260" w:type="dxa"/>
            <w:tcBorders>
              <w:top w:val="nil"/>
              <w:left w:val="nil"/>
              <w:bottom w:val="single" w:sz="4" w:space="0" w:color="auto"/>
              <w:right w:val="single" w:sz="4" w:space="0" w:color="auto"/>
            </w:tcBorders>
            <w:vAlign w:val="center"/>
            <w:hideMark/>
          </w:tcPr>
          <w:p w14:paraId="1A4D212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1BFDB87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6F99E11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3D656A74"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0910B044"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Adjustable throat flap for improved facemask seal</w:t>
            </w:r>
          </w:p>
        </w:tc>
        <w:tc>
          <w:tcPr>
            <w:tcW w:w="1260" w:type="dxa"/>
            <w:tcBorders>
              <w:top w:val="nil"/>
              <w:left w:val="nil"/>
              <w:bottom w:val="single" w:sz="4" w:space="0" w:color="auto"/>
              <w:right w:val="single" w:sz="4" w:space="0" w:color="auto"/>
            </w:tcBorders>
            <w:vAlign w:val="center"/>
            <w:hideMark/>
          </w:tcPr>
          <w:p w14:paraId="6046DDC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19B6A9D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0F9E0D00"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E9ABF42" w14:textId="77777777" w:rsidTr="000E7C84">
        <w:trPr>
          <w:trHeight w:val="420"/>
        </w:trPr>
        <w:tc>
          <w:tcPr>
            <w:tcW w:w="4590" w:type="dxa"/>
            <w:tcBorders>
              <w:top w:val="nil"/>
              <w:left w:val="single" w:sz="4" w:space="0" w:color="auto"/>
              <w:bottom w:val="single" w:sz="4" w:space="0" w:color="auto"/>
              <w:right w:val="single" w:sz="4" w:space="0" w:color="auto"/>
            </w:tcBorders>
            <w:vAlign w:val="center"/>
            <w:hideMark/>
          </w:tcPr>
          <w:p w14:paraId="76B1B97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Front nylon zip with double external zip flaps and hook &amp; loop fastening</w:t>
            </w:r>
          </w:p>
        </w:tc>
        <w:tc>
          <w:tcPr>
            <w:tcW w:w="1260" w:type="dxa"/>
            <w:tcBorders>
              <w:top w:val="nil"/>
              <w:left w:val="nil"/>
              <w:bottom w:val="single" w:sz="4" w:space="0" w:color="auto"/>
              <w:right w:val="single" w:sz="4" w:space="0" w:color="auto"/>
            </w:tcBorders>
            <w:vAlign w:val="center"/>
            <w:hideMark/>
          </w:tcPr>
          <w:p w14:paraId="1B259F9E"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0D6934A9"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1815FD1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3598D8E" w14:textId="77777777" w:rsidTr="000E7C84">
        <w:trPr>
          <w:trHeight w:val="420"/>
        </w:trPr>
        <w:tc>
          <w:tcPr>
            <w:tcW w:w="4590" w:type="dxa"/>
            <w:tcBorders>
              <w:top w:val="nil"/>
              <w:left w:val="single" w:sz="4" w:space="0" w:color="auto"/>
              <w:bottom w:val="single" w:sz="4" w:space="0" w:color="auto"/>
              <w:right w:val="single" w:sz="4" w:space="0" w:color="auto"/>
            </w:tcBorders>
            <w:vAlign w:val="center"/>
            <w:hideMark/>
          </w:tcPr>
          <w:p w14:paraId="31A81C65"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Protection against liquid chemicals (Type 3), infective agents, and chemical warfare agents (taping recommended)</w:t>
            </w:r>
          </w:p>
        </w:tc>
        <w:tc>
          <w:tcPr>
            <w:tcW w:w="1260" w:type="dxa"/>
            <w:tcBorders>
              <w:top w:val="nil"/>
              <w:left w:val="nil"/>
              <w:bottom w:val="single" w:sz="4" w:space="0" w:color="auto"/>
              <w:right w:val="single" w:sz="4" w:space="0" w:color="auto"/>
            </w:tcBorders>
            <w:vAlign w:val="center"/>
            <w:hideMark/>
          </w:tcPr>
          <w:p w14:paraId="19562B3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19C5366D"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3DC5ABB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8522675"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7D986702"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Elasticated wrists with thumb loop</w:t>
            </w:r>
          </w:p>
        </w:tc>
        <w:tc>
          <w:tcPr>
            <w:tcW w:w="1260" w:type="dxa"/>
            <w:tcBorders>
              <w:top w:val="nil"/>
              <w:left w:val="nil"/>
              <w:bottom w:val="single" w:sz="4" w:space="0" w:color="auto"/>
              <w:right w:val="single" w:sz="4" w:space="0" w:color="auto"/>
            </w:tcBorders>
            <w:vAlign w:val="center"/>
            <w:hideMark/>
          </w:tcPr>
          <w:p w14:paraId="5AB4C38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63BE833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1EBD898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EFFBD9E" w14:textId="77777777" w:rsidTr="000E7C84">
        <w:trPr>
          <w:trHeight w:val="420"/>
        </w:trPr>
        <w:tc>
          <w:tcPr>
            <w:tcW w:w="4590" w:type="dxa"/>
            <w:tcBorders>
              <w:top w:val="nil"/>
              <w:left w:val="single" w:sz="4" w:space="0" w:color="auto"/>
              <w:bottom w:val="single" w:sz="4" w:space="0" w:color="auto"/>
              <w:right w:val="single" w:sz="4" w:space="0" w:color="auto"/>
            </w:tcBorders>
            <w:vAlign w:val="center"/>
            <w:hideMark/>
          </w:tcPr>
          <w:p w14:paraId="329A409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Elasticated ankles, compatible with customer’s chemical safety boots</w:t>
            </w:r>
          </w:p>
        </w:tc>
        <w:tc>
          <w:tcPr>
            <w:tcW w:w="1260" w:type="dxa"/>
            <w:tcBorders>
              <w:top w:val="nil"/>
              <w:left w:val="nil"/>
              <w:bottom w:val="single" w:sz="4" w:space="0" w:color="auto"/>
              <w:right w:val="single" w:sz="4" w:space="0" w:color="auto"/>
            </w:tcBorders>
            <w:vAlign w:val="center"/>
            <w:hideMark/>
          </w:tcPr>
          <w:p w14:paraId="62AD359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29ED3C3E"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0D2CE95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33762C1"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041A0D2D"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Ten-year shelf life</w:t>
            </w:r>
          </w:p>
        </w:tc>
        <w:tc>
          <w:tcPr>
            <w:tcW w:w="1260" w:type="dxa"/>
            <w:tcBorders>
              <w:top w:val="nil"/>
              <w:left w:val="nil"/>
              <w:bottom w:val="single" w:sz="4" w:space="0" w:color="auto"/>
              <w:right w:val="single" w:sz="4" w:space="0" w:color="auto"/>
            </w:tcBorders>
            <w:vAlign w:val="center"/>
            <w:hideMark/>
          </w:tcPr>
          <w:p w14:paraId="7678225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79CAE0E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772435F8"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D380645" w14:textId="77777777" w:rsidTr="000E7C84">
        <w:trPr>
          <w:trHeight w:val="290"/>
        </w:trPr>
        <w:tc>
          <w:tcPr>
            <w:tcW w:w="4590" w:type="dxa"/>
            <w:tcBorders>
              <w:top w:val="nil"/>
              <w:left w:val="single" w:sz="4" w:space="0" w:color="auto"/>
              <w:bottom w:val="single" w:sz="4" w:space="0" w:color="auto"/>
              <w:right w:val="single" w:sz="4" w:space="0" w:color="auto"/>
            </w:tcBorders>
            <w:shd w:val="clear" w:color="000000" w:fill="FFFF00"/>
            <w:vAlign w:val="center"/>
            <w:hideMark/>
          </w:tcPr>
          <w:p w14:paraId="3ED4631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Certification:</w:t>
            </w:r>
          </w:p>
        </w:tc>
        <w:tc>
          <w:tcPr>
            <w:tcW w:w="1260" w:type="dxa"/>
            <w:tcBorders>
              <w:top w:val="nil"/>
              <w:left w:val="nil"/>
              <w:bottom w:val="single" w:sz="4" w:space="0" w:color="auto"/>
              <w:right w:val="single" w:sz="4" w:space="0" w:color="auto"/>
            </w:tcBorders>
            <w:shd w:val="clear" w:color="000000" w:fill="FFFF00"/>
            <w:vAlign w:val="center"/>
            <w:hideMark/>
          </w:tcPr>
          <w:p w14:paraId="74EA9FE1"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shd w:val="clear" w:color="000000" w:fill="FFFF00"/>
            <w:vAlign w:val="center"/>
            <w:hideMark/>
          </w:tcPr>
          <w:p w14:paraId="680466D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shd w:val="clear" w:color="000000" w:fill="FFFF00"/>
            <w:noWrap/>
            <w:vAlign w:val="center"/>
            <w:hideMark/>
          </w:tcPr>
          <w:p w14:paraId="0BEAE3F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3C6A5B17"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79555DD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TYPE 3 | EN14605:2005+A1 2009 – Liquid-Tight</w:t>
            </w:r>
          </w:p>
        </w:tc>
        <w:tc>
          <w:tcPr>
            <w:tcW w:w="1260" w:type="dxa"/>
            <w:tcBorders>
              <w:top w:val="nil"/>
              <w:left w:val="nil"/>
              <w:bottom w:val="single" w:sz="4" w:space="0" w:color="auto"/>
              <w:right w:val="single" w:sz="4" w:space="0" w:color="auto"/>
            </w:tcBorders>
            <w:vAlign w:val="center"/>
            <w:hideMark/>
          </w:tcPr>
          <w:p w14:paraId="5AFE7DC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702B8E8F"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5208F34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21E6C31E"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573548D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TYPE 4 | EN14605:2005+A1 2009 – Spray-Tight</w:t>
            </w:r>
          </w:p>
        </w:tc>
        <w:tc>
          <w:tcPr>
            <w:tcW w:w="1260" w:type="dxa"/>
            <w:tcBorders>
              <w:top w:val="nil"/>
              <w:left w:val="nil"/>
              <w:bottom w:val="single" w:sz="4" w:space="0" w:color="auto"/>
              <w:right w:val="single" w:sz="4" w:space="0" w:color="auto"/>
            </w:tcBorders>
            <w:vAlign w:val="center"/>
            <w:hideMark/>
          </w:tcPr>
          <w:p w14:paraId="32381E8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2DF7B9E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13A451E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29FBB7D"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2CD81238"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TYPE 5 | EN13982-1:2004+A1:2010 – Particulate</w:t>
            </w:r>
          </w:p>
        </w:tc>
        <w:tc>
          <w:tcPr>
            <w:tcW w:w="1260" w:type="dxa"/>
            <w:tcBorders>
              <w:top w:val="nil"/>
              <w:left w:val="nil"/>
              <w:bottom w:val="single" w:sz="4" w:space="0" w:color="auto"/>
              <w:right w:val="single" w:sz="4" w:space="0" w:color="auto"/>
            </w:tcBorders>
            <w:vAlign w:val="center"/>
            <w:hideMark/>
          </w:tcPr>
          <w:p w14:paraId="783FAA49"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3D749859"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3D05627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2AB0E8CE"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14E863B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TYPE 6 | EN13034:2005+A1 2009 – Limited Spray-Tight</w:t>
            </w:r>
          </w:p>
        </w:tc>
        <w:tc>
          <w:tcPr>
            <w:tcW w:w="1260" w:type="dxa"/>
            <w:tcBorders>
              <w:top w:val="nil"/>
              <w:left w:val="nil"/>
              <w:bottom w:val="single" w:sz="4" w:space="0" w:color="auto"/>
              <w:right w:val="single" w:sz="4" w:space="0" w:color="auto"/>
            </w:tcBorders>
            <w:vAlign w:val="center"/>
            <w:hideMark/>
          </w:tcPr>
          <w:p w14:paraId="3246D50D"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62681E9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4F69D8D9"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464C41AC"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5FDFF6D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EN 14126:2018 – Protective Clothing Against Infective Agents</w:t>
            </w:r>
          </w:p>
        </w:tc>
        <w:tc>
          <w:tcPr>
            <w:tcW w:w="1260" w:type="dxa"/>
            <w:tcBorders>
              <w:top w:val="nil"/>
              <w:left w:val="nil"/>
              <w:bottom w:val="single" w:sz="4" w:space="0" w:color="auto"/>
              <w:right w:val="single" w:sz="4" w:space="0" w:color="auto"/>
            </w:tcBorders>
            <w:vAlign w:val="center"/>
            <w:hideMark/>
          </w:tcPr>
          <w:p w14:paraId="2E0E2F7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713F9E0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309E5C6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6A476BD0"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7680444A"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Materials:</w:t>
            </w:r>
          </w:p>
        </w:tc>
        <w:tc>
          <w:tcPr>
            <w:tcW w:w="1260" w:type="dxa"/>
            <w:tcBorders>
              <w:top w:val="nil"/>
              <w:left w:val="nil"/>
              <w:bottom w:val="single" w:sz="4" w:space="0" w:color="auto"/>
              <w:right w:val="single" w:sz="4" w:space="0" w:color="auto"/>
            </w:tcBorders>
            <w:vAlign w:val="center"/>
            <w:hideMark/>
          </w:tcPr>
          <w:p w14:paraId="31C8BEC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7D4C71F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78BC48F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344CE086"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51000D29"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Chemprotex™ 300</w:t>
            </w:r>
          </w:p>
        </w:tc>
        <w:tc>
          <w:tcPr>
            <w:tcW w:w="1260" w:type="dxa"/>
            <w:tcBorders>
              <w:top w:val="nil"/>
              <w:left w:val="nil"/>
              <w:bottom w:val="single" w:sz="4" w:space="0" w:color="auto"/>
              <w:right w:val="single" w:sz="4" w:space="0" w:color="auto"/>
            </w:tcBorders>
            <w:vAlign w:val="center"/>
            <w:hideMark/>
          </w:tcPr>
          <w:p w14:paraId="0A05CEBD"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vAlign w:val="center"/>
            <w:hideMark/>
          </w:tcPr>
          <w:p w14:paraId="1BD8F14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noWrap/>
            <w:vAlign w:val="center"/>
            <w:hideMark/>
          </w:tcPr>
          <w:p w14:paraId="6CAC97EA"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10E5CF5" w14:textId="77777777" w:rsidTr="000E7C84">
        <w:trPr>
          <w:trHeight w:val="290"/>
        </w:trPr>
        <w:tc>
          <w:tcPr>
            <w:tcW w:w="4590" w:type="dxa"/>
            <w:tcBorders>
              <w:top w:val="nil"/>
              <w:left w:val="single" w:sz="4" w:space="0" w:color="auto"/>
              <w:bottom w:val="single" w:sz="4" w:space="0" w:color="auto"/>
              <w:right w:val="single" w:sz="4" w:space="0" w:color="auto"/>
            </w:tcBorders>
            <w:shd w:val="clear" w:color="000000" w:fill="FFFF00"/>
            <w:vAlign w:val="center"/>
            <w:hideMark/>
          </w:tcPr>
          <w:p w14:paraId="044E398B"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Sizing:</w:t>
            </w:r>
          </w:p>
        </w:tc>
        <w:tc>
          <w:tcPr>
            <w:tcW w:w="1260" w:type="dxa"/>
            <w:tcBorders>
              <w:top w:val="nil"/>
              <w:left w:val="nil"/>
              <w:bottom w:val="single" w:sz="4" w:space="0" w:color="auto"/>
              <w:right w:val="single" w:sz="4" w:space="0" w:color="auto"/>
            </w:tcBorders>
            <w:shd w:val="clear" w:color="000000" w:fill="FFFF00"/>
            <w:vAlign w:val="center"/>
            <w:hideMark/>
          </w:tcPr>
          <w:p w14:paraId="48023A3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1530" w:type="dxa"/>
            <w:tcBorders>
              <w:top w:val="nil"/>
              <w:left w:val="nil"/>
              <w:bottom w:val="single" w:sz="4" w:space="0" w:color="auto"/>
              <w:right w:val="single" w:sz="4" w:space="0" w:color="auto"/>
            </w:tcBorders>
            <w:shd w:val="clear" w:color="000000" w:fill="FFFF00"/>
            <w:vAlign w:val="center"/>
            <w:hideMark/>
          </w:tcPr>
          <w:p w14:paraId="187F92EB"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c>
          <w:tcPr>
            <w:tcW w:w="8190" w:type="dxa"/>
            <w:tcBorders>
              <w:top w:val="nil"/>
              <w:left w:val="nil"/>
              <w:bottom w:val="single" w:sz="4" w:space="0" w:color="auto"/>
              <w:right w:val="single" w:sz="4" w:space="0" w:color="auto"/>
            </w:tcBorders>
            <w:shd w:val="clear" w:color="000000" w:fill="FFFF00"/>
            <w:noWrap/>
            <w:vAlign w:val="center"/>
            <w:hideMark/>
          </w:tcPr>
          <w:p w14:paraId="7133F36C"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78F62612"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4F112468"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Size</w:t>
            </w:r>
          </w:p>
        </w:tc>
        <w:tc>
          <w:tcPr>
            <w:tcW w:w="1260" w:type="dxa"/>
            <w:tcBorders>
              <w:top w:val="nil"/>
              <w:left w:val="nil"/>
              <w:bottom w:val="single" w:sz="4" w:space="0" w:color="auto"/>
              <w:right w:val="single" w:sz="4" w:space="0" w:color="auto"/>
            </w:tcBorders>
            <w:vAlign w:val="center"/>
            <w:hideMark/>
          </w:tcPr>
          <w:p w14:paraId="5FAE77EE"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Chest (cm)</w:t>
            </w:r>
          </w:p>
        </w:tc>
        <w:tc>
          <w:tcPr>
            <w:tcW w:w="1530" w:type="dxa"/>
            <w:tcBorders>
              <w:top w:val="nil"/>
              <w:left w:val="nil"/>
              <w:bottom w:val="single" w:sz="4" w:space="0" w:color="auto"/>
              <w:right w:val="single" w:sz="4" w:space="0" w:color="auto"/>
            </w:tcBorders>
            <w:vAlign w:val="center"/>
            <w:hideMark/>
          </w:tcPr>
          <w:p w14:paraId="433BD09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Height (cm)</w:t>
            </w:r>
          </w:p>
        </w:tc>
        <w:tc>
          <w:tcPr>
            <w:tcW w:w="8190" w:type="dxa"/>
            <w:tcBorders>
              <w:top w:val="nil"/>
              <w:left w:val="nil"/>
              <w:bottom w:val="single" w:sz="4" w:space="0" w:color="auto"/>
              <w:right w:val="single" w:sz="4" w:space="0" w:color="auto"/>
            </w:tcBorders>
            <w:noWrap/>
            <w:vAlign w:val="center"/>
            <w:hideMark/>
          </w:tcPr>
          <w:p w14:paraId="68BEC0C5"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7D0FB2A"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161F7EF2"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Small</w:t>
            </w:r>
          </w:p>
        </w:tc>
        <w:tc>
          <w:tcPr>
            <w:tcW w:w="1260" w:type="dxa"/>
            <w:tcBorders>
              <w:top w:val="nil"/>
              <w:left w:val="nil"/>
              <w:bottom w:val="single" w:sz="4" w:space="0" w:color="auto"/>
              <w:right w:val="single" w:sz="4" w:space="0" w:color="auto"/>
            </w:tcBorders>
            <w:vAlign w:val="center"/>
            <w:hideMark/>
          </w:tcPr>
          <w:p w14:paraId="5155CDE0"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88-96</w:t>
            </w:r>
          </w:p>
        </w:tc>
        <w:tc>
          <w:tcPr>
            <w:tcW w:w="1530" w:type="dxa"/>
            <w:tcBorders>
              <w:top w:val="nil"/>
              <w:left w:val="nil"/>
              <w:bottom w:val="single" w:sz="4" w:space="0" w:color="auto"/>
              <w:right w:val="single" w:sz="4" w:space="0" w:color="auto"/>
            </w:tcBorders>
            <w:vAlign w:val="center"/>
            <w:hideMark/>
          </w:tcPr>
          <w:p w14:paraId="63C7DA8C"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164-170</w:t>
            </w:r>
          </w:p>
        </w:tc>
        <w:tc>
          <w:tcPr>
            <w:tcW w:w="8190" w:type="dxa"/>
            <w:tcBorders>
              <w:top w:val="nil"/>
              <w:left w:val="nil"/>
              <w:bottom w:val="single" w:sz="4" w:space="0" w:color="auto"/>
              <w:right w:val="single" w:sz="4" w:space="0" w:color="auto"/>
            </w:tcBorders>
            <w:noWrap/>
            <w:vAlign w:val="center"/>
            <w:hideMark/>
          </w:tcPr>
          <w:p w14:paraId="05181457"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2CEC6F7E"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77403E84"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Medium</w:t>
            </w:r>
          </w:p>
        </w:tc>
        <w:tc>
          <w:tcPr>
            <w:tcW w:w="1260" w:type="dxa"/>
            <w:tcBorders>
              <w:top w:val="nil"/>
              <w:left w:val="nil"/>
              <w:bottom w:val="single" w:sz="4" w:space="0" w:color="auto"/>
              <w:right w:val="single" w:sz="4" w:space="0" w:color="auto"/>
            </w:tcBorders>
            <w:vAlign w:val="center"/>
            <w:hideMark/>
          </w:tcPr>
          <w:p w14:paraId="76AB39FF"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96-104</w:t>
            </w:r>
          </w:p>
        </w:tc>
        <w:tc>
          <w:tcPr>
            <w:tcW w:w="1530" w:type="dxa"/>
            <w:tcBorders>
              <w:top w:val="nil"/>
              <w:left w:val="nil"/>
              <w:bottom w:val="single" w:sz="4" w:space="0" w:color="auto"/>
              <w:right w:val="single" w:sz="4" w:space="0" w:color="auto"/>
            </w:tcBorders>
            <w:vAlign w:val="center"/>
            <w:hideMark/>
          </w:tcPr>
          <w:p w14:paraId="21DCE925"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170-176</w:t>
            </w:r>
          </w:p>
        </w:tc>
        <w:tc>
          <w:tcPr>
            <w:tcW w:w="8190" w:type="dxa"/>
            <w:tcBorders>
              <w:top w:val="nil"/>
              <w:left w:val="nil"/>
              <w:bottom w:val="single" w:sz="4" w:space="0" w:color="auto"/>
              <w:right w:val="single" w:sz="4" w:space="0" w:color="auto"/>
            </w:tcBorders>
            <w:noWrap/>
            <w:vAlign w:val="center"/>
            <w:hideMark/>
          </w:tcPr>
          <w:p w14:paraId="32E8ED82"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5374DF8"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057DF165"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lastRenderedPageBreak/>
              <w:t>Large</w:t>
            </w:r>
          </w:p>
        </w:tc>
        <w:tc>
          <w:tcPr>
            <w:tcW w:w="1260" w:type="dxa"/>
            <w:tcBorders>
              <w:top w:val="nil"/>
              <w:left w:val="nil"/>
              <w:bottom w:val="single" w:sz="4" w:space="0" w:color="auto"/>
              <w:right w:val="single" w:sz="4" w:space="0" w:color="auto"/>
            </w:tcBorders>
            <w:vAlign w:val="center"/>
            <w:hideMark/>
          </w:tcPr>
          <w:p w14:paraId="4BA26125"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104-112</w:t>
            </w:r>
          </w:p>
        </w:tc>
        <w:tc>
          <w:tcPr>
            <w:tcW w:w="1530" w:type="dxa"/>
            <w:tcBorders>
              <w:top w:val="nil"/>
              <w:left w:val="nil"/>
              <w:bottom w:val="single" w:sz="4" w:space="0" w:color="auto"/>
              <w:right w:val="single" w:sz="4" w:space="0" w:color="auto"/>
            </w:tcBorders>
            <w:vAlign w:val="center"/>
            <w:hideMark/>
          </w:tcPr>
          <w:p w14:paraId="2F759DC9"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176-182</w:t>
            </w:r>
          </w:p>
        </w:tc>
        <w:tc>
          <w:tcPr>
            <w:tcW w:w="8190" w:type="dxa"/>
            <w:tcBorders>
              <w:top w:val="nil"/>
              <w:left w:val="nil"/>
              <w:bottom w:val="single" w:sz="4" w:space="0" w:color="auto"/>
              <w:right w:val="single" w:sz="4" w:space="0" w:color="auto"/>
            </w:tcBorders>
            <w:noWrap/>
            <w:vAlign w:val="center"/>
            <w:hideMark/>
          </w:tcPr>
          <w:p w14:paraId="4E32FD9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1FFE2DEE"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05B6DAD8"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X-Large</w:t>
            </w:r>
          </w:p>
        </w:tc>
        <w:tc>
          <w:tcPr>
            <w:tcW w:w="1260" w:type="dxa"/>
            <w:tcBorders>
              <w:top w:val="nil"/>
              <w:left w:val="nil"/>
              <w:bottom w:val="single" w:sz="4" w:space="0" w:color="auto"/>
              <w:right w:val="single" w:sz="4" w:space="0" w:color="auto"/>
            </w:tcBorders>
            <w:vAlign w:val="center"/>
            <w:hideMark/>
          </w:tcPr>
          <w:p w14:paraId="52F6495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112-124</w:t>
            </w:r>
          </w:p>
        </w:tc>
        <w:tc>
          <w:tcPr>
            <w:tcW w:w="1530" w:type="dxa"/>
            <w:tcBorders>
              <w:top w:val="nil"/>
              <w:left w:val="nil"/>
              <w:bottom w:val="single" w:sz="4" w:space="0" w:color="auto"/>
              <w:right w:val="single" w:sz="4" w:space="0" w:color="auto"/>
            </w:tcBorders>
            <w:vAlign w:val="center"/>
            <w:hideMark/>
          </w:tcPr>
          <w:p w14:paraId="4D686346"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182-188</w:t>
            </w:r>
          </w:p>
        </w:tc>
        <w:tc>
          <w:tcPr>
            <w:tcW w:w="8190" w:type="dxa"/>
            <w:tcBorders>
              <w:top w:val="nil"/>
              <w:left w:val="nil"/>
              <w:bottom w:val="single" w:sz="4" w:space="0" w:color="auto"/>
              <w:right w:val="single" w:sz="4" w:space="0" w:color="auto"/>
            </w:tcBorders>
            <w:noWrap/>
            <w:vAlign w:val="center"/>
            <w:hideMark/>
          </w:tcPr>
          <w:p w14:paraId="38B55803"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r w:rsidR="000E7C84" w:rsidRPr="000E7C84" w14:paraId="080F3BDA" w14:textId="77777777" w:rsidTr="000E7C84">
        <w:trPr>
          <w:trHeight w:val="290"/>
        </w:trPr>
        <w:tc>
          <w:tcPr>
            <w:tcW w:w="4590" w:type="dxa"/>
            <w:tcBorders>
              <w:top w:val="nil"/>
              <w:left w:val="single" w:sz="4" w:space="0" w:color="auto"/>
              <w:bottom w:val="single" w:sz="4" w:space="0" w:color="auto"/>
              <w:right w:val="single" w:sz="4" w:space="0" w:color="auto"/>
            </w:tcBorders>
            <w:vAlign w:val="center"/>
            <w:hideMark/>
          </w:tcPr>
          <w:p w14:paraId="7534B7D5"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XX-Large</w:t>
            </w:r>
          </w:p>
        </w:tc>
        <w:tc>
          <w:tcPr>
            <w:tcW w:w="1260" w:type="dxa"/>
            <w:tcBorders>
              <w:top w:val="nil"/>
              <w:left w:val="nil"/>
              <w:bottom w:val="single" w:sz="4" w:space="0" w:color="auto"/>
              <w:right w:val="single" w:sz="4" w:space="0" w:color="auto"/>
            </w:tcBorders>
            <w:vAlign w:val="center"/>
            <w:hideMark/>
          </w:tcPr>
          <w:p w14:paraId="027D6550"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124-136</w:t>
            </w:r>
          </w:p>
        </w:tc>
        <w:tc>
          <w:tcPr>
            <w:tcW w:w="1530" w:type="dxa"/>
            <w:tcBorders>
              <w:top w:val="nil"/>
              <w:left w:val="nil"/>
              <w:bottom w:val="single" w:sz="4" w:space="0" w:color="auto"/>
              <w:right w:val="single" w:sz="4" w:space="0" w:color="auto"/>
            </w:tcBorders>
            <w:vAlign w:val="center"/>
            <w:hideMark/>
          </w:tcPr>
          <w:p w14:paraId="1FA45627" w14:textId="77777777" w:rsidR="000E7C84" w:rsidRPr="000E7C84" w:rsidRDefault="000E7C84" w:rsidP="000E7C84">
            <w:pPr>
              <w:spacing w:after="0" w:line="240" w:lineRule="auto"/>
              <w:rPr>
                <w:rFonts w:ascii="Calibri" w:eastAsia="Times New Roman" w:hAnsi="Calibri" w:cs="Calibri"/>
                <w:b/>
                <w:bCs/>
                <w:color w:val="000000"/>
                <w:sz w:val="14"/>
                <w:szCs w:val="14"/>
                <w:lang w:val="en-US"/>
              </w:rPr>
            </w:pPr>
            <w:r w:rsidRPr="000E7C84">
              <w:rPr>
                <w:rFonts w:ascii="Calibri" w:eastAsia="Times New Roman" w:hAnsi="Calibri" w:cs="Calibri"/>
                <w:b/>
                <w:bCs/>
                <w:color w:val="000000"/>
                <w:sz w:val="14"/>
                <w:szCs w:val="14"/>
                <w:lang w:val="en-US"/>
              </w:rPr>
              <w:t>188-194</w:t>
            </w:r>
          </w:p>
        </w:tc>
        <w:tc>
          <w:tcPr>
            <w:tcW w:w="8190" w:type="dxa"/>
            <w:tcBorders>
              <w:top w:val="nil"/>
              <w:left w:val="nil"/>
              <w:bottom w:val="single" w:sz="4" w:space="0" w:color="auto"/>
              <w:right w:val="single" w:sz="4" w:space="0" w:color="auto"/>
            </w:tcBorders>
            <w:noWrap/>
            <w:vAlign w:val="center"/>
            <w:hideMark/>
          </w:tcPr>
          <w:p w14:paraId="7E89D076" w14:textId="77777777" w:rsidR="000E7C84" w:rsidRPr="000E7C84" w:rsidRDefault="000E7C84" w:rsidP="000E7C84">
            <w:pPr>
              <w:spacing w:after="0" w:line="240" w:lineRule="auto"/>
              <w:rPr>
                <w:rFonts w:ascii="Aptos Narrow" w:eastAsia="Times New Roman" w:hAnsi="Aptos Narrow" w:cs="Times New Roman"/>
                <w:color w:val="000000"/>
                <w:sz w:val="14"/>
                <w:szCs w:val="14"/>
                <w:lang w:val="en-US"/>
              </w:rPr>
            </w:pPr>
            <w:r w:rsidRPr="000E7C84">
              <w:rPr>
                <w:rFonts w:ascii="Aptos Narrow" w:eastAsia="Times New Roman" w:hAnsi="Aptos Narrow" w:cs="Times New Roman"/>
                <w:color w:val="000000"/>
                <w:sz w:val="14"/>
                <w:szCs w:val="14"/>
                <w:lang w:val="en-US"/>
              </w:rPr>
              <w:t> </w:t>
            </w:r>
          </w:p>
        </w:tc>
      </w:tr>
    </w:tbl>
    <w:p w14:paraId="0D6F81D9" w14:textId="01DCE985" w:rsidR="00F91EF6" w:rsidRPr="000E7C84" w:rsidRDefault="000E7C84" w:rsidP="0076237C">
      <w:pPr>
        <w:rPr>
          <w:rFonts w:eastAsia="Times New Roman" w:cstheme="minorHAnsi"/>
          <w:b/>
          <w:bCs/>
          <w:color w:val="548DD4" w:themeColor="text2" w:themeTint="99"/>
          <w:sz w:val="20"/>
          <w:szCs w:val="20"/>
          <w:u w:val="single"/>
          <w:lang w:val="en-US"/>
        </w:rPr>
      </w:pPr>
      <w:r>
        <w:rPr>
          <w:rFonts w:eastAsia="Times New Roman" w:cstheme="minorHAnsi"/>
          <w:b/>
          <w:bCs/>
          <w:color w:val="548DD4" w:themeColor="text2" w:themeTint="99"/>
          <w:sz w:val="20"/>
          <w:szCs w:val="20"/>
          <w:u w:val="single"/>
          <w:lang w:val="en-US"/>
        </w:rPr>
        <w:t xml:space="preserve">1.9: </w:t>
      </w:r>
      <w:r w:rsidR="00F91EF6" w:rsidRPr="000E7C84">
        <w:rPr>
          <w:rFonts w:eastAsia="Times New Roman" w:cstheme="minorHAnsi"/>
          <w:b/>
          <w:bCs/>
          <w:color w:val="548DD4" w:themeColor="text2" w:themeTint="99"/>
          <w:sz w:val="20"/>
          <w:szCs w:val="20"/>
          <w:u w:val="single"/>
          <w:lang w:val="en-US"/>
        </w:rPr>
        <w:t>Digital Dosimeter</w:t>
      </w:r>
    </w:p>
    <w:tbl>
      <w:tblPr>
        <w:tblW w:w="15570" w:type="dxa"/>
        <w:tblInd w:w="-725" w:type="dxa"/>
        <w:tblLook w:val="04A0" w:firstRow="1" w:lastRow="0" w:firstColumn="1" w:lastColumn="0" w:noHBand="0" w:noVBand="1"/>
      </w:tblPr>
      <w:tblGrid>
        <w:gridCol w:w="5040"/>
        <w:gridCol w:w="2610"/>
        <w:gridCol w:w="7920"/>
      </w:tblGrid>
      <w:tr w:rsidR="000E7C84" w:rsidRPr="000E7C84" w14:paraId="76ED0BEE" w14:textId="77777777" w:rsidTr="000E7C84">
        <w:trPr>
          <w:trHeight w:val="197"/>
        </w:trPr>
        <w:tc>
          <w:tcPr>
            <w:tcW w:w="5040" w:type="dxa"/>
            <w:tcBorders>
              <w:top w:val="single" w:sz="4" w:space="0" w:color="auto"/>
              <w:left w:val="single" w:sz="4" w:space="0" w:color="auto"/>
              <w:bottom w:val="single" w:sz="4" w:space="0" w:color="auto"/>
              <w:right w:val="single" w:sz="4" w:space="0" w:color="auto"/>
            </w:tcBorders>
            <w:shd w:val="clear" w:color="auto" w:fill="FFFF00"/>
            <w:vAlign w:val="center"/>
          </w:tcPr>
          <w:p w14:paraId="663A088D" w14:textId="00F08CE1" w:rsidR="000E7C84" w:rsidRPr="000E7C84" w:rsidRDefault="000E7C84" w:rsidP="00F91EF6">
            <w:pPr>
              <w:spacing w:after="0" w:line="240" w:lineRule="auto"/>
              <w:rPr>
                <w:rFonts w:ascii="Calibri" w:eastAsia="Times New Roman" w:hAnsi="Calibri" w:cs="Calibri"/>
                <w:b/>
                <w:bCs/>
                <w:color w:val="000000"/>
                <w:sz w:val="12"/>
                <w:szCs w:val="12"/>
                <w:highlight w:val="yellow"/>
                <w:lang w:val="en-US"/>
              </w:rPr>
            </w:pPr>
            <w:r w:rsidRPr="000E7C84">
              <w:rPr>
                <w:rFonts w:ascii="Calibri" w:eastAsia="Times New Roman" w:hAnsi="Calibri" w:cs="Calibri"/>
                <w:b/>
                <w:bCs/>
                <w:color w:val="000000"/>
                <w:sz w:val="12"/>
                <w:szCs w:val="12"/>
                <w:highlight w:val="yellow"/>
                <w:lang w:val="da-DK"/>
              </w:rPr>
              <w:t>General requirement:</w:t>
            </w:r>
          </w:p>
        </w:tc>
        <w:tc>
          <w:tcPr>
            <w:tcW w:w="2610" w:type="dxa"/>
            <w:tcBorders>
              <w:top w:val="single" w:sz="4" w:space="0" w:color="auto"/>
              <w:left w:val="nil"/>
              <w:bottom w:val="single" w:sz="4" w:space="0" w:color="auto"/>
              <w:right w:val="single" w:sz="4" w:space="0" w:color="auto"/>
            </w:tcBorders>
            <w:shd w:val="clear" w:color="auto" w:fill="FFFF00"/>
            <w:vAlign w:val="bottom"/>
          </w:tcPr>
          <w:p w14:paraId="5B66F7F7" w14:textId="77777777" w:rsidR="000E7C84" w:rsidRPr="000E7C84" w:rsidRDefault="000E7C84" w:rsidP="00F91EF6">
            <w:pPr>
              <w:spacing w:after="0" w:line="240" w:lineRule="auto"/>
              <w:rPr>
                <w:rFonts w:ascii="Aptos Narrow" w:eastAsia="Times New Roman" w:hAnsi="Aptos Narrow" w:cs="Times New Roman"/>
                <w:color w:val="000000"/>
                <w:sz w:val="12"/>
                <w:szCs w:val="12"/>
                <w:highlight w:val="yellow"/>
                <w:lang w:val="en-US"/>
              </w:rPr>
            </w:pPr>
          </w:p>
        </w:tc>
        <w:tc>
          <w:tcPr>
            <w:tcW w:w="7920" w:type="dxa"/>
            <w:tcBorders>
              <w:top w:val="single" w:sz="4" w:space="0" w:color="auto"/>
              <w:left w:val="nil"/>
              <w:bottom w:val="single" w:sz="4" w:space="0" w:color="auto"/>
              <w:right w:val="single" w:sz="4" w:space="0" w:color="auto"/>
            </w:tcBorders>
            <w:shd w:val="clear" w:color="auto" w:fill="FFFF00"/>
            <w:noWrap/>
            <w:vAlign w:val="bottom"/>
          </w:tcPr>
          <w:p w14:paraId="1843AA68" w14:textId="37AD41A1" w:rsidR="000E7C84" w:rsidRPr="000E7C84" w:rsidRDefault="000E7C84" w:rsidP="00F91EF6">
            <w:pPr>
              <w:spacing w:after="0" w:line="240" w:lineRule="auto"/>
              <w:rPr>
                <w:rFonts w:ascii="Aptos Narrow" w:eastAsia="Times New Roman" w:hAnsi="Aptos Narrow" w:cs="Times New Roman"/>
                <w:color w:val="000000"/>
                <w:sz w:val="12"/>
                <w:szCs w:val="12"/>
                <w:highlight w:val="yellow"/>
                <w:lang w:val="en-US"/>
              </w:rPr>
            </w:pPr>
            <w:r w:rsidRPr="000E7C84">
              <w:rPr>
                <w:rFonts w:ascii="Calibri" w:eastAsia="Times New Roman" w:hAnsi="Calibri" w:cs="Calibri"/>
                <w:b/>
                <w:bCs/>
                <w:color w:val="EE0000"/>
                <w:sz w:val="12"/>
                <w:szCs w:val="12"/>
                <w:highlight w:val="yellow"/>
                <w:lang w:val="en-US"/>
              </w:rPr>
              <w:t>The bidder must complete the table below, confirming whether the submitted details comply with LRC requirements as specified in the datasheet.</w:t>
            </w:r>
          </w:p>
        </w:tc>
      </w:tr>
      <w:tr w:rsidR="00F91EF6" w:rsidRPr="00F91EF6" w14:paraId="32A79863" w14:textId="77777777" w:rsidTr="000E7C84">
        <w:trPr>
          <w:trHeight w:val="290"/>
        </w:trPr>
        <w:tc>
          <w:tcPr>
            <w:tcW w:w="50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B93FE7"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Purpose:</w:t>
            </w:r>
          </w:p>
        </w:tc>
        <w:tc>
          <w:tcPr>
            <w:tcW w:w="2610" w:type="dxa"/>
            <w:tcBorders>
              <w:top w:val="single" w:sz="4" w:space="0" w:color="auto"/>
              <w:left w:val="nil"/>
              <w:bottom w:val="single" w:sz="4" w:space="0" w:color="auto"/>
              <w:right w:val="single" w:sz="4" w:space="0" w:color="auto"/>
            </w:tcBorders>
            <w:shd w:val="clear" w:color="auto" w:fill="FFFF00"/>
            <w:vAlign w:val="bottom"/>
            <w:hideMark/>
          </w:tcPr>
          <w:p w14:paraId="14D546C1"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single" w:sz="4" w:space="0" w:color="auto"/>
              <w:left w:val="nil"/>
              <w:bottom w:val="single" w:sz="4" w:space="0" w:color="auto"/>
              <w:right w:val="single" w:sz="4" w:space="0" w:color="auto"/>
            </w:tcBorders>
            <w:shd w:val="clear" w:color="auto" w:fill="FFFF00"/>
            <w:noWrap/>
            <w:vAlign w:val="bottom"/>
            <w:hideMark/>
          </w:tcPr>
          <w:p w14:paraId="550818AD"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6E8C1C06" w14:textId="77777777" w:rsidTr="000E7C84">
        <w:trPr>
          <w:trHeight w:val="170"/>
        </w:trPr>
        <w:tc>
          <w:tcPr>
            <w:tcW w:w="5040" w:type="dxa"/>
            <w:tcBorders>
              <w:top w:val="nil"/>
              <w:left w:val="single" w:sz="4" w:space="0" w:color="auto"/>
              <w:bottom w:val="single" w:sz="4" w:space="0" w:color="auto"/>
              <w:right w:val="single" w:sz="4" w:space="0" w:color="auto"/>
            </w:tcBorders>
            <w:vAlign w:val="center"/>
            <w:hideMark/>
          </w:tcPr>
          <w:p w14:paraId="628DEB40"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Measures personal radiation exposure (Hp(10) X and γ dose) in real time. Suitable for controlled areas (nuclear plants, research centers, hospitals, non-destructive testing) and for personnel likely to be exposed (army, police, fire brigade).</w:t>
            </w:r>
          </w:p>
        </w:tc>
        <w:tc>
          <w:tcPr>
            <w:tcW w:w="2610" w:type="dxa"/>
            <w:tcBorders>
              <w:top w:val="nil"/>
              <w:left w:val="nil"/>
              <w:bottom w:val="single" w:sz="4" w:space="0" w:color="auto"/>
              <w:right w:val="single" w:sz="4" w:space="0" w:color="auto"/>
            </w:tcBorders>
            <w:vAlign w:val="bottom"/>
            <w:hideMark/>
          </w:tcPr>
          <w:p w14:paraId="7986D58E"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nil"/>
              <w:left w:val="nil"/>
              <w:bottom w:val="single" w:sz="4" w:space="0" w:color="auto"/>
              <w:right w:val="single" w:sz="4" w:space="0" w:color="auto"/>
            </w:tcBorders>
            <w:noWrap/>
            <w:vAlign w:val="bottom"/>
            <w:hideMark/>
          </w:tcPr>
          <w:p w14:paraId="44BBAA96"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7F1B80EA" w14:textId="77777777" w:rsidTr="000E7C84">
        <w:trPr>
          <w:trHeight w:val="420"/>
        </w:trPr>
        <w:tc>
          <w:tcPr>
            <w:tcW w:w="5040" w:type="dxa"/>
            <w:tcBorders>
              <w:top w:val="nil"/>
              <w:left w:val="single" w:sz="4" w:space="0" w:color="auto"/>
              <w:bottom w:val="single" w:sz="4" w:space="0" w:color="auto"/>
              <w:right w:val="single" w:sz="4" w:space="0" w:color="auto"/>
            </w:tcBorders>
            <w:shd w:val="clear" w:color="auto" w:fill="FFFF00"/>
            <w:vAlign w:val="center"/>
            <w:hideMark/>
          </w:tcPr>
          <w:p w14:paraId="101C02BA"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Compliance &amp; Features:</w:t>
            </w:r>
          </w:p>
        </w:tc>
        <w:tc>
          <w:tcPr>
            <w:tcW w:w="2610" w:type="dxa"/>
            <w:tcBorders>
              <w:top w:val="nil"/>
              <w:left w:val="nil"/>
              <w:bottom w:val="single" w:sz="4" w:space="0" w:color="auto"/>
              <w:right w:val="single" w:sz="4" w:space="0" w:color="auto"/>
            </w:tcBorders>
            <w:shd w:val="clear" w:color="auto" w:fill="FFFF00"/>
            <w:vAlign w:val="bottom"/>
            <w:hideMark/>
          </w:tcPr>
          <w:p w14:paraId="1DA14674"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nil"/>
              <w:left w:val="nil"/>
              <w:bottom w:val="single" w:sz="4" w:space="0" w:color="auto"/>
              <w:right w:val="single" w:sz="4" w:space="0" w:color="auto"/>
            </w:tcBorders>
            <w:shd w:val="clear" w:color="auto" w:fill="FFFF00"/>
            <w:noWrap/>
            <w:vAlign w:val="bottom"/>
            <w:hideMark/>
          </w:tcPr>
          <w:p w14:paraId="4F18A269"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674740D3" w14:textId="77777777" w:rsidTr="000E7C84">
        <w:trPr>
          <w:trHeight w:val="41"/>
        </w:trPr>
        <w:tc>
          <w:tcPr>
            <w:tcW w:w="5040" w:type="dxa"/>
            <w:tcBorders>
              <w:top w:val="nil"/>
              <w:left w:val="single" w:sz="4" w:space="0" w:color="auto"/>
              <w:bottom w:val="single" w:sz="4" w:space="0" w:color="auto"/>
              <w:right w:val="single" w:sz="4" w:space="0" w:color="auto"/>
            </w:tcBorders>
            <w:vAlign w:val="center"/>
            <w:hideMark/>
          </w:tcPr>
          <w:p w14:paraId="5D2D8AFD"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IEC 61526 compliant for personal dose equivalent measurement</w:t>
            </w:r>
          </w:p>
        </w:tc>
        <w:tc>
          <w:tcPr>
            <w:tcW w:w="2610" w:type="dxa"/>
            <w:tcBorders>
              <w:top w:val="nil"/>
              <w:left w:val="nil"/>
              <w:bottom w:val="single" w:sz="4" w:space="0" w:color="auto"/>
              <w:right w:val="single" w:sz="4" w:space="0" w:color="auto"/>
            </w:tcBorders>
            <w:vAlign w:val="bottom"/>
            <w:hideMark/>
          </w:tcPr>
          <w:p w14:paraId="373A0106"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nil"/>
              <w:left w:val="nil"/>
              <w:bottom w:val="single" w:sz="4" w:space="0" w:color="auto"/>
              <w:right w:val="single" w:sz="4" w:space="0" w:color="auto"/>
            </w:tcBorders>
            <w:noWrap/>
            <w:vAlign w:val="bottom"/>
            <w:hideMark/>
          </w:tcPr>
          <w:p w14:paraId="47461959"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7967B037" w14:textId="77777777" w:rsidTr="000E7C84">
        <w:trPr>
          <w:trHeight w:val="116"/>
        </w:trPr>
        <w:tc>
          <w:tcPr>
            <w:tcW w:w="5040" w:type="dxa"/>
            <w:tcBorders>
              <w:top w:val="nil"/>
              <w:left w:val="single" w:sz="4" w:space="0" w:color="auto"/>
              <w:bottom w:val="single" w:sz="4" w:space="0" w:color="auto"/>
              <w:right w:val="single" w:sz="4" w:space="0" w:color="auto"/>
            </w:tcBorders>
            <w:vAlign w:val="center"/>
            <w:hideMark/>
          </w:tcPr>
          <w:p w14:paraId="338EC228"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Sturdy aluminum housing, high resistance to electromagnetic fields</w:t>
            </w:r>
          </w:p>
        </w:tc>
        <w:tc>
          <w:tcPr>
            <w:tcW w:w="2610" w:type="dxa"/>
            <w:tcBorders>
              <w:top w:val="nil"/>
              <w:left w:val="nil"/>
              <w:bottom w:val="single" w:sz="4" w:space="0" w:color="auto"/>
              <w:right w:val="single" w:sz="4" w:space="0" w:color="auto"/>
            </w:tcBorders>
            <w:vAlign w:val="bottom"/>
            <w:hideMark/>
          </w:tcPr>
          <w:p w14:paraId="06BB5AC4"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nil"/>
              <w:left w:val="nil"/>
              <w:bottom w:val="single" w:sz="4" w:space="0" w:color="auto"/>
              <w:right w:val="single" w:sz="4" w:space="0" w:color="auto"/>
            </w:tcBorders>
            <w:noWrap/>
            <w:vAlign w:val="bottom"/>
            <w:hideMark/>
          </w:tcPr>
          <w:p w14:paraId="5C95C9B3"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5F7A54D2" w14:textId="77777777" w:rsidTr="000E7C84">
        <w:trPr>
          <w:trHeight w:val="197"/>
        </w:trPr>
        <w:tc>
          <w:tcPr>
            <w:tcW w:w="5040" w:type="dxa"/>
            <w:tcBorders>
              <w:top w:val="nil"/>
              <w:left w:val="single" w:sz="4" w:space="0" w:color="auto"/>
              <w:bottom w:val="single" w:sz="4" w:space="0" w:color="auto"/>
              <w:right w:val="single" w:sz="4" w:space="0" w:color="auto"/>
            </w:tcBorders>
            <w:vAlign w:val="center"/>
            <w:hideMark/>
          </w:tcPr>
          <w:p w14:paraId="19E0262B"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Long battery life, can be used individually or within a dosimetry management system</w:t>
            </w:r>
          </w:p>
        </w:tc>
        <w:tc>
          <w:tcPr>
            <w:tcW w:w="2610" w:type="dxa"/>
            <w:tcBorders>
              <w:top w:val="nil"/>
              <w:left w:val="nil"/>
              <w:bottom w:val="single" w:sz="4" w:space="0" w:color="auto"/>
              <w:right w:val="single" w:sz="4" w:space="0" w:color="auto"/>
            </w:tcBorders>
            <w:vAlign w:val="bottom"/>
            <w:hideMark/>
          </w:tcPr>
          <w:p w14:paraId="47250095"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nil"/>
              <w:left w:val="nil"/>
              <w:bottom w:val="single" w:sz="4" w:space="0" w:color="auto"/>
              <w:right w:val="single" w:sz="4" w:space="0" w:color="auto"/>
            </w:tcBorders>
            <w:noWrap/>
            <w:vAlign w:val="bottom"/>
            <w:hideMark/>
          </w:tcPr>
          <w:p w14:paraId="71944079"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69D381B1" w14:textId="77777777" w:rsidTr="000E7C84">
        <w:trPr>
          <w:trHeight w:val="420"/>
        </w:trPr>
        <w:tc>
          <w:tcPr>
            <w:tcW w:w="5040" w:type="dxa"/>
            <w:tcBorders>
              <w:top w:val="nil"/>
              <w:left w:val="single" w:sz="4" w:space="0" w:color="auto"/>
              <w:bottom w:val="single" w:sz="4" w:space="0" w:color="auto"/>
              <w:right w:val="single" w:sz="4" w:space="0" w:color="auto"/>
            </w:tcBorders>
            <w:shd w:val="clear" w:color="auto" w:fill="FFFF00"/>
            <w:vAlign w:val="center"/>
            <w:hideMark/>
          </w:tcPr>
          <w:p w14:paraId="7314E7A9"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Specifications:</w:t>
            </w:r>
          </w:p>
        </w:tc>
        <w:tc>
          <w:tcPr>
            <w:tcW w:w="2610" w:type="dxa"/>
            <w:tcBorders>
              <w:top w:val="nil"/>
              <w:left w:val="nil"/>
              <w:bottom w:val="single" w:sz="4" w:space="0" w:color="auto"/>
              <w:right w:val="single" w:sz="4" w:space="0" w:color="auto"/>
            </w:tcBorders>
            <w:shd w:val="clear" w:color="auto" w:fill="FFFF00"/>
            <w:vAlign w:val="bottom"/>
            <w:hideMark/>
          </w:tcPr>
          <w:p w14:paraId="04082367"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c>
          <w:tcPr>
            <w:tcW w:w="7920" w:type="dxa"/>
            <w:tcBorders>
              <w:top w:val="nil"/>
              <w:left w:val="nil"/>
              <w:bottom w:val="single" w:sz="4" w:space="0" w:color="auto"/>
              <w:right w:val="single" w:sz="4" w:space="0" w:color="auto"/>
            </w:tcBorders>
            <w:shd w:val="clear" w:color="auto" w:fill="FFFF00"/>
            <w:noWrap/>
            <w:vAlign w:val="bottom"/>
            <w:hideMark/>
          </w:tcPr>
          <w:p w14:paraId="4742D433"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2E8DFD1F"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722342FB"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Feature</w:t>
            </w:r>
          </w:p>
        </w:tc>
        <w:tc>
          <w:tcPr>
            <w:tcW w:w="2610" w:type="dxa"/>
            <w:tcBorders>
              <w:top w:val="nil"/>
              <w:left w:val="nil"/>
              <w:bottom w:val="single" w:sz="4" w:space="0" w:color="auto"/>
              <w:right w:val="single" w:sz="4" w:space="0" w:color="auto"/>
            </w:tcBorders>
            <w:vAlign w:val="center"/>
            <w:hideMark/>
          </w:tcPr>
          <w:p w14:paraId="4DCD95A9"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Details</w:t>
            </w:r>
          </w:p>
        </w:tc>
        <w:tc>
          <w:tcPr>
            <w:tcW w:w="7920" w:type="dxa"/>
            <w:tcBorders>
              <w:top w:val="nil"/>
              <w:left w:val="nil"/>
              <w:bottom w:val="single" w:sz="4" w:space="0" w:color="auto"/>
              <w:right w:val="single" w:sz="4" w:space="0" w:color="auto"/>
            </w:tcBorders>
            <w:noWrap/>
            <w:vAlign w:val="bottom"/>
            <w:hideMark/>
          </w:tcPr>
          <w:p w14:paraId="62F3659C"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4B78FD5C"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183453DF"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Radiation type</w:t>
            </w:r>
          </w:p>
        </w:tc>
        <w:tc>
          <w:tcPr>
            <w:tcW w:w="2610" w:type="dxa"/>
            <w:tcBorders>
              <w:top w:val="nil"/>
              <w:left w:val="nil"/>
              <w:bottom w:val="single" w:sz="4" w:space="0" w:color="auto"/>
              <w:right w:val="single" w:sz="4" w:space="0" w:color="auto"/>
            </w:tcBorders>
            <w:vAlign w:val="center"/>
            <w:hideMark/>
          </w:tcPr>
          <w:p w14:paraId="2A826209"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X and Gamma</w:t>
            </w:r>
          </w:p>
        </w:tc>
        <w:tc>
          <w:tcPr>
            <w:tcW w:w="7920" w:type="dxa"/>
            <w:tcBorders>
              <w:top w:val="nil"/>
              <w:left w:val="nil"/>
              <w:bottom w:val="single" w:sz="4" w:space="0" w:color="auto"/>
              <w:right w:val="single" w:sz="4" w:space="0" w:color="auto"/>
            </w:tcBorders>
            <w:noWrap/>
            <w:vAlign w:val="bottom"/>
            <w:hideMark/>
          </w:tcPr>
          <w:p w14:paraId="66F7CCCF"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0ED45C4E" w14:textId="77777777" w:rsidTr="00741D70">
        <w:trPr>
          <w:trHeight w:val="278"/>
        </w:trPr>
        <w:tc>
          <w:tcPr>
            <w:tcW w:w="5040" w:type="dxa"/>
            <w:tcBorders>
              <w:top w:val="nil"/>
              <w:left w:val="single" w:sz="4" w:space="0" w:color="auto"/>
              <w:bottom w:val="single" w:sz="4" w:space="0" w:color="auto"/>
              <w:right w:val="single" w:sz="4" w:space="0" w:color="auto"/>
            </w:tcBorders>
            <w:vAlign w:val="center"/>
            <w:hideMark/>
          </w:tcPr>
          <w:p w14:paraId="7B9C9C4B"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Detector type</w:t>
            </w:r>
          </w:p>
        </w:tc>
        <w:tc>
          <w:tcPr>
            <w:tcW w:w="2610" w:type="dxa"/>
            <w:tcBorders>
              <w:top w:val="nil"/>
              <w:left w:val="nil"/>
              <w:bottom w:val="single" w:sz="4" w:space="0" w:color="auto"/>
              <w:right w:val="single" w:sz="4" w:space="0" w:color="auto"/>
            </w:tcBorders>
            <w:vAlign w:val="center"/>
            <w:hideMark/>
          </w:tcPr>
          <w:p w14:paraId="4224DC56"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2 energy-compensated silicon diodes</w:t>
            </w:r>
          </w:p>
        </w:tc>
        <w:tc>
          <w:tcPr>
            <w:tcW w:w="7920" w:type="dxa"/>
            <w:tcBorders>
              <w:top w:val="nil"/>
              <w:left w:val="nil"/>
              <w:bottom w:val="single" w:sz="4" w:space="0" w:color="auto"/>
              <w:right w:val="single" w:sz="4" w:space="0" w:color="auto"/>
            </w:tcBorders>
            <w:noWrap/>
            <w:vAlign w:val="bottom"/>
            <w:hideMark/>
          </w:tcPr>
          <w:p w14:paraId="1B25A915"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68AAE972" w14:textId="77777777" w:rsidTr="00741D70">
        <w:trPr>
          <w:trHeight w:val="386"/>
        </w:trPr>
        <w:tc>
          <w:tcPr>
            <w:tcW w:w="5040" w:type="dxa"/>
            <w:tcBorders>
              <w:top w:val="nil"/>
              <w:left w:val="single" w:sz="4" w:space="0" w:color="auto"/>
              <w:bottom w:val="single" w:sz="4" w:space="0" w:color="auto"/>
              <w:right w:val="single" w:sz="4" w:space="0" w:color="auto"/>
            </w:tcBorders>
            <w:vAlign w:val="center"/>
            <w:hideMark/>
          </w:tcPr>
          <w:p w14:paraId="03E5CF5E"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Dose measurement range</w:t>
            </w:r>
          </w:p>
        </w:tc>
        <w:tc>
          <w:tcPr>
            <w:tcW w:w="2610" w:type="dxa"/>
            <w:tcBorders>
              <w:top w:val="nil"/>
              <w:left w:val="nil"/>
              <w:bottom w:val="single" w:sz="4" w:space="0" w:color="auto"/>
              <w:right w:val="single" w:sz="4" w:space="0" w:color="auto"/>
            </w:tcBorders>
            <w:vAlign w:val="center"/>
            <w:hideMark/>
          </w:tcPr>
          <w:p w14:paraId="2250F103"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1 µSv to 9,999.99 mSv</w:t>
            </w:r>
          </w:p>
        </w:tc>
        <w:tc>
          <w:tcPr>
            <w:tcW w:w="7920" w:type="dxa"/>
            <w:tcBorders>
              <w:top w:val="nil"/>
              <w:left w:val="nil"/>
              <w:bottom w:val="single" w:sz="4" w:space="0" w:color="auto"/>
              <w:right w:val="single" w:sz="4" w:space="0" w:color="auto"/>
            </w:tcBorders>
            <w:noWrap/>
            <w:vAlign w:val="bottom"/>
            <w:hideMark/>
          </w:tcPr>
          <w:p w14:paraId="163ACBD8"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0C8D5BEF" w14:textId="77777777" w:rsidTr="00741D70">
        <w:trPr>
          <w:trHeight w:val="314"/>
        </w:trPr>
        <w:tc>
          <w:tcPr>
            <w:tcW w:w="5040" w:type="dxa"/>
            <w:tcBorders>
              <w:top w:val="nil"/>
              <w:left w:val="single" w:sz="4" w:space="0" w:color="auto"/>
              <w:bottom w:val="single" w:sz="4" w:space="0" w:color="auto"/>
              <w:right w:val="single" w:sz="4" w:space="0" w:color="auto"/>
            </w:tcBorders>
            <w:vAlign w:val="center"/>
            <w:hideMark/>
          </w:tcPr>
          <w:p w14:paraId="7FCA9B4B"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Dose rate measurement range</w:t>
            </w:r>
          </w:p>
        </w:tc>
        <w:tc>
          <w:tcPr>
            <w:tcW w:w="2610" w:type="dxa"/>
            <w:tcBorders>
              <w:top w:val="nil"/>
              <w:left w:val="nil"/>
              <w:bottom w:val="single" w:sz="4" w:space="0" w:color="auto"/>
              <w:right w:val="single" w:sz="4" w:space="0" w:color="auto"/>
            </w:tcBorders>
            <w:vAlign w:val="center"/>
            <w:hideMark/>
          </w:tcPr>
          <w:p w14:paraId="1AB48722"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0.5 µSv/h to 5 Sv/h</w:t>
            </w:r>
          </w:p>
        </w:tc>
        <w:tc>
          <w:tcPr>
            <w:tcW w:w="7920" w:type="dxa"/>
            <w:tcBorders>
              <w:top w:val="nil"/>
              <w:left w:val="nil"/>
              <w:bottom w:val="single" w:sz="4" w:space="0" w:color="auto"/>
              <w:right w:val="single" w:sz="4" w:space="0" w:color="auto"/>
            </w:tcBorders>
            <w:noWrap/>
            <w:vAlign w:val="bottom"/>
            <w:hideMark/>
          </w:tcPr>
          <w:p w14:paraId="1AB0D2A2"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728FE482" w14:textId="77777777" w:rsidTr="000E7C84">
        <w:trPr>
          <w:trHeight w:val="420"/>
        </w:trPr>
        <w:tc>
          <w:tcPr>
            <w:tcW w:w="5040" w:type="dxa"/>
            <w:tcBorders>
              <w:top w:val="nil"/>
              <w:left w:val="single" w:sz="4" w:space="0" w:color="auto"/>
              <w:bottom w:val="single" w:sz="4" w:space="0" w:color="auto"/>
              <w:right w:val="single" w:sz="4" w:space="0" w:color="auto"/>
            </w:tcBorders>
            <w:vAlign w:val="center"/>
            <w:hideMark/>
          </w:tcPr>
          <w:p w14:paraId="260C9374"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Energy range</w:t>
            </w:r>
          </w:p>
        </w:tc>
        <w:tc>
          <w:tcPr>
            <w:tcW w:w="2610" w:type="dxa"/>
            <w:tcBorders>
              <w:top w:val="nil"/>
              <w:left w:val="nil"/>
              <w:bottom w:val="single" w:sz="4" w:space="0" w:color="auto"/>
              <w:right w:val="single" w:sz="4" w:space="0" w:color="auto"/>
            </w:tcBorders>
            <w:vAlign w:val="center"/>
            <w:hideMark/>
          </w:tcPr>
          <w:p w14:paraId="4B818263"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50 keV to 7 MeV</w:t>
            </w:r>
          </w:p>
        </w:tc>
        <w:tc>
          <w:tcPr>
            <w:tcW w:w="7920" w:type="dxa"/>
            <w:tcBorders>
              <w:top w:val="nil"/>
              <w:left w:val="nil"/>
              <w:bottom w:val="single" w:sz="4" w:space="0" w:color="auto"/>
              <w:right w:val="single" w:sz="4" w:space="0" w:color="auto"/>
            </w:tcBorders>
            <w:noWrap/>
            <w:vAlign w:val="bottom"/>
            <w:hideMark/>
          </w:tcPr>
          <w:p w14:paraId="4273E11D"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5A52C975" w14:textId="77777777" w:rsidTr="00741D70">
        <w:trPr>
          <w:trHeight w:val="278"/>
        </w:trPr>
        <w:tc>
          <w:tcPr>
            <w:tcW w:w="5040" w:type="dxa"/>
            <w:tcBorders>
              <w:top w:val="nil"/>
              <w:left w:val="single" w:sz="4" w:space="0" w:color="auto"/>
              <w:bottom w:val="single" w:sz="4" w:space="0" w:color="auto"/>
              <w:right w:val="single" w:sz="4" w:space="0" w:color="auto"/>
            </w:tcBorders>
            <w:vAlign w:val="center"/>
            <w:hideMark/>
          </w:tcPr>
          <w:p w14:paraId="153E3A4D"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Alarms</w:t>
            </w:r>
          </w:p>
        </w:tc>
        <w:tc>
          <w:tcPr>
            <w:tcW w:w="2610" w:type="dxa"/>
            <w:tcBorders>
              <w:top w:val="nil"/>
              <w:left w:val="nil"/>
              <w:bottom w:val="single" w:sz="4" w:space="0" w:color="auto"/>
              <w:right w:val="single" w:sz="4" w:space="0" w:color="auto"/>
            </w:tcBorders>
            <w:vAlign w:val="center"/>
            <w:hideMark/>
          </w:tcPr>
          <w:p w14:paraId="0F4F652E"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Sound and visual</w:t>
            </w:r>
          </w:p>
        </w:tc>
        <w:tc>
          <w:tcPr>
            <w:tcW w:w="7920" w:type="dxa"/>
            <w:tcBorders>
              <w:top w:val="nil"/>
              <w:left w:val="nil"/>
              <w:bottom w:val="single" w:sz="4" w:space="0" w:color="auto"/>
              <w:right w:val="single" w:sz="4" w:space="0" w:color="auto"/>
            </w:tcBorders>
            <w:noWrap/>
            <w:vAlign w:val="bottom"/>
            <w:hideMark/>
          </w:tcPr>
          <w:p w14:paraId="73E95AF1"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76AC378B" w14:textId="77777777" w:rsidTr="000E7C84">
        <w:trPr>
          <w:trHeight w:val="840"/>
        </w:trPr>
        <w:tc>
          <w:tcPr>
            <w:tcW w:w="5040" w:type="dxa"/>
            <w:tcBorders>
              <w:top w:val="nil"/>
              <w:left w:val="single" w:sz="4" w:space="0" w:color="auto"/>
              <w:bottom w:val="single" w:sz="4" w:space="0" w:color="auto"/>
              <w:right w:val="single" w:sz="4" w:space="0" w:color="auto"/>
            </w:tcBorders>
            <w:vAlign w:val="center"/>
            <w:hideMark/>
          </w:tcPr>
          <w:p w14:paraId="35077BB9"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Display</w:t>
            </w:r>
          </w:p>
        </w:tc>
        <w:tc>
          <w:tcPr>
            <w:tcW w:w="2610" w:type="dxa"/>
            <w:tcBorders>
              <w:top w:val="nil"/>
              <w:left w:val="nil"/>
              <w:bottom w:val="single" w:sz="4" w:space="0" w:color="auto"/>
              <w:right w:val="single" w:sz="4" w:space="0" w:color="auto"/>
            </w:tcBorders>
            <w:vAlign w:val="center"/>
            <w:hideMark/>
          </w:tcPr>
          <w:p w14:paraId="7B224976"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5 scrolling alphanumeric character LCD screen</w:t>
            </w:r>
          </w:p>
        </w:tc>
        <w:tc>
          <w:tcPr>
            <w:tcW w:w="7920" w:type="dxa"/>
            <w:tcBorders>
              <w:top w:val="nil"/>
              <w:left w:val="nil"/>
              <w:bottom w:val="single" w:sz="4" w:space="0" w:color="auto"/>
              <w:right w:val="single" w:sz="4" w:space="0" w:color="auto"/>
            </w:tcBorders>
            <w:noWrap/>
            <w:vAlign w:val="bottom"/>
            <w:hideMark/>
          </w:tcPr>
          <w:p w14:paraId="6D692B3A"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794B1C2B" w14:textId="77777777" w:rsidTr="000E7C84">
        <w:trPr>
          <w:trHeight w:val="404"/>
        </w:trPr>
        <w:tc>
          <w:tcPr>
            <w:tcW w:w="5040" w:type="dxa"/>
            <w:tcBorders>
              <w:top w:val="nil"/>
              <w:left w:val="single" w:sz="4" w:space="0" w:color="auto"/>
              <w:bottom w:val="single" w:sz="4" w:space="0" w:color="auto"/>
              <w:right w:val="single" w:sz="4" w:space="0" w:color="auto"/>
            </w:tcBorders>
            <w:vAlign w:val="center"/>
            <w:hideMark/>
          </w:tcPr>
          <w:p w14:paraId="47DBC9DB"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Battery lifetime</w:t>
            </w:r>
          </w:p>
        </w:tc>
        <w:tc>
          <w:tcPr>
            <w:tcW w:w="2610" w:type="dxa"/>
            <w:tcBorders>
              <w:top w:val="nil"/>
              <w:left w:val="nil"/>
              <w:bottom w:val="single" w:sz="4" w:space="0" w:color="auto"/>
              <w:right w:val="single" w:sz="4" w:space="0" w:color="auto"/>
            </w:tcBorders>
            <w:vAlign w:val="center"/>
            <w:hideMark/>
          </w:tcPr>
          <w:p w14:paraId="55DBA1DC"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8,000 h operation with 2 batteries</w:t>
            </w:r>
          </w:p>
        </w:tc>
        <w:tc>
          <w:tcPr>
            <w:tcW w:w="7920" w:type="dxa"/>
            <w:tcBorders>
              <w:top w:val="nil"/>
              <w:left w:val="nil"/>
              <w:bottom w:val="single" w:sz="4" w:space="0" w:color="auto"/>
              <w:right w:val="single" w:sz="4" w:space="0" w:color="auto"/>
            </w:tcBorders>
            <w:noWrap/>
            <w:vAlign w:val="bottom"/>
            <w:hideMark/>
          </w:tcPr>
          <w:p w14:paraId="65DD63D0"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116B5807" w14:textId="77777777" w:rsidTr="000E7C84">
        <w:trPr>
          <w:trHeight w:val="431"/>
        </w:trPr>
        <w:tc>
          <w:tcPr>
            <w:tcW w:w="5040" w:type="dxa"/>
            <w:tcBorders>
              <w:top w:val="nil"/>
              <w:left w:val="single" w:sz="4" w:space="0" w:color="auto"/>
              <w:bottom w:val="single" w:sz="4" w:space="0" w:color="auto"/>
              <w:right w:val="single" w:sz="4" w:space="0" w:color="auto"/>
            </w:tcBorders>
            <w:vAlign w:val="center"/>
            <w:hideMark/>
          </w:tcPr>
          <w:p w14:paraId="51849641"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Memorization</w:t>
            </w:r>
          </w:p>
        </w:tc>
        <w:tc>
          <w:tcPr>
            <w:tcW w:w="2610" w:type="dxa"/>
            <w:tcBorders>
              <w:top w:val="nil"/>
              <w:left w:val="nil"/>
              <w:bottom w:val="single" w:sz="4" w:space="0" w:color="auto"/>
              <w:right w:val="single" w:sz="4" w:space="0" w:color="auto"/>
            </w:tcBorders>
            <w:vAlign w:val="center"/>
            <w:hideMark/>
          </w:tcPr>
          <w:p w14:paraId="66852689"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Recording of dose and dose rate history</w:t>
            </w:r>
          </w:p>
        </w:tc>
        <w:tc>
          <w:tcPr>
            <w:tcW w:w="7920" w:type="dxa"/>
            <w:tcBorders>
              <w:top w:val="nil"/>
              <w:left w:val="nil"/>
              <w:bottom w:val="single" w:sz="4" w:space="0" w:color="auto"/>
              <w:right w:val="single" w:sz="4" w:space="0" w:color="auto"/>
            </w:tcBorders>
            <w:noWrap/>
            <w:vAlign w:val="bottom"/>
            <w:hideMark/>
          </w:tcPr>
          <w:p w14:paraId="1D243754"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03FF83CB" w14:textId="77777777" w:rsidTr="000E7C84">
        <w:trPr>
          <w:trHeight w:val="449"/>
        </w:trPr>
        <w:tc>
          <w:tcPr>
            <w:tcW w:w="5040" w:type="dxa"/>
            <w:tcBorders>
              <w:top w:val="nil"/>
              <w:left w:val="single" w:sz="4" w:space="0" w:color="auto"/>
              <w:bottom w:val="single" w:sz="4" w:space="0" w:color="auto"/>
              <w:right w:val="single" w:sz="4" w:space="0" w:color="auto"/>
            </w:tcBorders>
            <w:vAlign w:val="center"/>
            <w:hideMark/>
          </w:tcPr>
          <w:p w14:paraId="5E1CB518"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Operating temperature</w:t>
            </w:r>
          </w:p>
        </w:tc>
        <w:tc>
          <w:tcPr>
            <w:tcW w:w="2610" w:type="dxa"/>
            <w:tcBorders>
              <w:top w:val="nil"/>
              <w:left w:val="nil"/>
              <w:bottom w:val="single" w:sz="4" w:space="0" w:color="auto"/>
              <w:right w:val="single" w:sz="4" w:space="0" w:color="auto"/>
            </w:tcBorders>
            <w:vAlign w:val="center"/>
            <w:hideMark/>
          </w:tcPr>
          <w:p w14:paraId="0E5C4E89"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–20°C to +50°C</w:t>
            </w:r>
          </w:p>
        </w:tc>
        <w:tc>
          <w:tcPr>
            <w:tcW w:w="7920" w:type="dxa"/>
            <w:tcBorders>
              <w:top w:val="nil"/>
              <w:left w:val="nil"/>
              <w:bottom w:val="single" w:sz="4" w:space="0" w:color="auto"/>
              <w:right w:val="single" w:sz="4" w:space="0" w:color="auto"/>
            </w:tcBorders>
            <w:noWrap/>
            <w:vAlign w:val="bottom"/>
            <w:hideMark/>
          </w:tcPr>
          <w:p w14:paraId="063D9811"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r w:rsidR="00F91EF6" w:rsidRPr="00F91EF6" w14:paraId="4F3458AF" w14:textId="77777777" w:rsidTr="000E7C84">
        <w:trPr>
          <w:trHeight w:val="290"/>
        </w:trPr>
        <w:tc>
          <w:tcPr>
            <w:tcW w:w="5040" w:type="dxa"/>
            <w:tcBorders>
              <w:top w:val="nil"/>
              <w:left w:val="single" w:sz="4" w:space="0" w:color="auto"/>
              <w:bottom w:val="single" w:sz="4" w:space="0" w:color="auto"/>
              <w:right w:val="single" w:sz="4" w:space="0" w:color="auto"/>
            </w:tcBorders>
            <w:vAlign w:val="center"/>
            <w:hideMark/>
          </w:tcPr>
          <w:p w14:paraId="7C6FBE63"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Hermeticity</w:t>
            </w:r>
          </w:p>
        </w:tc>
        <w:tc>
          <w:tcPr>
            <w:tcW w:w="2610" w:type="dxa"/>
            <w:tcBorders>
              <w:top w:val="nil"/>
              <w:left w:val="nil"/>
              <w:bottom w:val="single" w:sz="4" w:space="0" w:color="auto"/>
              <w:right w:val="single" w:sz="4" w:space="0" w:color="auto"/>
            </w:tcBorders>
            <w:vAlign w:val="center"/>
            <w:hideMark/>
          </w:tcPr>
          <w:p w14:paraId="65E7CC48" w14:textId="77777777" w:rsidR="00F91EF6" w:rsidRPr="00F91EF6" w:rsidRDefault="00F91EF6" w:rsidP="00F91EF6">
            <w:pPr>
              <w:spacing w:after="0" w:line="240" w:lineRule="auto"/>
              <w:rPr>
                <w:rFonts w:ascii="Calibri" w:eastAsia="Times New Roman" w:hAnsi="Calibri" w:cs="Calibri"/>
                <w:b/>
                <w:bCs/>
                <w:color w:val="000000"/>
                <w:sz w:val="12"/>
                <w:szCs w:val="12"/>
                <w:lang w:val="en-US"/>
              </w:rPr>
            </w:pPr>
            <w:r w:rsidRPr="00F91EF6">
              <w:rPr>
                <w:rFonts w:ascii="Calibri" w:eastAsia="Times New Roman" w:hAnsi="Calibri" w:cs="Calibri"/>
                <w:b/>
                <w:bCs/>
                <w:color w:val="000000"/>
                <w:sz w:val="12"/>
                <w:szCs w:val="12"/>
                <w:lang w:val="en-US"/>
              </w:rPr>
              <w:t>IP 65</w:t>
            </w:r>
          </w:p>
        </w:tc>
        <w:tc>
          <w:tcPr>
            <w:tcW w:w="7920" w:type="dxa"/>
            <w:tcBorders>
              <w:top w:val="nil"/>
              <w:left w:val="nil"/>
              <w:bottom w:val="single" w:sz="4" w:space="0" w:color="auto"/>
              <w:right w:val="single" w:sz="4" w:space="0" w:color="auto"/>
            </w:tcBorders>
            <w:noWrap/>
            <w:vAlign w:val="bottom"/>
            <w:hideMark/>
          </w:tcPr>
          <w:p w14:paraId="0894CACA" w14:textId="77777777" w:rsidR="00F91EF6" w:rsidRPr="00F91EF6" w:rsidRDefault="00F91EF6" w:rsidP="00F91EF6">
            <w:pPr>
              <w:spacing w:after="0" w:line="240" w:lineRule="auto"/>
              <w:rPr>
                <w:rFonts w:ascii="Aptos Narrow" w:eastAsia="Times New Roman" w:hAnsi="Aptos Narrow" w:cs="Times New Roman"/>
                <w:color w:val="000000"/>
                <w:sz w:val="12"/>
                <w:szCs w:val="12"/>
                <w:lang w:val="en-US"/>
              </w:rPr>
            </w:pPr>
            <w:r w:rsidRPr="00F91EF6">
              <w:rPr>
                <w:rFonts w:ascii="Aptos Narrow" w:eastAsia="Times New Roman" w:hAnsi="Aptos Narrow" w:cs="Times New Roman"/>
                <w:color w:val="000000"/>
                <w:sz w:val="12"/>
                <w:szCs w:val="12"/>
                <w:lang w:val="en-US"/>
              </w:rPr>
              <w:t> </w:t>
            </w:r>
          </w:p>
        </w:tc>
      </w:tr>
    </w:tbl>
    <w:p w14:paraId="50E770CC" w14:textId="77777777" w:rsidR="00F91EF6" w:rsidRDefault="00F91EF6" w:rsidP="0076237C">
      <w:pPr>
        <w:rPr>
          <w:rFonts w:ascii="Calibri" w:hAnsi="Calibri" w:cs="Times New Roman"/>
          <w:b/>
          <w:bCs/>
          <w:color w:val="000000" w:themeColor="text1"/>
          <w:sz w:val="14"/>
          <w:szCs w:val="14"/>
        </w:r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22"/>
        <w:gridCol w:w="2289"/>
        <w:gridCol w:w="2135"/>
        <w:gridCol w:w="2223"/>
        <w:gridCol w:w="2189"/>
        <w:gridCol w:w="2182"/>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76237C">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76237C">
            <w:pPr>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76237C">
            <w:pPr>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76237C">
            <w:pPr>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76237C">
            <w:pPr>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76237C">
            <w:pPr>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76237C">
            <w:pPr>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76237C">
            <w:pPr>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76237C">
            <w:pPr>
              <w:spacing w:after="0"/>
              <w:rPr>
                <w:rFonts w:cstheme="minorHAnsi"/>
              </w:rPr>
            </w:pPr>
            <w:r w:rsidRPr="00A21838">
              <w:rPr>
                <w:rFonts w:cstheme="minorHAnsi"/>
              </w:rPr>
              <w:t>1</w:t>
            </w:r>
          </w:p>
        </w:tc>
        <w:tc>
          <w:tcPr>
            <w:tcW w:w="1219" w:type="pct"/>
          </w:tcPr>
          <w:p w14:paraId="3C504DB6" w14:textId="77777777" w:rsidR="00254526" w:rsidRPr="00A21838" w:rsidRDefault="00254526" w:rsidP="0076237C">
            <w:pPr>
              <w:spacing w:after="0"/>
              <w:rPr>
                <w:rFonts w:cstheme="minorHAnsi"/>
              </w:rPr>
            </w:pPr>
          </w:p>
        </w:tc>
        <w:tc>
          <w:tcPr>
            <w:tcW w:w="730" w:type="pct"/>
          </w:tcPr>
          <w:p w14:paraId="6FC211FC" w14:textId="77777777" w:rsidR="00254526" w:rsidRPr="00A21838" w:rsidRDefault="00254526" w:rsidP="0076237C">
            <w:pPr>
              <w:spacing w:after="0"/>
              <w:rPr>
                <w:rFonts w:cstheme="minorHAnsi"/>
              </w:rPr>
            </w:pPr>
          </w:p>
        </w:tc>
        <w:tc>
          <w:tcPr>
            <w:tcW w:w="681" w:type="pct"/>
          </w:tcPr>
          <w:p w14:paraId="0338ECB5" w14:textId="77777777" w:rsidR="00254526" w:rsidRPr="00A21838" w:rsidRDefault="00254526" w:rsidP="0076237C">
            <w:pPr>
              <w:spacing w:after="0"/>
              <w:rPr>
                <w:rFonts w:cstheme="minorHAnsi"/>
              </w:rPr>
            </w:pPr>
          </w:p>
        </w:tc>
        <w:tc>
          <w:tcPr>
            <w:tcW w:w="709" w:type="pct"/>
          </w:tcPr>
          <w:p w14:paraId="39DD8E7B" w14:textId="77777777" w:rsidR="00254526" w:rsidRPr="00A21838" w:rsidRDefault="00254526" w:rsidP="0076237C">
            <w:pPr>
              <w:spacing w:after="0"/>
              <w:rPr>
                <w:rFonts w:cstheme="minorHAnsi"/>
              </w:rPr>
            </w:pPr>
          </w:p>
        </w:tc>
        <w:tc>
          <w:tcPr>
            <w:tcW w:w="698" w:type="pct"/>
          </w:tcPr>
          <w:p w14:paraId="03AFDD68" w14:textId="77777777" w:rsidR="00254526" w:rsidRPr="00A21838" w:rsidRDefault="00254526" w:rsidP="0076237C">
            <w:pPr>
              <w:spacing w:after="0"/>
              <w:rPr>
                <w:rFonts w:cstheme="minorHAnsi"/>
              </w:rPr>
            </w:pPr>
          </w:p>
        </w:tc>
        <w:tc>
          <w:tcPr>
            <w:tcW w:w="696" w:type="pct"/>
          </w:tcPr>
          <w:p w14:paraId="0CCD854C" w14:textId="77777777" w:rsidR="00254526" w:rsidRPr="00A21838" w:rsidRDefault="00254526" w:rsidP="0076237C">
            <w:pPr>
              <w:spacing w:after="0"/>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76237C">
            <w:pPr>
              <w:spacing w:after="0"/>
              <w:rPr>
                <w:rFonts w:cstheme="minorHAnsi"/>
              </w:rPr>
            </w:pPr>
            <w:r w:rsidRPr="00A21838">
              <w:rPr>
                <w:rFonts w:cstheme="minorHAnsi"/>
              </w:rPr>
              <w:t>2</w:t>
            </w:r>
          </w:p>
        </w:tc>
        <w:tc>
          <w:tcPr>
            <w:tcW w:w="1219" w:type="pct"/>
          </w:tcPr>
          <w:p w14:paraId="1A4873D0" w14:textId="77777777" w:rsidR="00254526" w:rsidRPr="00A21838" w:rsidRDefault="00254526" w:rsidP="0076237C">
            <w:pPr>
              <w:spacing w:after="0"/>
              <w:rPr>
                <w:rFonts w:cstheme="minorHAnsi"/>
              </w:rPr>
            </w:pPr>
          </w:p>
        </w:tc>
        <w:tc>
          <w:tcPr>
            <w:tcW w:w="730" w:type="pct"/>
          </w:tcPr>
          <w:p w14:paraId="688FB9BE" w14:textId="77777777" w:rsidR="00254526" w:rsidRPr="00A21838" w:rsidRDefault="00254526" w:rsidP="0076237C">
            <w:pPr>
              <w:spacing w:after="0"/>
              <w:rPr>
                <w:rFonts w:cstheme="minorHAnsi"/>
              </w:rPr>
            </w:pPr>
          </w:p>
        </w:tc>
        <w:tc>
          <w:tcPr>
            <w:tcW w:w="681" w:type="pct"/>
          </w:tcPr>
          <w:p w14:paraId="6CD59D4A" w14:textId="77777777" w:rsidR="00254526" w:rsidRPr="00A21838" w:rsidRDefault="00254526" w:rsidP="0076237C">
            <w:pPr>
              <w:spacing w:after="0"/>
              <w:rPr>
                <w:rFonts w:cstheme="minorHAnsi"/>
              </w:rPr>
            </w:pPr>
          </w:p>
        </w:tc>
        <w:tc>
          <w:tcPr>
            <w:tcW w:w="709" w:type="pct"/>
          </w:tcPr>
          <w:p w14:paraId="5A0015F8" w14:textId="77777777" w:rsidR="00254526" w:rsidRPr="00A21838" w:rsidRDefault="00254526" w:rsidP="0076237C">
            <w:pPr>
              <w:spacing w:after="0"/>
              <w:rPr>
                <w:rFonts w:cstheme="minorHAnsi"/>
              </w:rPr>
            </w:pPr>
          </w:p>
        </w:tc>
        <w:tc>
          <w:tcPr>
            <w:tcW w:w="698" w:type="pct"/>
          </w:tcPr>
          <w:p w14:paraId="5057AF1F" w14:textId="77777777" w:rsidR="00254526" w:rsidRPr="00A21838" w:rsidRDefault="00254526" w:rsidP="0076237C">
            <w:pPr>
              <w:spacing w:after="0"/>
              <w:rPr>
                <w:rFonts w:cstheme="minorHAnsi"/>
              </w:rPr>
            </w:pPr>
          </w:p>
        </w:tc>
        <w:tc>
          <w:tcPr>
            <w:tcW w:w="696" w:type="pct"/>
          </w:tcPr>
          <w:p w14:paraId="4EE624E8" w14:textId="77777777" w:rsidR="00254526" w:rsidRPr="00A21838" w:rsidRDefault="00254526" w:rsidP="0076237C">
            <w:pPr>
              <w:spacing w:after="0"/>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76237C">
            <w:pPr>
              <w:spacing w:after="0"/>
              <w:rPr>
                <w:rFonts w:cstheme="minorHAnsi"/>
              </w:rPr>
            </w:pPr>
            <w:r w:rsidRPr="00A21838">
              <w:rPr>
                <w:rFonts w:cstheme="minorHAnsi"/>
              </w:rPr>
              <w:t>3</w:t>
            </w:r>
          </w:p>
        </w:tc>
        <w:tc>
          <w:tcPr>
            <w:tcW w:w="1219" w:type="pct"/>
          </w:tcPr>
          <w:p w14:paraId="7E108900" w14:textId="77777777" w:rsidR="00254526" w:rsidRPr="00A21838" w:rsidRDefault="00254526" w:rsidP="0076237C">
            <w:pPr>
              <w:spacing w:after="0"/>
              <w:rPr>
                <w:rFonts w:cstheme="minorHAnsi"/>
              </w:rPr>
            </w:pPr>
          </w:p>
        </w:tc>
        <w:tc>
          <w:tcPr>
            <w:tcW w:w="730" w:type="pct"/>
          </w:tcPr>
          <w:p w14:paraId="5B64B58A" w14:textId="77777777" w:rsidR="00254526" w:rsidRPr="00A21838" w:rsidRDefault="00254526" w:rsidP="0076237C">
            <w:pPr>
              <w:spacing w:after="0"/>
              <w:rPr>
                <w:rFonts w:cstheme="minorHAnsi"/>
              </w:rPr>
            </w:pPr>
          </w:p>
        </w:tc>
        <w:tc>
          <w:tcPr>
            <w:tcW w:w="681" w:type="pct"/>
          </w:tcPr>
          <w:p w14:paraId="419568BE" w14:textId="77777777" w:rsidR="00254526" w:rsidRPr="00A21838" w:rsidRDefault="00254526" w:rsidP="0076237C">
            <w:pPr>
              <w:spacing w:after="0"/>
              <w:rPr>
                <w:rFonts w:cstheme="minorHAnsi"/>
              </w:rPr>
            </w:pPr>
          </w:p>
        </w:tc>
        <w:tc>
          <w:tcPr>
            <w:tcW w:w="709" w:type="pct"/>
          </w:tcPr>
          <w:p w14:paraId="1BE0134C" w14:textId="77777777" w:rsidR="00254526" w:rsidRPr="00A21838" w:rsidRDefault="00254526" w:rsidP="0076237C">
            <w:pPr>
              <w:spacing w:after="0"/>
              <w:rPr>
                <w:rFonts w:cstheme="minorHAnsi"/>
              </w:rPr>
            </w:pPr>
          </w:p>
        </w:tc>
        <w:tc>
          <w:tcPr>
            <w:tcW w:w="698" w:type="pct"/>
          </w:tcPr>
          <w:p w14:paraId="7E510F04" w14:textId="77777777" w:rsidR="00254526" w:rsidRPr="00A21838" w:rsidRDefault="00254526" w:rsidP="0076237C">
            <w:pPr>
              <w:spacing w:after="0"/>
              <w:rPr>
                <w:rFonts w:cstheme="minorHAnsi"/>
              </w:rPr>
            </w:pPr>
          </w:p>
        </w:tc>
        <w:tc>
          <w:tcPr>
            <w:tcW w:w="696" w:type="pct"/>
          </w:tcPr>
          <w:p w14:paraId="06BA0671" w14:textId="77777777" w:rsidR="00254526" w:rsidRPr="00A21838" w:rsidRDefault="00254526" w:rsidP="0076237C">
            <w:pPr>
              <w:spacing w:after="0"/>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76237C">
            <w:pPr>
              <w:spacing w:after="0"/>
              <w:rPr>
                <w:rFonts w:cstheme="minorHAnsi"/>
              </w:rPr>
            </w:pPr>
            <w:r w:rsidRPr="00A21838">
              <w:rPr>
                <w:rFonts w:cstheme="minorHAnsi"/>
              </w:rPr>
              <w:t>4</w:t>
            </w:r>
          </w:p>
        </w:tc>
        <w:tc>
          <w:tcPr>
            <w:tcW w:w="1219" w:type="pct"/>
          </w:tcPr>
          <w:p w14:paraId="0E6CBA0E" w14:textId="77777777" w:rsidR="00254526" w:rsidRPr="00A21838" w:rsidRDefault="00254526" w:rsidP="0076237C">
            <w:pPr>
              <w:spacing w:after="0"/>
              <w:rPr>
                <w:rFonts w:cstheme="minorHAnsi"/>
              </w:rPr>
            </w:pPr>
          </w:p>
        </w:tc>
        <w:tc>
          <w:tcPr>
            <w:tcW w:w="730" w:type="pct"/>
          </w:tcPr>
          <w:p w14:paraId="7C2A684D" w14:textId="77777777" w:rsidR="00254526" w:rsidRPr="00A21838" w:rsidRDefault="00254526" w:rsidP="0076237C">
            <w:pPr>
              <w:spacing w:after="0"/>
              <w:rPr>
                <w:rFonts w:cstheme="minorHAnsi"/>
              </w:rPr>
            </w:pPr>
          </w:p>
        </w:tc>
        <w:tc>
          <w:tcPr>
            <w:tcW w:w="681" w:type="pct"/>
          </w:tcPr>
          <w:p w14:paraId="01F03B2D" w14:textId="77777777" w:rsidR="00254526" w:rsidRPr="00A21838" w:rsidRDefault="00254526" w:rsidP="0076237C">
            <w:pPr>
              <w:spacing w:after="0"/>
              <w:rPr>
                <w:rFonts w:cstheme="minorHAnsi"/>
              </w:rPr>
            </w:pPr>
          </w:p>
        </w:tc>
        <w:tc>
          <w:tcPr>
            <w:tcW w:w="709" w:type="pct"/>
          </w:tcPr>
          <w:p w14:paraId="781AE1B8" w14:textId="77777777" w:rsidR="00254526" w:rsidRPr="00A21838" w:rsidRDefault="00254526" w:rsidP="0076237C">
            <w:pPr>
              <w:spacing w:after="0"/>
              <w:rPr>
                <w:rFonts w:cstheme="minorHAnsi"/>
              </w:rPr>
            </w:pPr>
          </w:p>
        </w:tc>
        <w:tc>
          <w:tcPr>
            <w:tcW w:w="698" w:type="pct"/>
          </w:tcPr>
          <w:p w14:paraId="3A524EC6" w14:textId="77777777" w:rsidR="00254526" w:rsidRPr="00A21838" w:rsidRDefault="00254526" w:rsidP="0076237C">
            <w:pPr>
              <w:spacing w:after="0"/>
              <w:rPr>
                <w:rFonts w:cstheme="minorHAnsi"/>
              </w:rPr>
            </w:pPr>
          </w:p>
        </w:tc>
        <w:tc>
          <w:tcPr>
            <w:tcW w:w="696" w:type="pct"/>
          </w:tcPr>
          <w:p w14:paraId="02A4E750" w14:textId="77777777" w:rsidR="00254526" w:rsidRPr="00A21838" w:rsidRDefault="00254526" w:rsidP="0076237C">
            <w:pPr>
              <w:spacing w:after="0"/>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76237C">
            <w:pPr>
              <w:spacing w:after="0"/>
              <w:rPr>
                <w:rFonts w:cstheme="minorHAnsi"/>
              </w:rPr>
            </w:pPr>
            <w:r w:rsidRPr="00A21838">
              <w:rPr>
                <w:rFonts w:cstheme="minorHAnsi"/>
              </w:rPr>
              <w:t>5</w:t>
            </w:r>
          </w:p>
        </w:tc>
        <w:tc>
          <w:tcPr>
            <w:tcW w:w="1219" w:type="pct"/>
          </w:tcPr>
          <w:p w14:paraId="0A5EC4AC" w14:textId="77777777" w:rsidR="00254526" w:rsidRPr="00A21838" w:rsidRDefault="00254526" w:rsidP="0076237C">
            <w:pPr>
              <w:spacing w:after="0"/>
              <w:rPr>
                <w:rFonts w:cstheme="minorHAnsi"/>
              </w:rPr>
            </w:pPr>
          </w:p>
        </w:tc>
        <w:tc>
          <w:tcPr>
            <w:tcW w:w="730" w:type="pct"/>
          </w:tcPr>
          <w:p w14:paraId="70ABA8A3" w14:textId="77777777" w:rsidR="00254526" w:rsidRPr="00A21838" w:rsidRDefault="00254526" w:rsidP="0076237C">
            <w:pPr>
              <w:spacing w:after="0"/>
              <w:rPr>
                <w:rFonts w:cstheme="minorHAnsi"/>
              </w:rPr>
            </w:pPr>
          </w:p>
        </w:tc>
        <w:tc>
          <w:tcPr>
            <w:tcW w:w="681" w:type="pct"/>
          </w:tcPr>
          <w:p w14:paraId="0471713A" w14:textId="77777777" w:rsidR="00254526" w:rsidRPr="00A21838" w:rsidRDefault="00254526" w:rsidP="0076237C">
            <w:pPr>
              <w:spacing w:after="0"/>
              <w:rPr>
                <w:rFonts w:cstheme="minorHAnsi"/>
              </w:rPr>
            </w:pPr>
          </w:p>
        </w:tc>
        <w:tc>
          <w:tcPr>
            <w:tcW w:w="709" w:type="pct"/>
          </w:tcPr>
          <w:p w14:paraId="0F1162DD" w14:textId="77777777" w:rsidR="00254526" w:rsidRPr="00A21838" w:rsidRDefault="00254526" w:rsidP="0076237C">
            <w:pPr>
              <w:spacing w:after="0"/>
              <w:rPr>
                <w:rFonts w:cstheme="minorHAnsi"/>
              </w:rPr>
            </w:pPr>
          </w:p>
        </w:tc>
        <w:tc>
          <w:tcPr>
            <w:tcW w:w="698" w:type="pct"/>
          </w:tcPr>
          <w:p w14:paraId="290A72E1" w14:textId="77777777" w:rsidR="00254526" w:rsidRPr="00A21838" w:rsidRDefault="00254526" w:rsidP="0076237C">
            <w:pPr>
              <w:spacing w:after="0"/>
              <w:rPr>
                <w:rFonts w:cstheme="minorHAnsi"/>
              </w:rPr>
            </w:pPr>
          </w:p>
        </w:tc>
        <w:tc>
          <w:tcPr>
            <w:tcW w:w="696" w:type="pct"/>
          </w:tcPr>
          <w:p w14:paraId="10E5FD3B" w14:textId="77777777" w:rsidR="00254526" w:rsidRPr="00A21838" w:rsidRDefault="00254526" w:rsidP="0076237C">
            <w:pPr>
              <w:spacing w:after="0"/>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76237C">
            <w:pPr>
              <w:spacing w:after="0"/>
              <w:rPr>
                <w:rFonts w:cstheme="minorHAnsi"/>
              </w:rPr>
            </w:pPr>
            <w:r w:rsidRPr="00A21838">
              <w:rPr>
                <w:rFonts w:cstheme="minorHAnsi"/>
              </w:rPr>
              <w:t>6</w:t>
            </w:r>
          </w:p>
        </w:tc>
        <w:tc>
          <w:tcPr>
            <w:tcW w:w="1219" w:type="pct"/>
          </w:tcPr>
          <w:p w14:paraId="6AC1A9F3" w14:textId="77777777" w:rsidR="00254526" w:rsidRPr="00A21838" w:rsidRDefault="00254526" w:rsidP="0076237C">
            <w:pPr>
              <w:spacing w:after="0"/>
              <w:rPr>
                <w:rFonts w:cstheme="minorHAnsi"/>
              </w:rPr>
            </w:pPr>
          </w:p>
        </w:tc>
        <w:tc>
          <w:tcPr>
            <w:tcW w:w="730" w:type="pct"/>
          </w:tcPr>
          <w:p w14:paraId="22A1C0CC" w14:textId="77777777" w:rsidR="00254526" w:rsidRPr="00A21838" w:rsidRDefault="00254526" w:rsidP="0076237C">
            <w:pPr>
              <w:spacing w:after="0"/>
              <w:rPr>
                <w:rFonts w:cstheme="minorHAnsi"/>
              </w:rPr>
            </w:pPr>
          </w:p>
        </w:tc>
        <w:tc>
          <w:tcPr>
            <w:tcW w:w="681" w:type="pct"/>
          </w:tcPr>
          <w:p w14:paraId="326E0CB4" w14:textId="77777777" w:rsidR="00254526" w:rsidRPr="00A21838" w:rsidRDefault="00254526" w:rsidP="0076237C">
            <w:pPr>
              <w:spacing w:after="0"/>
              <w:rPr>
                <w:rFonts w:cstheme="minorHAnsi"/>
              </w:rPr>
            </w:pPr>
          </w:p>
        </w:tc>
        <w:tc>
          <w:tcPr>
            <w:tcW w:w="709" w:type="pct"/>
          </w:tcPr>
          <w:p w14:paraId="42EA30E1" w14:textId="77777777" w:rsidR="00254526" w:rsidRPr="00A21838" w:rsidRDefault="00254526" w:rsidP="0076237C">
            <w:pPr>
              <w:spacing w:after="0"/>
              <w:rPr>
                <w:rFonts w:cstheme="minorHAnsi"/>
              </w:rPr>
            </w:pPr>
          </w:p>
        </w:tc>
        <w:tc>
          <w:tcPr>
            <w:tcW w:w="698" w:type="pct"/>
          </w:tcPr>
          <w:p w14:paraId="2D61F943" w14:textId="77777777" w:rsidR="00254526" w:rsidRPr="00A21838" w:rsidRDefault="00254526" w:rsidP="0076237C">
            <w:pPr>
              <w:spacing w:after="0"/>
              <w:rPr>
                <w:rFonts w:cstheme="minorHAnsi"/>
              </w:rPr>
            </w:pPr>
          </w:p>
        </w:tc>
        <w:tc>
          <w:tcPr>
            <w:tcW w:w="696" w:type="pct"/>
          </w:tcPr>
          <w:p w14:paraId="22A44ACB" w14:textId="77777777" w:rsidR="00254526" w:rsidRPr="00A21838" w:rsidRDefault="00254526" w:rsidP="0076237C">
            <w:pPr>
              <w:spacing w:after="0"/>
              <w:rPr>
                <w:rFonts w:cstheme="minorHAnsi"/>
              </w:rPr>
            </w:pPr>
          </w:p>
        </w:tc>
      </w:tr>
      <w:tr w:rsidR="00254526" w:rsidRPr="00A21838" w14:paraId="18BCC292" w14:textId="77777777" w:rsidTr="00F9653B">
        <w:trPr>
          <w:trHeight w:val="356"/>
        </w:trPr>
        <w:tc>
          <w:tcPr>
            <w:tcW w:w="5000" w:type="pct"/>
            <w:gridSpan w:val="7"/>
          </w:tcPr>
          <w:p w14:paraId="19381CFD" w14:textId="651FF337" w:rsidR="00254526" w:rsidRPr="00A21838" w:rsidRDefault="00254526" w:rsidP="0076237C">
            <w:pPr>
              <w:rPr>
                <w:rFonts w:cstheme="minorHAnsi"/>
              </w:rPr>
            </w:pPr>
            <w:r w:rsidRPr="00A21838">
              <w:rPr>
                <w:rFonts w:cstheme="minorHAnsi"/>
              </w:rPr>
              <w:t>Please provide the details of minimum two companies for your reference check. For these companies it is compulsory to attach a scan either / photo copy of the Contract/ Purchase order/ Completion certificate/ or Reference letters as proof.</w:t>
            </w:r>
            <w:r w:rsidR="007D72D1">
              <w:rPr>
                <w:rFonts w:cstheme="minorHAnsi"/>
              </w:rPr>
              <w:t xml:space="preserve"> </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76237C">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76237C">
            <w:pPr>
              <w:spacing w:after="0"/>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76237C">
            <w:pPr>
              <w:spacing w:after="0"/>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76237C">
            <w:pPr>
              <w:spacing w:after="0"/>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76237C">
            <w:pPr>
              <w:spacing w:after="0"/>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76237C">
            <w:pPr>
              <w:spacing w:after="0"/>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76237C">
            <w:pPr>
              <w:spacing w:after="0"/>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76237C">
            <w:pPr>
              <w:spacing w:after="0"/>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76237C">
            <w:pPr>
              <w:spacing w:after="0"/>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76237C">
            <w:pPr>
              <w:spacing w:after="0"/>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76237C">
            <w:pPr>
              <w:spacing w:after="0"/>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76237C">
            <w:pPr>
              <w:spacing w:after="0"/>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76237C">
            <w:pPr>
              <w:spacing w:after="0"/>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76237C">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76237C">
            <w:pPr>
              <w:spacing w:after="0"/>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76237C">
            <w:pPr>
              <w:spacing w:after="0"/>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76237C">
            <w:pPr>
              <w:spacing w:after="0"/>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76237C">
            <w:pPr>
              <w:spacing w:after="0"/>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76237C">
            <w:pPr>
              <w:spacing w:after="0"/>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76237C">
            <w:pPr>
              <w:spacing w:after="0"/>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76237C">
            <w:pPr>
              <w:spacing w:after="0"/>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76237C">
            <w:pPr>
              <w:spacing w:after="0"/>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76237C">
            <w:pPr>
              <w:spacing w:after="0"/>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76237C">
            <w:pPr>
              <w:spacing w:after="0"/>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76237C">
            <w:pPr>
              <w:spacing w:after="0"/>
              <w:rPr>
                <w:rFonts w:cstheme="minorHAnsi"/>
              </w:rPr>
            </w:pPr>
            <w:r w:rsidRPr="00A21838">
              <w:rPr>
                <w:rFonts w:cstheme="minorHAnsi"/>
              </w:rPr>
              <w:lastRenderedPageBreak/>
              <w:t>Email address</w:t>
            </w:r>
          </w:p>
        </w:tc>
        <w:tc>
          <w:tcPr>
            <w:tcW w:w="3514" w:type="pct"/>
            <w:gridSpan w:val="5"/>
          </w:tcPr>
          <w:p w14:paraId="43B424F5" w14:textId="77777777" w:rsidR="00254526" w:rsidRPr="00A21838" w:rsidRDefault="00254526" w:rsidP="0076237C">
            <w:pPr>
              <w:spacing w:after="0"/>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76237C">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76237C">
            <w:pPr>
              <w:spacing w:after="0"/>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76237C">
            <w:pPr>
              <w:spacing w:after="0"/>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76237C">
            <w:pPr>
              <w:spacing w:after="0"/>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76237C">
            <w:pPr>
              <w:spacing w:after="0"/>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76237C">
            <w:pPr>
              <w:spacing w:after="0"/>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76237C">
            <w:pPr>
              <w:spacing w:after="0"/>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76237C">
            <w:pPr>
              <w:spacing w:after="0"/>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76237C">
            <w:pPr>
              <w:spacing w:after="0"/>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76237C">
            <w:pPr>
              <w:spacing w:after="0"/>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76237C">
            <w:pPr>
              <w:spacing w:after="0"/>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76237C">
            <w:pPr>
              <w:spacing w:after="0"/>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76237C">
            <w:pPr>
              <w:spacing w:after="0"/>
              <w:rPr>
                <w:rFonts w:cstheme="minorHAnsi"/>
              </w:rPr>
            </w:pPr>
          </w:p>
        </w:tc>
      </w:tr>
    </w:tbl>
    <w:p w14:paraId="62011AA1" w14:textId="150581DF" w:rsidR="00254526" w:rsidRPr="00A21838" w:rsidRDefault="00254526" w:rsidP="0076237C">
      <w:pPr>
        <w:rPr>
          <w:rFonts w:cstheme="minorHAnsi"/>
        </w:rPr>
        <w:sectPr w:rsidR="00254526" w:rsidRPr="00A21838" w:rsidSect="00F91EF6">
          <w:pgSz w:w="16838" w:h="11906" w:orient="landscape"/>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76237C">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2F9AC861" w:rsidR="006C5B70" w:rsidRPr="000330F9" w:rsidRDefault="006C5B70" w:rsidP="0076237C">
            <w:pPr>
              <w:autoSpaceDE w:val="0"/>
              <w:autoSpaceDN w:val="0"/>
              <w:adjustRightInd w:val="0"/>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8C11A6">
              <w:rPr>
                <w:rFonts w:cstheme="minorHAnsi"/>
                <w:b/>
                <w:bCs/>
                <w:u w:val="single"/>
                <w:lang w:val="en-US"/>
              </w:rPr>
              <w:t>6</w:t>
            </w:r>
            <w:r w:rsidR="00F55320">
              <w:rPr>
                <w:rFonts w:cstheme="minorHAnsi"/>
                <w:b/>
                <w:bCs/>
                <w:u w:val="single"/>
                <w:lang w:val="en-US"/>
              </w:rPr>
              <w:t>9</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76237C">
            <w:pPr>
              <w:autoSpaceDE w:val="0"/>
              <w:autoSpaceDN w:val="0"/>
              <w:adjustRightInd w:val="0"/>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76237C">
            <w:pPr>
              <w:autoSpaceDE w:val="0"/>
              <w:autoSpaceDN w:val="0"/>
              <w:adjustRightInd w:val="0"/>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76237C">
            <w:pPr>
              <w:autoSpaceDE w:val="0"/>
              <w:autoSpaceDN w:val="0"/>
              <w:adjustRightInd w:val="0"/>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76237C">
            <w:pPr>
              <w:autoSpaceDE w:val="0"/>
              <w:autoSpaceDN w:val="0"/>
              <w:adjustRightInd w:val="0"/>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76237C">
            <w:pPr>
              <w:autoSpaceDE w:val="0"/>
              <w:autoSpaceDN w:val="0"/>
              <w:adjustRightInd w:val="0"/>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76237C">
            <w:pPr>
              <w:autoSpaceDE w:val="0"/>
              <w:autoSpaceDN w:val="0"/>
              <w:adjustRightInd w:val="0"/>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76237C">
            <w:pPr>
              <w:autoSpaceDE w:val="0"/>
              <w:autoSpaceDN w:val="0"/>
              <w:adjustRightInd w:val="0"/>
              <w:rPr>
                <w:rFonts w:cstheme="minorHAnsi"/>
                <w:lang w:val="en-US"/>
              </w:rPr>
            </w:pPr>
            <w:r w:rsidRPr="000330F9">
              <w:rPr>
                <w:rFonts w:cstheme="minorHAnsi"/>
                <w:lang w:val="en-US"/>
              </w:rPr>
              <w:t>i.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76237C">
            <w:pPr>
              <w:autoSpaceDE w:val="0"/>
              <w:autoSpaceDN w:val="0"/>
              <w:adjustRightInd w:val="0"/>
              <w:spacing w:after="0" w:line="240" w:lineRule="auto"/>
              <w:rPr>
                <w:rFonts w:cstheme="minorHAnsi"/>
                <w:lang w:val="en-US"/>
              </w:rPr>
            </w:pPr>
          </w:p>
          <w:p w14:paraId="020E6084" w14:textId="5D65D14B"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76237C">
            <w:pPr>
              <w:autoSpaceDE w:val="0"/>
              <w:autoSpaceDN w:val="0"/>
              <w:adjustRightInd w:val="0"/>
              <w:rPr>
                <w:rFonts w:cstheme="minorHAnsi"/>
                <w:lang w:val="en-US"/>
              </w:rPr>
            </w:pPr>
            <w:r w:rsidRPr="000330F9">
              <w:rPr>
                <w:rFonts w:cstheme="minorHAnsi"/>
                <w:lang w:val="en-US"/>
              </w:rPr>
              <w:t xml:space="preserve">i.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76237C">
            <w:pPr>
              <w:autoSpaceDE w:val="0"/>
              <w:autoSpaceDN w:val="0"/>
              <w:adjustRightInd w:val="0"/>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76237C">
            <w:pPr>
              <w:autoSpaceDE w:val="0"/>
              <w:autoSpaceDN w:val="0"/>
              <w:adjustRightInd w:val="0"/>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76237C">
            <w:pPr>
              <w:autoSpaceDE w:val="0"/>
              <w:autoSpaceDN w:val="0"/>
              <w:adjustRightInd w:val="0"/>
              <w:rPr>
                <w:rFonts w:cstheme="minorHAnsi"/>
                <w:lang w:val="en-US"/>
              </w:rPr>
            </w:pPr>
          </w:p>
          <w:p w14:paraId="5E2436B2" w14:textId="564DA5C3" w:rsidR="003A427E" w:rsidRPr="000330F9" w:rsidRDefault="003A427E" w:rsidP="0076237C">
            <w:pPr>
              <w:autoSpaceDE w:val="0"/>
              <w:autoSpaceDN w:val="0"/>
              <w:adjustRightInd w:val="0"/>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76237C">
            <w:pPr>
              <w:autoSpaceDE w:val="0"/>
              <w:autoSpaceDN w:val="0"/>
              <w:adjustRightInd w:val="0"/>
              <w:rPr>
                <w:rFonts w:cstheme="minorHAnsi"/>
                <w:lang w:val="en-US"/>
              </w:rPr>
            </w:pPr>
          </w:p>
          <w:p w14:paraId="6DD7DBB2" w14:textId="51A9D972" w:rsidR="006C5B70" w:rsidRPr="000330F9" w:rsidRDefault="006C5B70" w:rsidP="0076237C">
            <w:pPr>
              <w:autoSpaceDE w:val="0"/>
              <w:autoSpaceDN w:val="0"/>
              <w:adjustRightInd w:val="0"/>
              <w:rPr>
                <w:rFonts w:cstheme="minorHAnsi"/>
                <w:lang w:val="en-US"/>
              </w:rPr>
            </w:pPr>
          </w:p>
          <w:p w14:paraId="0D142385" w14:textId="12669366" w:rsidR="006C5B70" w:rsidRPr="000330F9" w:rsidRDefault="006C5B70" w:rsidP="0076237C">
            <w:pPr>
              <w:autoSpaceDE w:val="0"/>
              <w:autoSpaceDN w:val="0"/>
              <w:adjustRightInd w:val="0"/>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76237C">
            <w:pPr>
              <w:autoSpaceDE w:val="0"/>
              <w:autoSpaceDN w:val="0"/>
              <w:adjustRightInd w:val="0"/>
              <w:rPr>
                <w:rFonts w:cstheme="minorHAnsi"/>
                <w:lang w:val="en-US"/>
              </w:rPr>
            </w:pPr>
          </w:p>
          <w:p w14:paraId="58A34F80" w14:textId="582FDE6C" w:rsidR="006C5B70" w:rsidRPr="000330F9" w:rsidRDefault="006C5B70" w:rsidP="0076237C">
            <w:pPr>
              <w:autoSpaceDE w:val="0"/>
              <w:autoSpaceDN w:val="0"/>
              <w:adjustRightInd w:val="0"/>
              <w:spacing w:after="0" w:line="240" w:lineRule="auto"/>
              <w:rPr>
                <w:rFonts w:cstheme="minorHAnsi"/>
                <w:lang w:val="en-US"/>
              </w:rPr>
            </w:pPr>
            <w:r w:rsidRPr="000330F9">
              <w:rPr>
                <w:rFonts w:cstheme="minorHAnsi"/>
                <w:lang w:val="en-US"/>
              </w:rPr>
              <w:t>Submitted by:</w:t>
            </w:r>
          </w:p>
          <w:p w14:paraId="3F74AACE" w14:textId="77777777" w:rsidR="003A427E" w:rsidRPr="000330F9" w:rsidRDefault="003A427E" w:rsidP="0076237C">
            <w:pPr>
              <w:autoSpaceDE w:val="0"/>
              <w:autoSpaceDN w:val="0"/>
              <w:adjustRightInd w:val="0"/>
              <w:spacing w:after="0" w:line="240" w:lineRule="auto"/>
              <w:rPr>
                <w:rFonts w:cstheme="minorHAnsi"/>
                <w:lang w:val="en-US"/>
              </w:rPr>
            </w:pPr>
          </w:p>
          <w:p w14:paraId="349DA919" w14:textId="7FA06EE1"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76237C">
            <w:pPr>
              <w:autoSpaceDE w:val="0"/>
              <w:autoSpaceDN w:val="0"/>
              <w:adjustRightInd w:val="0"/>
              <w:spacing w:after="0" w:line="360" w:lineRule="auto"/>
              <w:rPr>
                <w:rFonts w:cstheme="minorHAnsi"/>
                <w:lang w:val="en-US"/>
              </w:rPr>
            </w:pPr>
            <w:r w:rsidRPr="000330F9">
              <w:rPr>
                <w:rFonts w:cstheme="minorHAnsi"/>
                <w:lang w:val="en-US"/>
              </w:rPr>
              <w:t>Signature</w:t>
            </w:r>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76237C">
            <w:pPr>
              <w:autoSpaceDE w:val="0"/>
              <w:autoSpaceDN w:val="0"/>
              <w:adjustRightInd w:val="0"/>
              <w:rPr>
                <w:rFonts w:cstheme="minorHAnsi"/>
                <w:lang w:val="en-US"/>
              </w:rPr>
            </w:pPr>
          </w:p>
          <w:p w14:paraId="7C995D26" w14:textId="7D651CC6" w:rsidR="006C5B70" w:rsidRPr="000330F9" w:rsidRDefault="006C5B70" w:rsidP="0076237C">
            <w:pPr>
              <w:autoSpaceDE w:val="0"/>
              <w:autoSpaceDN w:val="0"/>
              <w:adjustRightInd w:val="0"/>
              <w:rPr>
                <w:rFonts w:cstheme="minorHAnsi"/>
                <w:lang w:val="en-US"/>
              </w:rPr>
            </w:pPr>
            <w:r w:rsidRPr="000330F9">
              <w:rPr>
                <w:rFonts w:cstheme="minorHAnsi"/>
                <w:lang w:val="en-US"/>
              </w:rPr>
              <w:t>A duly au</w:t>
            </w:r>
            <w:r w:rsidR="00DF54DF" w:rsidRPr="000330F9">
              <w:rPr>
                <w:rFonts w:cstheme="minorHAnsi"/>
                <w:lang w:val="en-US"/>
              </w:rPr>
              <w:t xml:space="preserve">thorized company representative  </w:t>
            </w:r>
            <w:r w:rsidRPr="000330F9">
              <w:rPr>
                <w:rFonts w:cstheme="minorHAnsi"/>
                <w:b/>
                <w:bCs/>
                <w:lang w:val="en-US"/>
              </w:rPr>
              <w:t>any Stamp</w:t>
            </w:r>
          </w:p>
        </w:tc>
      </w:tr>
    </w:tbl>
    <w:p w14:paraId="007C6FF3" w14:textId="77777777" w:rsidR="00CA2695" w:rsidRDefault="00CA2695" w:rsidP="0076237C">
      <w:pPr>
        <w:spacing w:after="0" w:line="240" w:lineRule="auto"/>
        <w:rPr>
          <w:rFonts w:cstheme="minorHAnsi"/>
          <w:b/>
          <w:bCs/>
          <w:color w:val="C00000"/>
          <w:sz w:val="28"/>
          <w:szCs w:val="28"/>
        </w:rPr>
      </w:pPr>
    </w:p>
    <w:p w14:paraId="595112A0" w14:textId="77777777" w:rsidR="00CA2695" w:rsidRDefault="00CA2695" w:rsidP="0076237C">
      <w:pPr>
        <w:spacing w:after="0" w:line="240" w:lineRule="auto"/>
        <w:rPr>
          <w:rFonts w:cstheme="minorHAnsi"/>
          <w:b/>
          <w:bCs/>
          <w:color w:val="C00000"/>
          <w:sz w:val="28"/>
          <w:szCs w:val="28"/>
        </w:rPr>
      </w:pPr>
    </w:p>
    <w:p w14:paraId="36777A99" w14:textId="40DF807D" w:rsidR="00AB4694" w:rsidRPr="00A21838" w:rsidRDefault="00AB4694" w:rsidP="0076237C">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76237C">
      <w:pPr>
        <w:spacing w:after="0" w:line="240" w:lineRule="auto"/>
        <w:rPr>
          <w:rFonts w:cstheme="minorHAnsi"/>
          <w:b/>
          <w:bCs/>
          <w:color w:val="C00000"/>
        </w:rPr>
      </w:pPr>
    </w:p>
    <w:p w14:paraId="5EF6E649" w14:textId="68BA5FDF"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1.1. Acceptance: </w:t>
      </w:r>
      <w:r w:rsidRPr="00A21838">
        <w:rPr>
          <w:rFonts w:cstheme="minorHAnsi"/>
          <w:sz w:val="20"/>
          <w:szCs w:val="20"/>
        </w:rPr>
        <w:t>No purchase order shall become effective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76237C">
      <w:pPr>
        <w:spacing w:after="0"/>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76237C">
      <w:pPr>
        <w:spacing w:after="0"/>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76237C">
      <w:pPr>
        <w:spacing w:after="0"/>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76237C">
      <w:pPr>
        <w:spacing w:after="0"/>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t by representatives of the LRC</w:t>
      </w:r>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76237C">
      <w:pPr>
        <w:spacing w:after="0"/>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76237C">
      <w:pPr>
        <w:spacing w:after="0"/>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76237C">
      <w:pPr>
        <w:spacing w:after="0"/>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76237C">
      <w:pPr>
        <w:spacing w:after="0"/>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In the case of goods purchased on the basis of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w:t>
      </w:r>
      <w:r w:rsidRPr="00A21838">
        <w:rPr>
          <w:rFonts w:cstheme="minorHAnsi"/>
          <w:sz w:val="20"/>
          <w:szCs w:val="20"/>
        </w:rPr>
        <w:lastRenderedPageBreak/>
        <w:t xml:space="preserve">and/or other losses </w:t>
      </w:r>
      <w:r w:rsidR="009E02F8" w:rsidRPr="00A21838">
        <w:rPr>
          <w:rFonts w:cstheme="minorHAnsi"/>
          <w:sz w:val="20"/>
          <w:szCs w:val="20"/>
        </w:rPr>
        <w:t>caused to LRC</w:t>
      </w:r>
      <w:r w:rsidRPr="00A21838">
        <w:rPr>
          <w:rFonts w:cstheme="minorHAnsi"/>
          <w:sz w:val="20"/>
          <w:szCs w:val="20"/>
        </w:rPr>
        <w:t>, if any, by replacement of the items non–conforming to the requirements/specification.</w:t>
      </w:r>
    </w:p>
    <w:p w14:paraId="2C0F9D6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A21838" w:rsidRDefault="00AB4694" w:rsidP="0076237C">
      <w:pPr>
        <w:spacing w:after="0"/>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76237C">
      <w:pPr>
        <w:spacing w:after="0"/>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76237C">
      <w:pPr>
        <w:spacing w:after="0"/>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76237C">
      <w:pPr>
        <w:spacing w:after="0"/>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76237C">
      <w:pPr>
        <w:spacing w:after="0"/>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This Contract is considered to be concluded as defined in the attached Addendum.</w:t>
      </w:r>
    </w:p>
    <w:p w14:paraId="00A62BE2" w14:textId="07016CF8"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w:t>
      </w:r>
      <w:r w:rsidRPr="00A21838">
        <w:rPr>
          <w:rFonts w:cstheme="minorHAnsi"/>
          <w:sz w:val="20"/>
          <w:szCs w:val="20"/>
        </w:rPr>
        <w:lastRenderedPageBreak/>
        <w:t>meet the basic needs of the workers. The company observing the standards shall assign responsibility for health and safety to a senior management representative.</w:t>
      </w:r>
    </w:p>
    <w:p w14:paraId="47DD50D1"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2.4. Child Labour shall not be used: </w:t>
      </w:r>
      <w:r w:rsidRPr="00A21838">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76237C">
      <w:pPr>
        <w:spacing w:after="0"/>
        <w:rPr>
          <w:rFonts w:cstheme="minorHAnsi"/>
          <w:sz w:val="20"/>
          <w:szCs w:val="20"/>
        </w:rPr>
      </w:pPr>
    </w:p>
    <w:p w14:paraId="08EA45B3"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2.5. Living wages are paid: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76237C">
      <w:pPr>
        <w:spacing w:after="0"/>
        <w:rPr>
          <w:rFonts w:cstheme="minorHAnsi"/>
          <w:sz w:val="20"/>
          <w:szCs w:val="20"/>
        </w:rPr>
      </w:pPr>
    </w:p>
    <w:p w14:paraId="07FF2AF3"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76237C">
      <w:pPr>
        <w:spacing w:after="0"/>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76237C">
      <w:pPr>
        <w:spacing w:after="0"/>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76237C">
      <w:pPr>
        <w:spacing w:after="0"/>
        <w:rPr>
          <w:rFonts w:cstheme="minorHAnsi"/>
          <w:sz w:val="20"/>
          <w:szCs w:val="20"/>
        </w:rPr>
      </w:pPr>
      <w:r w:rsidRPr="00A21838">
        <w:rPr>
          <w:rFonts w:cstheme="minorHAnsi"/>
          <w:b/>
          <w:bCs/>
          <w:sz w:val="20"/>
          <w:szCs w:val="20"/>
        </w:rPr>
        <w:lastRenderedPageBreak/>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3.6. Misrepresentation: </w:t>
      </w:r>
      <w:r w:rsidRPr="00A21838">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76237C">
      <w:pPr>
        <w:spacing w:after="0"/>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76237C">
      <w:pPr>
        <w:spacing w:after="0" w:line="240" w:lineRule="auto"/>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76237C">
      <w:pPr>
        <w:spacing w:after="0"/>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76237C">
      <w:pPr>
        <w:pStyle w:val="Heading1"/>
        <w:spacing w:before="0"/>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7.1 </w:t>
      </w:r>
      <w:r w:rsidRPr="00A21838">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A21838" w:rsidRDefault="00AB4694" w:rsidP="0076237C">
      <w:pPr>
        <w:spacing w:after="0"/>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A21838" w:rsidRDefault="00AB4694" w:rsidP="0076237C">
      <w:pPr>
        <w:spacing w:after="0"/>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justify; </w:t>
      </w:r>
    </w:p>
    <w:p w14:paraId="52AECF08" w14:textId="77777777" w:rsidR="00AB4694" w:rsidRPr="00A21838" w:rsidRDefault="00AB4694" w:rsidP="0076237C">
      <w:pPr>
        <w:spacing w:after="0"/>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76237C">
      <w:pPr>
        <w:spacing w:after="0"/>
        <w:rPr>
          <w:rFonts w:cstheme="minorHAnsi"/>
          <w:sz w:val="20"/>
          <w:szCs w:val="20"/>
        </w:rPr>
      </w:pPr>
      <w:r w:rsidRPr="00A21838">
        <w:rPr>
          <w:rFonts w:cstheme="minorHAnsi"/>
          <w:b/>
          <w:bCs/>
          <w:sz w:val="20"/>
          <w:szCs w:val="20"/>
        </w:rPr>
        <w:lastRenderedPageBreak/>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76237C">
      <w:pPr>
        <w:spacing w:after="0"/>
        <w:rPr>
          <w:rFonts w:cstheme="minorHAnsi"/>
          <w:sz w:val="20"/>
          <w:szCs w:val="20"/>
        </w:rPr>
      </w:pPr>
      <w:r w:rsidRPr="00A21838">
        <w:rPr>
          <w:rFonts w:cstheme="minorHAnsi"/>
          <w:b/>
          <w:bCs/>
          <w:sz w:val="20"/>
          <w:szCs w:val="20"/>
        </w:rPr>
        <w:t>7.6</w:t>
      </w:r>
      <w:r w:rsidRPr="00A21838">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76237C">
      <w:pPr>
        <w:spacing w:after="0"/>
        <w:rPr>
          <w:rFonts w:cstheme="minorHAnsi"/>
          <w:b/>
          <w:bCs/>
          <w:u w:val="single"/>
        </w:rPr>
      </w:pPr>
    </w:p>
    <w:p w14:paraId="22CB6DFF" w14:textId="62DDA92F" w:rsidR="006F02EE" w:rsidRPr="00A21838" w:rsidRDefault="006F02EE" w:rsidP="0076237C">
      <w:pPr>
        <w:rPr>
          <w:rFonts w:cstheme="minorHAnsi"/>
        </w:rPr>
      </w:pPr>
    </w:p>
    <w:p w14:paraId="6CB051C7" w14:textId="32B5BF86" w:rsidR="006F02EE" w:rsidRPr="00A21838" w:rsidRDefault="006F02EE" w:rsidP="0076237C">
      <w:pPr>
        <w:rPr>
          <w:rFonts w:cstheme="minorHAnsi"/>
        </w:rPr>
      </w:pPr>
    </w:p>
    <w:p w14:paraId="01814B4E" w14:textId="77777777" w:rsidR="0096649E" w:rsidRDefault="0096649E" w:rsidP="0076237C">
      <w:pPr>
        <w:rPr>
          <w:rFonts w:cstheme="minorHAnsi"/>
        </w:rPr>
      </w:pPr>
    </w:p>
    <w:p w14:paraId="5C05CE2A" w14:textId="77777777" w:rsidR="00CA2695" w:rsidRDefault="00CA2695" w:rsidP="0076237C">
      <w:pPr>
        <w:rPr>
          <w:rFonts w:cstheme="minorHAnsi"/>
        </w:rPr>
      </w:pPr>
    </w:p>
    <w:p w14:paraId="03B1E50F" w14:textId="77777777" w:rsidR="00CA2695" w:rsidRDefault="00CA2695" w:rsidP="0076237C">
      <w:pPr>
        <w:rPr>
          <w:rFonts w:cstheme="minorHAnsi"/>
        </w:rPr>
      </w:pPr>
    </w:p>
    <w:p w14:paraId="4189D2C6" w14:textId="77777777" w:rsidR="00CA2695" w:rsidRDefault="00CA2695" w:rsidP="0076237C">
      <w:pPr>
        <w:rPr>
          <w:rFonts w:cstheme="minorHAnsi"/>
        </w:rPr>
      </w:pPr>
    </w:p>
    <w:p w14:paraId="2EE20FFD" w14:textId="77777777" w:rsidR="00CA2695" w:rsidRDefault="00CA2695" w:rsidP="0076237C">
      <w:pPr>
        <w:rPr>
          <w:rFonts w:cstheme="minorHAnsi"/>
        </w:rPr>
      </w:pPr>
    </w:p>
    <w:p w14:paraId="6668CB9B" w14:textId="77777777" w:rsidR="00CA2695" w:rsidRDefault="00CA2695" w:rsidP="0076237C">
      <w:pPr>
        <w:rPr>
          <w:rFonts w:cstheme="minorHAnsi"/>
        </w:rPr>
      </w:pPr>
    </w:p>
    <w:p w14:paraId="13090865" w14:textId="77777777" w:rsidR="00CA2695" w:rsidRDefault="00CA2695" w:rsidP="0076237C">
      <w:pPr>
        <w:rPr>
          <w:rFonts w:cstheme="minorHAnsi"/>
        </w:rPr>
      </w:pPr>
    </w:p>
    <w:p w14:paraId="2B8022F5" w14:textId="77777777" w:rsidR="00CA2695" w:rsidRDefault="00CA2695" w:rsidP="0076237C">
      <w:pPr>
        <w:rPr>
          <w:rFonts w:cstheme="minorHAnsi"/>
        </w:rPr>
      </w:pPr>
    </w:p>
    <w:p w14:paraId="74ADE45F" w14:textId="77777777" w:rsidR="00CA2695" w:rsidRDefault="00CA2695" w:rsidP="0076237C">
      <w:pPr>
        <w:rPr>
          <w:rFonts w:cstheme="minorHAnsi"/>
        </w:rPr>
      </w:pPr>
    </w:p>
    <w:p w14:paraId="199A452D" w14:textId="77777777" w:rsidR="00CA2695" w:rsidRDefault="00CA2695" w:rsidP="0076237C">
      <w:pPr>
        <w:rPr>
          <w:rFonts w:cstheme="minorHAnsi"/>
        </w:rPr>
      </w:pPr>
    </w:p>
    <w:p w14:paraId="51D0DF42" w14:textId="77777777" w:rsidR="00CA2695" w:rsidRDefault="00CA2695" w:rsidP="0076237C">
      <w:pPr>
        <w:rPr>
          <w:rFonts w:cstheme="minorHAnsi"/>
        </w:rPr>
      </w:pPr>
    </w:p>
    <w:p w14:paraId="265DF53F" w14:textId="77777777" w:rsidR="00CA2695" w:rsidRDefault="00CA2695" w:rsidP="0076237C">
      <w:pPr>
        <w:rPr>
          <w:rFonts w:cstheme="minorHAnsi"/>
        </w:rPr>
      </w:pPr>
    </w:p>
    <w:p w14:paraId="04830E31" w14:textId="77777777" w:rsidR="00CA2695" w:rsidRDefault="00CA2695" w:rsidP="0076237C">
      <w:pPr>
        <w:rPr>
          <w:rFonts w:cstheme="minorHAnsi"/>
        </w:rPr>
      </w:pPr>
    </w:p>
    <w:p w14:paraId="2BCCD4FB" w14:textId="77777777" w:rsidR="00CA2695" w:rsidRDefault="00CA2695" w:rsidP="0076237C">
      <w:pPr>
        <w:rPr>
          <w:rFonts w:cstheme="minorHAnsi"/>
        </w:rPr>
      </w:pPr>
    </w:p>
    <w:p w14:paraId="3F7DC838" w14:textId="77777777" w:rsidR="00CA2695" w:rsidRDefault="00CA2695" w:rsidP="0076237C">
      <w:pPr>
        <w:rPr>
          <w:rFonts w:cstheme="minorHAnsi"/>
        </w:rPr>
      </w:pPr>
    </w:p>
    <w:p w14:paraId="05B47E68" w14:textId="77777777" w:rsidR="00CA2695" w:rsidRDefault="00CA2695" w:rsidP="0076237C">
      <w:pPr>
        <w:rPr>
          <w:rFonts w:cstheme="minorHAnsi"/>
        </w:rPr>
      </w:pPr>
    </w:p>
    <w:p w14:paraId="66C1D3B2" w14:textId="77777777" w:rsidR="00CA2695" w:rsidRDefault="00CA2695" w:rsidP="0076237C">
      <w:pPr>
        <w:rPr>
          <w:rFonts w:cstheme="minorHAnsi"/>
        </w:rPr>
      </w:pPr>
    </w:p>
    <w:p w14:paraId="0DB3D8BE" w14:textId="77777777" w:rsidR="00CA2695" w:rsidRDefault="00CA2695" w:rsidP="0076237C">
      <w:pPr>
        <w:rPr>
          <w:rFonts w:cstheme="minorHAnsi"/>
        </w:rPr>
      </w:pPr>
    </w:p>
    <w:p w14:paraId="44EAE3F3" w14:textId="77777777" w:rsidR="00CA2695" w:rsidRDefault="00CA2695" w:rsidP="0076237C">
      <w:pPr>
        <w:rPr>
          <w:rFonts w:cstheme="minorHAnsi"/>
        </w:rPr>
      </w:pPr>
    </w:p>
    <w:p w14:paraId="2F9C395D" w14:textId="77777777" w:rsidR="00CA2695" w:rsidRDefault="00CA2695" w:rsidP="0076237C">
      <w:pPr>
        <w:rPr>
          <w:rFonts w:cstheme="minorHAnsi"/>
        </w:rPr>
      </w:pPr>
    </w:p>
    <w:p w14:paraId="2B7C73EC" w14:textId="77777777" w:rsidR="00CA2695" w:rsidRPr="00A21838" w:rsidRDefault="00CA2695" w:rsidP="0076237C">
      <w:pPr>
        <w:rPr>
          <w:rFonts w:cstheme="minorHAnsi"/>
        </w:rPr>
      </w:pPr>
    </w:p>
    <w:p w14:paraId="560B912D" w14:textId="38CF0432" w:rsidR="00BB280D" w:rsidRPr="00A21838" w:rsidRDefault="00BB280D" w:rsidP="0076237C">
      <w:pPr>
        <w:rPr>
          <w:rFonts w:cstheme="minorHAnsi"/>
        </w:rPr>
      </w:pPr>
    </w:p>
    <w:p w14:paraId="78E0C2B5" w14:textId="77777777" w:rsidR="00BB280D" w:rsidRPr="00A21838" w:rsidRDefault="00BB280D" w:rsidP="0076237C">
      <w:pPr>
        <w:rPr>
          <w:rFonts w:cstheme="minorHAnsi"/>
        </w:rPr>
        <w:sectPr w:rsidR="00BB280D" w:rsidRPr="00A21838" w:rsidSect="00F91EF6">
          <w:pgSz w:w="11906" w:h="16838"/>
          <w:pgMar w:top="1440" w:right="1440" w:bottom="1440" w:left="1440" w:header="706" w:footer="706" w:gutter="0"/>
          <w:cols w:space="708"/>
          <w:docGrid w:linePitch="360"/>
        </w:sectPr>
      </w:pPr>
    </w:p>
    <w:p w14:paraId="788EB292" w14:textId="77777777" w:rsidR="007019DC" w:rsidRPr="00A21838" w:rsidRDefault="007019DC" w:rsidP="0076237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76237C">
            <w:pPr>
              <w:pStyle w:val="Heading2"/>
              <w:spacing w:before="0"/>
              <w:rPr>
                <w:rFonts w:asciiTheme="minorHAnsi" w:hAnsiTheme="minorHAnsi" w:cstheme="minorHAnsi"/>
                <w:color w:val="FF0000"/>
              </w:rPr>
            </w:pPr>
            <w:r>
              <w:rPr>
                <w:rFonts w:asciiTheme="minorHAnsi" w:hAnsiTheme="minorHAnsi" w:cstheme="minorHAnsi"/>
                <w:color w:val="C00000"/>
                <w:u w:val="single"/>
              </w:rPr>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7"/>
            <w:tcBorders>
              <w:top w:val="nil"/>
              <w:left w:val="nil"/>
              <w:bottom w:val="single" w:sz="4" w:space="0" w:color="auto"/>
              <w:right w:val="nil"/>
            </w:tcBorders>
            <w:vAlign w:val="center"/>
          </w:tcPr>
          <w:p w14:paraId="70E38CE5" w14:textId="77777777" w:rsidR="00FA616E" w:rsidRDefault="00FA616E" w:rsidP="0076237C">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76237C">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76237C">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76237C">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76237C">
            <w:pPr>
              <w:rPr>
                <w:rFonts w:cstheme="minorHAnsi"/>
                <w:i/>
                <w:iCs/>
              </w:rPr>
            </w:pPr>
          </w:p>
        </w:tc>
      </w:tr>
      <w:tr w:rsidR="00332946" w:rsidRPr="00A21838" w14:paraId="517C9343" w14:textId="77777777" w:rsidTr="0052525A">
        <w:trPr>
          <w:trHeight w:val="242"/>
        </w:trPr>
        <w:tc>
          <w:tcPr>
            <w:tcW w:w="1995" w:type="pct"/>
            <w:vMerge w:val="restart"/>
            <w:tcBorders>
              <w:top w:val="single" w:sz="4" w:space="0" w:color="auto"/>
            </w:tcBorders>
            <w:vAlign w:val="center"/>
          </w:tcPr>
          <w:p w14:paraId="156583AD" w14:textId="77777777" w:rsidR="00332946" w:rsidRPr="00A21838" w:rsidRDefault="00332946" w:rsidP="0076237C">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76237C">
            <w:pP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76237C">
            <w:pPr>
              <w:rPr>
                <w:rFonts w:cstheme="minorHAnsi"/>
                <w:b/>
              </w:rPr>
            </w:pPr>
            <w:r w:rsidRPr="00A21838">
              <w:rPr>
                <w:rFonts w:cstheme="minorHAnsi"/>
                <w:b/>
              </w:rPr>
              <w:t>To be filled by LRC committee</w:t>
            </w:r>
          </w:p>
        </w:tc>
      </w:tr>
      <w:tr w:rsidR="00332946" w:rsidRPr="00A21838" w14:paraId="7D68D0B5" w14:textId="77777777" w:rsidTr="0052525A">
        <w:trPr>
          <w:trHeight w:val="656"/>
        </w:trPr>
        <w:tc>
          <w:tcPr>
            <w:tcW w:w="1995" w:type="pct"/>
            <w:vMerge/>
            <w:vAlign w:val="center"/>
          </w:tcPr>
          <w:p w14:paraId="332A5632" w14:textId="77777777" w:rsidR="00332946" w:rsidRPr="00A21838" w:rsidRDefault="00332946" w:rsidP="0076237C">
            <w:pPr>
              <w:rPr>
                <w:rFonts w:cstheme="minorHAnsi"/>
                <w:b/>
              </w:rPr>
            </w:pPr>
          </w:p>
        </w:tc>
        <w:tc>
          <w:tcPr>
            <w:tcW w:w="694" w:type="pct"/>
            <w:gridSpan w:val="2"/>
          </w:tcPr>
          <w:p w14:paraId="7A39825E" w14:textId="77777777" w:rsidR="00332946" w:rsidRPr="00A21838" w:rsidRDefault="00332946" w:rsidP="0076237C">
            <w:pPr>
              <w:rPr>
                <w:rFonts w:cstheme="minorHAnsi"/>
                <w:b/>
              </w:rPr>
            </w:pPr>
            <w:r w:rsidRPr="00A21838">
              <w:rPr>
                <w:rFonts w:cstheme="minorHAnsi"/>
                <w:b/>
              </w:rPr>
              <w:t>Documents Submitted</w:t>
            </w:r>
          </w:p>
          <w:p w14:paraId="0B4B57EC" w14:textId="77777777" w:rsidR="00332946" w:rsidRPr="00A21838" w:rsidRDefault="00332946" w:rsidP="0076237C">
            <w:pP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76237C">
            <w:pPr>
              <w:rPr>
                <w:rFonts w:cstheme="minorHAnsi"/>
                <w:b/>
              </w:rPr>
            </w:pPr>
            <w:r w:rsidRPr="00A21838">
              <w:rPr>
                <w:rFonts w:cstheme="minorHAnsi"/>
                <w:b/>
              </w:rPr>
              <w:t>Reason for Non-Submission</w:t>
            </w:r>
          </w:p>
          <w:p w14:paraId="0536DC80" w14:textId="77777777" w:rsidR="00332946" w:rsidRPr="00A21838" w:rsidRDefault="00332946" w:rsidP="0076237C">
            <w:pP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76237C">
            <w:pPr>
              <w:rPr>
                <w:rFonts w:cstheme="minorHAnsi"/>
                <w:b/>
              </w:rPr>
            </w:pPr>
            <w:r w:rsidRPr="00A21838">
              <w:rPr>
                <w:rFonts w:cstheme="minorHAnsi"/>
                <w:b/>
              </w:rPr>
              <w:t>Documents Submitted</w:t>
            </w:r>
          </w:p>
          <w:p w14:paraId="6BDA1671" w14:textId="77777777" w:rsidR="00332946" w:rsidRPr="00A21838" w:rsidRDefault="00332946" w:rsidP="0076237C">
            <w:pP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76237C">
            <w:pPr>
              <w:rPr>
                <w:rFonts w:cstheme="minorHAnsi"/>
                <w:b/>
              </w:rPr>
            </w:pPr>
            <w:r w:rsidRPr="00A21838">
              <w:rPr>
                <w:rFonts w:cstheme="minorHAnsi"/>
                <w:b/>
              </w:rPr>
              <w:t>Comments</w:t>
            </w:r>
          </w:p>
        </w:tc>
      </w:tr>
      <w:tr w:rsidR="007019DC" w:rsidRPr="00A21838" w14:paraId="1A91A5EF" w14:textId="77777777" w:rsidTr="0052525A">
        <w:trPr>
          <w:trHeight w:val="392"/>
        </w:trPr>
        <w:tc>
          <w:tcPr>
            <w:tcW w:w="1995" w:type="pct"/>
            <w:shd w:val="clear" w:color="auto" w:fill="D9D9D9" w:themeFill="background1" w:themeFillShade="D9"/>
            <w:vAlign w:val="center"/>
          </w:tcPr>
          <w:p w14:paraId="391BA3E5" w14:textId="77777777" w:rsidR="007019DC" w:rsidRPr="00A21838" w:rsidRDefault="007019DC" w:rsidP="0076237C">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76237C">
            <w:pP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76237C">
            <w:pP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76237C">
            <w:pP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76237C">
            <w:pP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76237C">
            <w:pP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76237C">
            <w:pPr>
              <w:rPr>
                <w:rFonts w:cstheme="minorHAnsi"/>
              </w:rPr>
            </w:pPr>
          </w:p>
        </w:tc>
      </w:tr>
      <w:tr w:rsidR="007019DC" w:rsidRPr="00A21838" w14:paraId="40927409" w14:textId="77777777" w:rsidTr="0052525A">
        <w:trPr>
          <w:trHeight w:val="545"/>
        </w:trPr>
        <w:tc>
          <w:tcPr>
            <w:tcW w:w="1995" w:type="pct"/>
            <w:vAlign w:val="center"/>
          </w:tcPr>
          <w:p w14:paraId="60977FB7" w14:textId="28E61E46" w:rsidR="007019DC" w:rsidRPr="00A21838" w:rsidRDefault="007019DC" w:rsidP="0076237C">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EndPr/>
          <w:sdtContent>
            <w:tc>
              <w:tcPr>
                <w:tcW w:w="390" w:type="pct"/>
                <w:vAlign w:val="center"/>
              </w:tcPr>
              <w:p w14:paraId="2F0B6AAB" w14:textId="1EFDE71E" w:rsidR="007019DC" w:rsidRPr="00A21838" w:rsidRDefault="00C44688" w:rsidP="0076237C">
                <w:pP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76237C">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76237C">
            <w:pPr>
              <w:rPr>
                <w:rFonts w:cstheme="minorHAnsi"/>
              </w:rPr>
            </w:pPr>
          </w:p>
        </w:tc>
      </w:tr>
      <w:tr w:rsidR="007019DC" w:rsidRPr="00A21838" w14:paraId="644D7D77" w14:textId="77777777" w:rsidTr="0052525A">
        <w:trPr>
          <w:trHeight w:val="545"/>
        </w:trPr>
        <w:tc>
          <w:tcPr>
            <w:tcW w:w="1995" w:type="pct"/>
            <w:vAlign w:val="center"/>
          </w:tcPr>
          <w:p w14:paraId="4D7A47BF" w14:textId="2A6ECB4D" w:rsidR="007019DC" w:rsidRPr="00A21838" w:rsidRDefault="007019DC" w:rsidP="0076237C">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71F595A" w14:textId="621B534A" w:rsidR="007019DC" w:rsidRPr="00A21838" w:rsidRDefault="00CA2695" w:rsidP="0076237C">
                <w:pP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76237C">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76237C">
            <w:pPr>
              <w:rPr>
                <w:rFonts w:cstheme="minorHAnsi"/>
              </w:rPr>
            </w:pPr>
          </w:p>
        </w:tc>
      </w:tr>
      <w:tr w:rsidR="007019DC" w:rsidRPr="00A21838" w14:paraId="74A476D2" w14:textId="77777777" w:rsidTr="0052525A">
        <w:trPr>
          <w:trHeight w:val="545"/>
        </w:trPr>
        <w:tc>
          <w:tcPr>
            <w:tcW w:w="1995" w:type="pct"/>
            <w:vAlign w:val="center"/>
          </w:tcPr>
          <w:p w14:paraId="0BD3287B" w14:textId="691500A9" w:rsidR="007019DC" w:rsidRPr="00A21838" w:rsidRDefault="007019DC" w:rsidP="0076237C">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76237C">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76237C">
            <w:pPr>
              <w:rPr>
                <w:rFonts w:cstheme="minorHAnsi"/>
              </w:rPr>
            </w:pPr>
          </w:p>
        </w:tc>
      </w:tr>
      <w:tr w:rsidR="007019DC" w:rsidRPr="00A21838" w14:paraId="4A69BA72" w14:textId="77777777" w:rsidTr="0052525A">
        <w:trPr>
          <w:trHeight w:val="545"/>
        </w:trPr>
        <w:tc>
          <w:tcPr>
            <w:tcW w:w="1995" w:type="pct"/>
            <w:vAlign w:val="center"/>
          </w:tcPr>
          <w:p w14:paraId="646F4DF3" w14:textId="74A07EB0" w:rsidR="007019DC" w:rsidRPr="00A21838" w:rsidRDefault="007019DC" w:rsidP="0076237C">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76237C">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76237C">
            <w:pPr>
              <w:rPr>
                <w:rFonts w:cstheme="minorHAnsi"/>
              </w:rPr>
            </w:pPr>
          </w:p>
        </w:tc>
      </w:tr>
      <w:tr w:rsidR="007019DC" w:rsidRPr="00A21838" w14:paraId="7FB9B77F" w14:textId="77777777" w:rsidTr="0052525A">
        <w:trPr>
          <w:trHeight w:val="545"/>
        </w:trPr>
        <w:tc>
          <w:tcPr>
            <w:tcW w:w="1995" w:type="pct"/>
            <w:vAlign w:val="center"/>
          </w:tcPr>
          <w:p w14:paraId="5522720B" w14:textId="08C456EF" w:rsidR="007019DC" w:rsidRPr="00A21838" w:rsidRDefault="007019DC" w:rsidP="0076237C">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76237C">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76237C">
            <w:pPr>
              <w:rPr>
                <w:rFonts w:cstheme="minorHAnsi"/>
              </w:rPr>
            </w:pPr>
          </w:p>
        </w:tc>
      </w:tr>
      <w:tr w:rsidR="007019DC" w:rsidRPr="00A21838" w14:paraId="16D1AEB1" w14:textId="77777777" w:rsidTr="0052525A">
        <w:trPr>
          <w:trHeight w:val="545"/>
        </w:trPr>
        <w:tc>
          <w:tcPr>
            <w:tcW w:w="1995" w:type="pct"/>
            <w:vAlign w:val="center"/>
          </w:tcPr>
          <w:p w14:paraId="12C16D17" w14:textId="216AF615" w:rsidR="007019DC" w:rsidRPr="00A21838" w:rsidRDefault="007019DC" w:rsidP="0076237C">
            <w:pPr>
              <w:rPr>
                <w:rFonts w:cstheme="minorHAnsi"/>
                <w:u w:val="single"/>
              </w:rPr>
            </w:pPr>
            <w:r w:rsidRPr="00A21838">
              <w:rPr>
                <w:rFonts w:cstheme="minorHAnsi"/>
                <w:b/>
              </w:rPr>
              <w:t>Annex 5</w:t>
            </w:r>
            <w:r w:rsidRPr="00A21838">
              <w:rPr>
                <w:rFonts w:cstheme="minorHAnsi"/>
              </w:rPr>
              <w:t xml:space="preserve"> - Tender Award and Acknowledge Certificate  –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76237C">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76237C">
            <w:pPr>
              <w:rPr>
                <w:rFonts w:cstheme="minorHAnsi"/>
              </w:rPr>
            </w:pPr>
          </w:p>
        </w:tc>
      </w:tr>
      <w:tr w:rsidR="007019DC" w:rsidRPr="00A21838" w14:paraId="495A5FE4" w14:textId="77777777" w:rsidTr="0052525A">
        <w:trPr>
          <w:trHeight w:val="545"/>
        </w:trPr>
        <w:tc>
          <w:tcPr>
            <w:tcW w:w="1995" w:type="pct"/>
            <w:vAlign w:val="center"/>
          </w:tcPr>
          <w:p w14:paraId="05278609" w14:textId="77777777" w:rsidR="007019DC" w:rsidRPr="00A21838" w:rsidRDefault="007019DC" w:rsidP="0076237C">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A21838" w:rsidRDefault="006E54C2"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A21838" w:rsidRDefault="007019DC"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76237C">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A21838" w:rsidRDefault="007019DC"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76237C">
            <w:pPr>
              <w:rPr>
                <w:rFonts w:cstheme="minorHAnsi"/>
              </w:rPr>
            </w:pPr>
          </w:p>
        </w:tc>
      </w:tr>
      <w:tr w:rsidR="0052525A" w:rsidRPr="00A21838" w14:paraId="288B4A0B" w14:textId="77777777" w:rsidTr="008E2B85">
        <w:trPr>
          <w:trHeight w:val="323"/>
        </w:trPr>
        <w:tc>
          <w:tcPr>
            <w:tcW w:w="5000" w:type="pct"/>
            <w:gridSpan w:val="7"/>
            <w:shd w:val="clear" w:color="auto" w:fill="D9D9D9" w:themeFill="background1" w:themeFillShade="D9"/>
          </w:tcPr>
          <w:p w14:paraId="2B1D9289" w14:textId="523561E0" w:rsidR="0052525A" w:rsidRPr="00A21838" w:rsidRDefault="0052525A" w:rsidP="0076237C">
            <w:pPr>
              <w:rPr>
                <w:rFonts w:cstheme="minorHAnsi"/>
              </w:rPr>
            </w:pPr>
            <w:r w:rsidRPr="00A21838">
              <w:rPr>
                <w:rFonts w:cstheme="minorHAnsi"/>
                <w:b/>
              </w:rPr>
              <w:t>Supporting documents:</w:t>
            </w:r>
          </w:p>
        </w:tc>
      </w:tr>
      <w:tr w:rsidR="0052525A" w:rsidRPr="00A21838" w14:paraId="34B209C2" w14:textId="77777777" w:rsidTr="0052525A">
        <w:trPr>
          <w:trHeight w:val="545"/>
        </w:trPr>
        <w:tc>
          <w:tcPr>
            <w:tcW w:w="1995" w:type="pct"/>
            <w:vAlign w:val="center"/>
          </w:tcPr>
          <w:p w14:paraId="02A44B49" w14:textId="77777777" w:rsidR="0052525A" w:rsidRPr="00A21838" w:rsidRDefault="0052525A" w:rsidP="0076237C">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73E8E757" w14:textId="42B8E03C" w:rsidR="0052525A" w:rsidRPr="00A21838" w:rsidRDefault="0052525A" w:rsidP="0076237C">
                <w:pP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52525A" w:rsidRPr="00A21838" w:rsidRDefault="0052525A" w:rsidP="0076237C">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59FD6682"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52525A" w:rsidRPr="00A21838" w:rsidRDefault="0052525A" w:rsidP="0076237C">
            <w:pPr>
              <w:rPr>
                <w:rFonts w:cstheme="minorHAnsi"/>
              </w:rPr>
            </w:pPr>
          </w:p>
        </w:tc>
      </w:tr>
      <w:tr w:rsidR="0052525A" w:rsidRPr="00A21838" w14:paraId="316CB283" w14:textId="77777777" w:rsidTr="0052525A">
        <w:trPr>
          <w:trHeight w:val="545"/>
        </w:trPr>
        <w:tc>
          <w:tcPr>
            <w:tcW w:w="1995" w:type="pct"/>
            <w:vAlign w:val="center"/>
          </w:tcPr>
          <w:p w14:paraId="2D2D2A0D" w14:textId="77777777" w:rsidR="0052525A" w:rsidRPr="00A21838" w:rsidRDefault="0052525A" w:rsidP="0076237C">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52525A" w:rsidRPr="00A21838" w:rsidRDefault="0052525A" w:rsidP="0076237C">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52525A" w:rsidRPr="00A21838" w:rsidRDefault="0052525A" w:rsidP="0076237C">
            <w:pPr>
              <w:rPr>
                <w:rFonts w:cstheme="minorHAnsi"/>
              </w:rPr>
            </w:pPr>
          </w:p>
        </w:tc>
      </w:tr>
      <w:tr w:rsidR="0052525A" w:rsidRPr="00A21838" w14:paraId="2FA1C84A" w14:textId="77777777" w:rsidTr="0052525A">
        <w:trPr>
          <w:trHeight w:val="545"/>
        </w:trPr>
        <w:tc>
          <w:tcPr>
            <w:tcW w:w="1995" w:type="pct"/>
            <w:vAlign w:val="center"/>
          </w:tcPr>
          <w:p w14:paraId="32090DFA" w14:textId="77777777" w:rsidR="0052525A" w:rsidRPr="00A21838" w:rsidRDefault="0052525A" w:rsidP="0076237C">
            <w:pPr>
              <w:rPr>
                <w:rFonts w:cstheme="minorHAnsi"/>
              </w:rPr>
            </w:pPr>
            <w:r w:rsidRPr="00A21838">
              <w:rPr>
                <w:rFonts w:cstheme="minorHAnsi"/>
              </w:rPr>
              <w:t>Copy of VAT registration if registred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206A071D" w14:textId="77777777" w:rsidR="0052525A" w:rsidRPr="00A21838" w:rsidRDefault="0052525A" w:rsidP="0076237C">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52525A" w:rsidRPr="00A21838" w:rsidRDefault="0052525A" w:rsidP="0076237C">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52525A" w:rsidRPr="00A21838" w:rsidRDefault="0052525A" w:rsidP="0076237C">
            <w:pPr>
              <w:rPr>
                <w:rFonts w:cstheme="minorHAnsi"/>
              </w:rPr>
            </w:pPr>
          </w:p>
        </w:tc>
      </w:tr>
      <w:tr w:rsidR="0052525A" w:rsidRPr="00A21838" w14:paraId="5A78B8C7" w14:textId="77777777" w:rsidTr="0052525A">
        <w:trPr>
          <w:trHeight w:val="209"/>
        </w:trPr>
        <w:tc>
          <w:tcPr>
            <w:tcW w:w="1995" w:type="pct"/>
          </w:tcPr>
          <w:p w14:paraId="6C8D9952" w14:textId="5DDCBE78" w:rsidR="0052525A" w:rsidRPr="00A21838" w:rsidRDefault="0052525A" w:rsidP="0076237C">
            <w:pPr>
              <w:rPr>
                <w:rFonts w:cstheme="minorHAnsi"/>
                <w:b/>
                <w:bCs/>
              </w:rPr>
            </w:pPr>
            <w:r w:rsidRPr="00A21838">
              <w:rPr>
                <w:rFonts w:cstheme="minorHAnsi"/>
                <w:b/>
                <w:bCs/>
                <w:rtl/>
                <w:lang w:bidi="ar-LB"/>
              </w:rPr>
              <w:t>اذاعة تجارية</w:t>
            </w:r>
            <w:r w:rsidR="00A9474A">
              <w:rPr>
                <w:rFonts w:cstheme="minorHAnsi"/>
                <w:b/>
                <w:bCs/>
                <w:lang w:bidi="ar-LB"/>
              </w:rPr>
              <w:t xml:space="preserve"> Commercial Lettet</w:t>
            </w:r>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52525A" w:rsidRPr="00A21838" w:rsidRDefault="0052525A" w:rsidP="0076237C">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52525A" w:rsidRPr="00A21838" w:rsidRDefault="0052525A" w:rsidP="0076237C">
            <w:pPr>
              <w:rPr>
                <w:rFonts w:cstheme="minorHAnsi"/>
              </w:rPr>
            </w:pPr>
          </w:p>
        </w:tc>
      </w:tr>
      <w:tr w:rsidR="0052525A" w:rsidRPr="00A21838" w14:paraId="6D0DAB55" w14:textId="77777777" w:rsidTr="0052525A">
        <w:trPr>
          <w:trHeight w:val="291"/>
        </w:trPr>
        <w:tc>
          <w:tcPr>
            <w:tcW w:w="1995" w:type="pct"/>
          </w:tcPr>
          <w:p w14:paraId="42A63C66" w14:textId="3805146C" w:rsidR="0052525A" w:rsidRPr="00A21838" w:rsidRDefault="0052525A" w:rsidP="0076237C">
            <w:pPr>
              <w:rPr>
                <w:rFonts w:cstheme="minorHAnsi"/>
                <w:i/>
                <w:iCs/>
                <w:rtl/>
                <w:lang w:bidi="ar-LB"/>
              </w:rPr>
            </w:pPr>
            <w:r w:rsidRPr="00A21838">
              <w:rPr>
                <w:rFonts w:cstheme="minorHAnsi"/>
                <w:b/>
                <w:bCs/>
                <w:lang w:bidi="ar-LB"/>
              </w:rPr>
              <w:t>Official IBAN signed  by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52525A" w:rsidRPr="00A21838" w:rsidRDefault="0052525A" w:rsidP="0076237C">
                <w:pP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52525A" w:rsidRPr="00A21838" w:rsidRDefault="0052525A" w:rsidP="0076237C">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52525A" w:rsidRPr="00A21838" w:rsidRDefault="0052525A" w:rsidP="0076237C">
                <w:pP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52525A" w:rsidRPr="00A21838" w:rsidRDefault="0052525A" w:rsidP="0076237C">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76237C">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76237C">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76237C">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76237C">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76237C">
            <w:pPr>
              <w:rPr>
                <w:rFonts w:cstheme="minorHAnsi"/>
                <w:b/>
              </w:rPr>
            </w:pPr>
          </w:p>
        </w:tc>
        <w:tc>
          <w:tcPr>
            <w:tcW w:w="696" w:type="pct"/>
            <w:vAlign w:val="center"/>
          </w:tcPr>
          <w:p w14:paraId="65EDEC70" w14:textId="77777777" w:rsidR="000103AC" w:rsidRPr="00A21838" w:rsidRDefault="000103AC" w:rsidP="0076237C">
            <w:pPr>
              <w:rPr>
                <w:rFonts w:cstheme="minorHAnsi"/>
                <w:b/>
              </w:rPr>
            </w:pPr>
          </w:p>
        </w:tc>
      </w:tr>
    </w:tbl>
    <w:p w14:paraId="70E550FB" w14:textId="5140FC45" w:rsidR="00AE2CBA" w:rsidRPr="00A21838" w:rsidRDefault="00AE2CBA" w:rsidP="0076237C">
      <w:pPr>
        <w:rPr>
          <w:rFonts w:cstheme="minorHAnsi"/>
        </w:rPr>
      </w:pPr>
    </w:p>
    <w:sectPr w:rsidR="00AE2CBA" w:rsidRPr="00A21838" w:rsidSect="00F91EF6">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E772" w14:textId="77777777" w:rsidR="00577AAA" w:rsidRDefault="00577AAA" w:rsidP="00ED3A74">
      <w:pPr>
        <w:spacing w:after="0" w:line="240" w:lineRule="auto"/>
      </w:pPr>
      <w:r>
        <w:separator/>
      </w:r>
    </w:p>
  </w:endnote>
  <w:endnote w:type="continuationSeparator" w:id="0">
    <w:p w14:paraId="668D2C13" w14:textId="77777777" w:rsidR="00577AAA" w:rsidRDefault="00577AAA" w:rsidP="00ED3A74">
      <w:pPr>
        <w:spacing w:after="0" w:line="240" w:lineRule="auto"/>
      </w:pPr>
      <w:r>
        <w:continuationSeparator/>
      </w:r>
    </w:p>
  </w:endnote>
  <w:endnote w:type="continuationNotice" w:id="1">
    <w:p w14:paraId="58BEA81F" w14:textId="77777777" w:rsidR="00577AAA" w:rsidRDefault="00577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4980" w14:textId="77777777" w:rsidR="00577AAA" w:rsidRDefault="00577AAA" w:rsidP="00ED3A74">
      <w:pPr>
        <w:spacing w:after="0" w:line="240" w:lineRule="auto"/>
      </w:pPr>
      <w:r>
        <w:separator/>
      </w:r>
    </w:p>
  </w:footnote>
  <w:footnote w:type="continuationSeparator" w:id="0">
    <w:p w14:paraId="27986E67" w14:textId="77777777" w:rsidR="00577AAA" w:rsidRDefault="00577AAA" w:rsidP="00ED3A74">
      <w:pPr>
        <w:spacing w:after="0" w:line="240" w:lineRule="auto"/>
      </w:pPr>
      <w:r>
        <w:continuationSeparator/>
      </w:r>
    </w:p>
  </w:footnote>
  <w:footnote w:type="continuationNotice" w:id="1">
    <w:p w14:paraId="574BAD57" w14:textId="77777777" w:rsidR="00577AAA" w:rsidRDefault="00577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73A72E89" w:rsidR="001505A8" w:rsidRDefault="001505A8" w:rsidP="001505A8">
    <w:pPr>
      <w:pStyle w:val="Header"/>
      <w:jc w:val="right"/>
      <w:rPr>
        <w:noProof/>
      </w:rPr>
    </w:pPr>
    <w:r>
      <w:t>Tender reference: 2025-0</w:t>
    </w:r>
    <w:r w:rsidR="00B15609">
      <w:t>6</w:t>
    </w:r>
    <w:r w:rsidR="00D06052">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2C"/>
    <w:multiLevelType w:val="multilevel"/>
    <w:tmpl w:val="B21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903DC1"/>
    <w:multiLevelType w:val="multilevel"/>
    <w:tmpl w:val="8B46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5"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3"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98C5CE1"/>
    <w:multiLevelType w:val="hybridMultilevel"/>
    <w:tmpl w:val="DEA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81201"/>
    <w:multiLevelType w:val="multilevel"/>
    <w:tmpl w:val="D89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BC54078"/>
    <w:multiLevelType w:val="multilevel"/>
    <w:tmpl w:val="06B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A30D6D"/>
    <w:multiLevelType w:val="multilevel"/>
    <w:tmpl w:val="A4D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2488A"/>
    <w:multiLevelType w:val="multilevel"/>
    <w:tmpl w:val="1DE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4263B"/>
    <w:multiLevelType w:val="multilevel"/>
    <w:tmpl w:val="CDC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5A511D28"/>
    <w:multiLevelType w:val="multilevel"/>
    <w:tmpl w:val="715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17481"/>
    <w:multiLevelType w:val="multilevel"/>
    <w:tmpl w:val="AFA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E71302"/>
    <w:multiLevelType w:val="multilevel"/>
    <w:tmpl w:val="C19A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DED7D3F"/>
    <w:multiLevelType w:val="multilevel"/>
    <w:tmpl w:val="4DA0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928B4"/>
    <w:multiLevelType w:val="multilevel"/>
    <w:tmpl w:val="859E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01B93"/>
    <w:multiLevelType w:val="hybridMultilevel"/>
    <w:tmpl w:val="FEFA6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3CA5A42"/>
    <w:multiLevelType w:val="multilevel"/>
    <w:tmpl w:val="E31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8" w15:restartNumberingAfterBreak="0">
    <w:nsid w:val="75E80A95"/>
    <w:multiLevelType w:val="multilevel"/>
    <w:tmpl w:val="5A9E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C6EC8"/>
    <w:multiLevelType w:val="multilevel"/>
    <w:tmpl w:val="826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F327B"/>
    <w:multiLevelType w:val="multilevel"/>
    <w:tmpl w:val="3F088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1"/>
  </w:num>
  <w:num w:numId="2" w16cid:durableId="257062987">
    <w:abstractNumId w:val="19"/>
  </w:num>
  <w:num w:numId="3" w16cid:durableId="1694841798">
    <w:abstractNumId w:val="10"/>
  </w:num>
  <w:num w:numId="4" w16cid:durableId="534006320">
    <w:abstractNumId w:val="1"/>
  </w:num>
  <w:num w:numId="5" w16cid:durableId="805006742">
    <w:abstractNumId w:val="29"/>
  </w:num>
  <w:num w:numId="6" w16cid:durableId="1426072520">
    <w:abstractNumId w:val="20"/>
  </w:num>
  <w:num w:numId="7" w16cid:durableId="227501363">
    <w:abstractNumId w:val="5"/>
  </w:num>
  <w:num w:numId="8" w16cid:durableId="491944188">
    <w:abstractNumId w:val="8"/>
  </w:num>
  <w:num w:numId="9" w16cid:durableId="433482495">
    <w:abstractNumId w:val="40"/>
  </w:num>
  <w:num w:numId="10" w16cid:durableId="1394549192">
    <w:abstractNumId w:val="4"/>
  </w:num>
  <w:num w:numId="11" w16cid:durableId="880243611">
    <w:abstractNumId w:val="25"/>
  </w:num>
  <w:num w:numId="12" w16cid:durableId="741099906">
    <w:abstractNumId w:val="9"/>
  </w:num>
  <w:num w:numId="13" w16cid:durableId="599679599">
    <w:abstractNumId w:val="6"/>
  </w:num>
  <w:num w:numId="14" w16cid:durableId="1225406338">
    <w:abstractNumId w:val="32"/>
  </w:num>
  <w:num w:numId="15" w16cid:durableId="684288697">
    <w:abstractNumId w:val="26"/>
  </w:num>
  <w:num w:numId="16" w16cid:durableId="1207595752">
    <w:abstractNumId w:val="37"/>
  </w:num>
  <w:num w:numId="17" w16cid:durableId="822283985">
    <w:abstractNumId w:val="24"/>
  </w:num>
  <w:num w:numId="18" w16cid:durableId="185872980">
    <w:abstractNumId w:val="31"/>
  </w:num>
  <w:num w:numId="19" w16cid:durableId="550311536">
    <w:abstractNumId w:val="12"/>
  </w:num>
  <w:num w:numId="20" w16cid:durableId="1633486148">
    <w:abstractNumId w:val="17"/>
  </w:num>
  <w:num w:numId="21" w16cid:durableId="1271820716">
    <w:abstractNumId w:val="13"/>
  </w:num>
  <w:num w:numId="22" w16cid:durableId="1942565444">
    <w:abstractNumId w:val="7"/>
  </w:num>
  <w:num w:numId="23" w16cid:durableId="2012174904">
    <w:abstractNumId w:val="16"/>
  </w:num>
  <w:num w:numId="24" w16cid:durableId="1511484532">
    <w:abstractNumId w:val="3"/>
  </w:num>
  <w:num w:numId="25" w16cid:durableId="1981878871">
    <w:abstractNumId w:val="41"/>
  </w:num>
  <w:num w:numId="26" w16cid:durableId="1419860905">
    <w:abstractNumId w:val="14"/>
  </w:num>
  <w:num w:numId="27" w16cid:durableId="379210949">
    <w:abstractNumId w:val="34"/>
    <w:lvlOverride w:ilvl="0"/>
    <w:lvlOverride w:ilvl="1"/>
    <w:lvlOverride w:ilvl="2"/>
    <w:lvlOverride w:ilvl="3"/>
    <w:lvlOverride w:ilvl="4"/>
    <w:lvlOverride w:ilvl="5"/>
    <w:lvlOverride w:ilvl="6"/>
    <w:lvlOverride w:ilvl="7"/>
    <w:lvlOverride w:ilvl="8"/>
  </w:num>
  <w:num w:numId="28" w16cid:durableId="5911643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1300008">
    <w:abstractNumId w:val="34"/>
  </w:num>
  <w:num w:numId="30" w16cid:durableId="116221933">
    <w:abstractNumId w:val="30"/>
  </w:num>
  <w:num w:numId="31" w16cid:durableId="2130974203">
    <w:abstractNumId w:val="21"/>
  </w:num>
  <w:num w:numId="32" w16cid:durableId="375467896">
    <w:abstractNumId w:val="0"/>
  </w:num>
  <w:num w:numId="33" w16cid:durableId="1050037084">
    <w:abstractNumId w:val="27"/>
  </w:num>
  <w:num w:numId="34" w16cid:durableId="640379047">
    <w:abstractNumId w:val="28"/>
  </w:num>
  <w:num w:numId="35" w16cid:durableId="1717853206">
    <w:abstractNumId w:val="33"/>
  </w:num>
  <w:num w:numId="36" w16cid:durableId="778530064">
    <w:abstractNumId w:val="36"/>
  </w:num>
  <w:num w:numId="37" w16cid:durableId="1877697592">
    <w:abstractNumId w:val="15"/>
  </w:num>
  <w:num w:numId="38" w16cid:durableId="595211008">
    <w:abstractNumId w:val="39"/>
  </w:num>
  <w:num w:numId="39" w16cid:durableId="1123691070">
    <w:abstractNumId w:val="23"/>
  </w:num>
  <w:num w:numId="40" w16cid:durableId="1996715003">
    <w:abstractNumId w:val="38"/>
  </w:num>
  <w:num w:numId="41" w16cid:durableId="1347289534">
    <w:abstractNumId w:val="18"/>
  </w:num>
  <w:num w:numId="42" w16cid:durableId="788814876">
    <w:abstractNumId w:val="2"/>
  </w:num>
  <w:num w:numId="43" w16cid:durableId="95371163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068E"/>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E7C84"/>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6A0"/>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394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08A7"/>
    <w:rsid w:val="00261298"/>
    <w:rsid w:val="00262186"/>
    <w:rsid w:val="00264DFC"/>
    <w:rsid w:val="00265533"/>
    <w:rsid w:val="002659BC"/>
    <w:rsid w:val="00266A94"/>
    <w:rsid w:val="00266DA3"/>
    <w:rsid w:val="00270386"/>
    <w:rsid w:val="00270C1B"/>
    <w:rsid w:val="00271A18"/>
    <w:rsid w:val="002720A6"/>
    <w:rsid w:val="002722DD"/>
    <w:rsid w:val="00273F33"/>
    <w:rsid w:val="00275A7D"/>
    <w:rsid w:val="00275C61"/>
    <w:rsid w:val="002763B7"/>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09AA"/>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293"/>
    <w:rsid w:val="003D6337"/>
    <w:rsid w:val="003D6428"/>
    <w:rsid w:val="003D64BE"/>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3D8"/>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1E3B"/>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658A"/>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2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AAA"/>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1C9F"/>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3C49"/>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84"/>
    <w:rsid w:val="007370F1"/>
    <w:rsid w:val="00740BD2"/>
    <w:rsid w:val="00740D2F"/>
    <w:rsid w:val="00740F9F"/>
    <w:rsid w:val="00741D70"/>
    <w:rsid w:val="00743BA7"/>
    <w:rsid w:val="00745783"/>
    <w:rsid w:val="00745FCD"/>
    <w:rsid w:val="00746F83"/>
    <w:rsid w:val="00747762"/>
    <w:rsid w:val="00753231"/>
    <w:rsid w:val="00754020"/>
    <w:rsid w:val="00754196"/>
    <w:rsid w:val="00754616"/>
    <w:rsid w:val="0075494F"/>
    <w:rsid w:val="00754C6C"/>
    <w:rsid w:val="00754D32"/>
    <w:rsid w:val="0075542E"/>
    <w:rsid w:val="0076237C"/>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0D18"/>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31"/>
    <w:rsid w:val="007D23DD"/>
    <w:rsid w:val="007D285B"/>
    <w:rsid w:val="007D3594"/>
    <w:rsid w:val="007D62B6"/>
    <w:rsid w:val="007D72D1"/>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1A6"/>
    <w:rsid w:val="008C200E"/>
    <w:rsid w:val="008C22F8"/>
    <w:rsid w:val="008C4AA5"/>
    <w:rsid w:val="008C61B7"/>
    <w:rsid w:val="008C6495"/>
    <w:rsid w:val="008D0442"/>
    <w:rsid w:val="008D05C1"/>
    <w:rsid w:val="008D16C3"/>
    <w:rsid w:val="008D2BD1"/>
    <w:rsid w:val="008D3993"/>
    <w:rsid w:val="008D4088"/>
    <w:rsid w:val="008D49BD"/>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5D69"/>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BC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49E"/>
    <w:rsid w:val="00A30683"/>
    <w:rsid w:val="00A3091E"/>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92B"/>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74A"/>
    <w:rsid w:val="00A95751"/>
    <w:rsid w:val="00A96922"/>
    <w:rsid w:val="00A976CE"/>
    <w:rsid w:val="00A97930"/>
    <w:rsid w:val="00AA00E5"/>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0A9F"/>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5609"/>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3D2"/>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BF62B5"/>
    <w:rsid w:val="00BF66E8"/>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BF5"/>
    <w:rsid w:val="00C31EB5"/>
    <w:rsid w:val="00C32510"/>
    <w:rsid w:val="00C32D23"/>
    <w:rsid w:val="00C32D2F"/>
    <w:rsid w:val="00C3674E"/>
    <w:rsid w:val="00C37077"/>
    <w:rsid w:val="00C420A9"/>
    <w:rsid w:val="00C420D7"/>
    <w:rsid w:val="00C4382F"/>
    <w:rsid w:val="00C44688"/>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052"/>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1A6B"/>
    <w:rsid w:val="00D5411E"/>
    <w:rsid w:val="00D54ED4"/>
    <w:rsid w:val="00D564BC"/>
    <w:rsid w:val="00D64EB0"/>
    <w:rsid w:val="00D65220"/>
    <w:rsid w:val="00D657C7"/>
    <w:rsid w:val="00D66958"/>
    <w:rsid w:val="00D67F2B"/>
    <w:rsid w:val="00D705E0"/>
    <w:rsid w:val="00D73F42"/>
    <w:rsid w:val="00D74363"/>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32C1"/>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D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52A6"/>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249D"/>
    <w:rsid w:val="00F43A5A"/>
    <w:rsid w:val="00F450A8"/>
    <w:rsid w:val="00F51139"/>
    <w:rsid w:val="00F5118B"/>
    <w:rsid w:val="00F51B5A"/>
    <w:rsid w:val="00F520D5"/>
    <w:rsid w:val="00F52142"/>
    <w:rsid w:val="00F52BD3"/>
    <w:rsid w:val="00F52D97"/>
    <w:rsid w:val="00F53517"/>
    <w:rsid w:val="00F54403"/>
    <w:rsid w:val="00F545FE"/>
    <w:rsid w:val="00F55320"/>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4FC"/>
    <w:rsid w:val="00F85700"/>
    <w:rsid w:val="00F8578B"/>
    <w:rsid w:val="00F90DB8"/>
    <w:rsid w:val="00F91C36"/>
    <w:rsid w:val="00F91EF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155"/>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4739</TotalTime>
  <Pages>32</Pages>
  <Words>10089</Words>
  <Characters>56604</Characters>
  <Application>Microsoft Office Word</Application>
  <DocSecurity>0</DocSecurity>
  <Lines>3144</Lines>
  <Paragraphs>2151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48</cp:revision>
  <cp:lastPrinted>2025-04-09T08:02:00Z</cp:lastPrinted>
  <dcterms:created xsi:type="dcterms:W3CDTF">2025-05-20T16:45:00Z</dcterms:created>
  <dcterms:modified xsi:type="dcterms:W3CDTF">2025-10-06T07:31:00Z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