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02121AD7" w14:textId="48E6ED49" w:rsidR="00B17B17" w:rsidRPr="00497E74" w:rsidRDefault="00497E74" w:rsidP="00497E74">
      <w:pPr>
        <w:pStyle w:val="ListParagraph"/>
        <w:numPr>
          <w:ilvl w:val="0"/>
          <w:numId w:val="6"/>
        </w:numPr>
        <w:rPr>
          <w:rFonts w:cstheme="minorHAnsi"/>
        </w:rPr>
      </w:pPr>
      <w:r w:rsidRPr="00497E74">
        <w:rPr>
          <w:rFonts w:cstheme="minorHAnsi"/>
        </w:rPr>
        <w:t xml:space="preserve">The contract will be awarded to the bidder achieving the </w:t>
      </w:r>
      <w:r w:rsidRPr="00497E74">
        <w:rPr>
          <w:rFonts w:cstheme="minorHAnsi"/>
          <w:b/>
          <w:bCs/>
        </w:rPr>
        <w:t>highest combined technical and financial score</w:t>
      </w:r>
      <w:r>
        <w:rPr>
          <w:rFonts w:cstheme="minorHAnsi"/>
        </w:rPr>
        <w:t>.</w:t>
      </w:r>
    </w:p>
    <w:p w14:paraId="33EC04AD" w14:textId="77777777" w:rsidR="00497E74" w:rsidRPr="00497E74" w:rsidRDefault="00497E74" w:rsidP="00497E74">
      <w:pPr>
        <w:pStyle w:val="ListParagraph"/>
        <w:numPr>
          <w:ilvl w:val="0"/>
          <w:numId w:val="6"/>
        </w:numPr>
        <w:rPr>
          <w:rFonts w:cstheme="minorHAnsi"/>
          <w:color w:val="000000" w:themeColor="text1"/>
        </w:rPr>
      </w:pPr>
      <w:r w:rsidRPr="00497E74">
        <w:rPr>
          <w:rFonts w:cstheme="minorHAnsi"/>
          <w:u w:val="single"/>
        </w:rPr>
        <w:t xml:space="preserve">Bidders are not permitted to alter the section labelled </w:t>
      </w:r>
      <w:r w:rsidRPr="00497E74">
        <w:rPr>
          <w:rFonts w:cstheme="minorHAnsi"/>
          <w:b/>
          <w:bCs/>
          <w:u w:val="single"/>
        </w:rPr>
        <w:t>“LRC to complete”</w:t>
      </w:r>
      <w:r w:rsidRPr="00497E74">
        <w:rPr>
          <w:rFonts w:cstheme="minorHAnsi"/>
          <w:u w:val="single"/>
        </w:rPr>
        <w:t>. No alternative templates may be used.</w:t>
      </w:r>
    </w:p>
    <w:p w14:paraId="70C1600A" w14:textId="49D9645C" w:rsidR="00B17B17" w:rsidRPr="00E7331E" w:rsidRDefault="00B17B17" w:rsidP="00497E74">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7E0FCC8A" w14:textId="4BC626F3" w:rsidR="00E7331E" w:rsidRPr="00B17B17" w:rsidRDefault="00E7331E" w:rsidP="00E7331E">
      <w:pPr>
        <w:pStyle w:val="ListParagraph"/>
        <w:numPr>
          <w:ilvl w:val="0"/>
          <w:numId w:val="6"/>
        </w:numPr>
        <w:rPr>
          <w:rFonts w:cstheme="minorHAnsi"/>
          <w:color w:val="000000" w:themeColor="text1"/>
        </w:rPr>
      </w:pPr>
      <w:r w:rsidRPr="00E7331E">
        <w:rPr>
          <w:rFonts w:cstheme="minorHAnsi"/>
          <w:color w:val="000000" w:themeColor="text1"/>
        </w:rPr>
        <w:t xml:space="preserve">The </w:t>
      </w:r>
      <w:r w:rsidRPr="00E7331E">
        <w:rPr>
          <w:rFonts w:cstheme="minorHAnsi"/>
          <w:b/>
          <w:bCs/>
          <w:color w:val="000000" w:themeColor="text1"/>
        </w:rPr>
        <w:t>lump-sum price</w:t>
      </w:r>
      <w:r w:rsidRPr="00E7331E">
        <w:rPr>
          <w:rFonts w:cstheme="minorHAnsi"/>
          <w:color w:val="000000" w:themeColor="text1"/>
        </w:rPr>
        <w:t xml:space="preserve"> should include all </w:t>
      </w:r>
      <w:r w:rsidR="00FA4729">
        <w:rPr>
          <w:rFonts w:cstheme="minorHAnsi"/>
          <w:color w:val="000000" w:themeColor="text1"/>
        </w:rPr>
        <w:t xml:space="preserve">services </w:t>
      </w:r>
      <w:r w:rsidRPr="00E7331E">
        <w:rPr>
          <w:rFonts w:cstheme="minorHAnsi"/>
          <w:color w:val="000000" w:themeColor="text1"/>
        </w:rPr>
        <w:t xml:space="preserve">fees, </w:t>
      </w:r>
      <w:r w:rsidR="00FA4729">
        <w:rPr>
          <w:rFonts w:cstheme="minorHAnsi"/>
          <w:color w:val="000000" w:themeColor="text1"/>
        </w:rPr>
        <w:t xml:space="preserve">delivery, any expenses and </w:t>
      </w:r>
      <w:r w:rsidR="00FA4729" w:rsidRPr="00E7331E">
        <w:rPr>
          <w:rFonts w:cstheme="minorHAnsi"/>
          <w:color w:val="000000" w:themeColor="text1"/>
        </w:rPr>
        <w:t>labour</w:t>
      </w:r>
      <w:r w:rsidR="00FA4729">
        <w:rPr>
          <w:rFonts w:cstheme="minorHAnsi"/>
          <w:color w:val="000000" w:themeColor="text1"/>
        </w:rPr>
        <w:t xml:space="preserve"> fees,</w:t>
      </w:r>
      <w:r w:rsidRPr="00E7331E">
        <w:rPr>
          <w:rFonts w:cstheme="minorHAnsi"/>
          <w:color w:val="000000" w:themeColor="text1"/>
        </w:rPr>
        <w:t xml:space="preserve"> to deliver the full </w:t>
      </w:r>
      <w:r w:rsidR="00FA4729">
        <w:rPr>
          <w:rFonts w:cstheme="minorHAnsi"/>
          <w:color w:val="000000" w:themeColor="text1"/>
        </w:rPr>
        <w:t>service</w:t>
      </w:r>
    </w:p>
    <w:p w14:paraId="52091E82" w14:textId="74D4125C" w:rsidR="009A11C9" w:rsidRDefault="009A11C9" w:rsidP="009A11C9">
      <w:pPr>
        <w:rPr>
          <w:rFonts w:cstheme="minorHAnsi"/>
          <w:b/>
          <w:bCs/>
          <w:color w:val="0070C0"/>
          <w:u w:val="single"/>
        </w:rPr>
      </w:pPr>
      <w:r w:rsidRPr="009A11C9">
        <w:rPr>
          <w:rFonts w:cstheme="minorHAnsi"/>
          <w:b/>
          <w:bCs/>
          <w:color w:val="0070C0"/>
          <w:u w:val="single"/>
        </w:rPr>
        <w:t xml:space="preserve">LOT 1: </w:t>
      </w:r>
    </w:p>
    <w:tbl>
      <w:tblPr>
        <w:tblStyle w:val="ListTable4-Accent1"/>
        <w:tblW w:w="10670" w:type="dxa"/>
        <w:tblInd w:w="-815" w:type="dxa"/>
        <w:tblLook w:val="04A0" w:firstRow="1" w:lastRow="0" w:firstColumn="1" w:lastColumn="0" w:noHBand="0" w:noVBand="1"/>
      </w:tblPr>
      <w:tblGrid>
        <w:gridCol w:w="807"/>
        <w:gridCol w:w="2073"/>
        <w:gridCol w:w="1080"/>
        <w:gridCol w:w="990"/>
        <w:gridCol w:w="2085"/>
        <w:gridCol w:w="906"/>
        <w:gridCol w:w="2729"/>
      </w:tblGrid>
      <w:tr w:rsidR="00AA1E03" w:rsidRPr="001D72FB" w14:paraId="244363C9" w14:textId="3AF25F93" w:rsidTr="008D13C8">
        <w:trPr>
          <w:cnfStyle w:val="100000000000" w:firstRow="1" w:lastRow="0" w:firstColumn="0" w:lastColumn="0" w:oddVBand="0" w:evenVBand="0" w:oddHBand="0"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4950" w:type="dxa"/>
            <w:gridSpan w:val="4"/>
            <w:noWrap/>
            <w:hideMark/>
          </w:tcPr>
          <w:p w14:paraId="30581A3F" w14:textId="77777777" w:rsidR="00AA1E03" w:rsidRPr="001D72FB" w:rsidRDefault="00AA1E03" w:rsidP="001D72F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LRC To Complete</w:t>
            </w:r>
          </w:p>
        </w:tc>
        <w:tc>
          <w:tcPr>
            <w:tcW w:w="5720" w:type="dxa"/>
            <w:gridSpan w:val="3"/>
            <w:noWrap/>
            <w:hideMark/>
          </w:tcPr>
          <w:p w14:paraId="7F495374" w14:textId="01B8FA82" w:rsidR="00AA1E03" w:rsidRPr="001D72FB" w:rsidRDefault="00AA1E03" w:rsidP="001D72F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sz w:val="18"/>
                <w:szCs w:val="18"/>
                <w:lang w:val="en-US"/>
              </w:rPr>
            </w:pPr>
            <w:r w:rsidRPr="001D72FB">
              <w:rPr>
                <w:rFonts w:eastAsia="Times New Roman" w:cstheme="minorHAnsi"/>
                <w:color w:val="000000"/>
                <w:sz w:val="18"/>
                <w:szCs w:val="18"/>
                <w:lang w:val="en-US"/>
              </w:rPr>
              <w:t xml:space="preserve">Bidder to Complete </w:t>
            </w:r>
          </w:p>
        </w:tc>
      </w:tr>
      <w:tr w:rsidR="008D13C8" w:rsidRPr="00B25B2C" w14:paraId="7D72BD57" w14:textId="3B138D2A" w:rsidTr="00816DEF">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807" w:type="dxa"/>
            <w:hideMark/>
          </w:tcPr>
          <w:p w14:paraId="4857C97F" w14:textId="77777777" w:rsidR="00E7331E" w:rsidRPr="001D72FB" w:rsidRDefault="00E7331E" w:rsidP="001D72FB">
            <w:pPr>
              <w:jc w:val="center"/>
              <w:rPr>
                <w:rFonts w:eastAsia="Times New Roman" w:cstheme="minorHAnsi"/>
                <w:color w:val="000000"/>
                <w:sz w:val="18"/>
                <w:szCs w:val="18"/>
                <w:lang w:val="en-US"/>
              </w:rPr>
            </w:pPr>
            <w:r w:rsidRPr="001D72FB">
              <w:rPr>
                <w:rFonts w:eastAsia="Times New Roman" w:cstheme="minorHAnsi"/>
                <w:color w:val="000000"/>
                <w:sz w:val="18"/>
                <w:szCs w:val="18"/>
                <w:lang w:val="en-US"/>
              </w:rPr>
              <w:t xml:space="preserve">Item number </w:t>
            </w:r>
          </w:p>
        </w:tc>
        <w:tc>
          <w:tcPr>
            <w:tcW w:w="2073" w:type="dxa"/>
            <w:hideMark/>
          </w:tcPr>
          <w:p w14:paraId="6AD9DECE"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Item/Milestone Required</w:t>
            </w:r>
          </w:p>
        </w:tc>
        <w:tc>
          <w:tcPr>
            <w:tcW w:w="1080" w:type="dxa"/>
            <w:hideMark/>
          </w:tcPr>
          <w:p w14:paraId="43458497"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Required UOM</w:t>
            </w:r>
          </w:p>
        </w:tc>
        <w:tc>
          <w:tcPr>
            <w:tcW w:w="990" w:type="dxa"/>
            <w:hideMark/>
          </w:tcPr>
          <w:p w14:paraId="5CFC6327"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Estimated Qty</w:t>
            </w:r>
          </w:p>
        </w:tc>
        <w:tc>
          <w:tcPr>
            <w:tcW w:w="2110" w:type="dxa"/>
            <w:hideMark/>
          </w:tcPr>
          <w:p w14:paraId="5974C840"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906" w:type="dxa"/>
            <w:hideMark/>
          </w:tcPr>
          <w:p w14:paraId="70332D78"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VAT (%)</w:t>
            </w:r>
          </w:p>
        </w:tc>
        <w:tc>
          <w:tcPr>
            <w:tcW w:w="0" w:type="auto"/>
            <w:hideMark/>
          </w:tcPr>
          <w:p w14:paraId="766435D9" w14:textId="77777777" w:rsidR="00E7331E" w:rsidRPr="001D72FB" w:rsidRDefault="00E7331E" w:rsidP="001D72F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1D72FB">
              <w:rPr>
                <w:rFonts w:eastAsia="Times New Roman" w:cstheme="minorHAnsi"/>
                <w:b/>
                <w:bCs/>
                <w:color w:val="000000"/>
                <w:sz w:val="18"/>
                <w:szCs w:val="18"/>
                <w:lang w:val="en-US"/>
              </w:rPr>
              <w:t xml:space="preserve">Unit Price in USD, inclusive VAT, Labor, installation, Bank Transfer Fees, and Delivery and all other fees </w:t>
            </w:r>
          </w:p>
        </w:tc>
      </w:tr>
      <w:tr w:rsidR="008D13C8" w:rsidRPr="00E7331E" w14:paraId="46D9AE80" w14:textId="77777777" w:rsidTr="00816DEF">
        <w:trPr>
          <w:trHeight w:val="846"/>
        </w:trPr>
        <w:tc>
          <w:tcPr>
            <w:cnfStyle w:val="001000000000" w:firstRow="0" w:lastRow="0" w:firstColumn="1" w:lastColumn="0" w:oddVBand="0" w:evenVBand="0" w:oddHBand="0" w:evenHBand="0" w:firstRowFirstColumn="0" w:firstRowLastColumn="0" w:lastRowFirstColumn="0" w:lastRowLastColumn="0"/>
            <w:tcW w:w="807" w:type="dxa"/>
          </w:tcPr>
          <w:p w14:paraId="6142F084" w14:textId="77777777" w:rsidR="00E7331E" w:rsidRDefault="00E7331E" w:rsidP="009E71A0">
            <w:pPr>
              <w:jc w:val="center"/>
              <w:rPr>
                <w:rFonts w:eastAsia="Times New Roman" w:cstheme="minorHAnsi"/>
                <w:b w:val="0"/>
                <w:bCs w:val="0"/>
                <w:color w:val="000000"/>
                <w:sz w:val="20"/>
                <w:szCs w:val="20"/>
                <w:lang w:val="en-US"/>
              </w:rPr>
            </w:pPr>
          </w:p>
          <w:p w14:paraId="687CB90D" w14:textId="1F2B7562" w:rsidR="00E7331E" w:rsidRPr="00E7331E" w:rsidRDefault="00E7331E" w:rsidP="009E71A0">
            <w:pPr>
              <w:jc w:val="center"/>
              <w:rPr>
                <w:rFonts w:eastAsia="Times New Roman" w:cstheme="minorHAnsi"/>
                <w:color w:val="000000"/>
                <w:sz w:val="20"/>
                <w:szCs w:val="20"/>
                <w:lang w:val="en-US"/>
              </w:rPr>
            </w:pPr>
            <w:r w:rsidRPr="00E7331E">
              <w:rPr>
                <w:rFonts w:eastAsia="Times New Roman" w:cstheme="minorHAnsi"/>
                <w:color w:val="000000"/>
                <w:sz w:val="20"/>
                <w:szCs w:val="20"/>
                <w:lang w:val="en-US"/>
              </w:rPr>
              <w:t>1.1</w:t>
            </w:r>
          </w:p>
        </w:tc>
        <w:tc>
          <w:tcPr>
            <w:tcW w:w="2073" w:type="dxa"/>
          </w:tcPr>
          <w:p w14:paraId="09FBAE9A" w14:textId="77777777" w:rsidR="008B5FE3" w:rsidRPr="008B5FE3" w:rsidRDefault="008B5FE3" w:rsidP="008B5FE3">
            <w:pP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sidRPr="008B5FE3">
              <w:rPr>
                <w:rFonts w:cstheme="minorHAnsi"/>
                <w:b/>
                <w:bCs/>
                <w:sz w:val="20"/>
                <w:szCs w:val="20"/>
                <w:lang w:val="en-US"/>
              </w:rPr>
              <w:t>Medical Waste Collection, Handling, Transportation, and Disposal in Blood Banks- Blood Transfusion Services</w:t>
            </w:r>
          </w:p>
          <w:p w14:paraId="13D42575" w14:textId="43B4CBCF" w:rsidR="00E7331E" w:rsidRPr="00E7331E" w:rsidRDefault="00E7331E" w:rsidP="008D13C8">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1080" w:type="dxa"/>
          </w:tcPr>
          <w:p w14:paraId="660FA9EB" w14:textId="77777777" w:rsidR="00E7331E" w:rsidRDefault="00E7331E" w:rsidP="00E7331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p w14:paraId="4CADA509" w14:textId="119D6CA1" w:rsidR="00E7331E" w:rsidRPr="00E7331E" w:rsidRDefault="00634FEA" w:rsidP="00E7331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Year</w:t>
            </w:r>
          </w:p>
        </w:tc>
        <w:tc>
          <w:tcPr>
            <w:tcW w:w="990" w:type="dxa"/>
          </w:tcPr>
          <w:p w14:paraId="6F2A3828" w14:textId="77777777" w:rsidR="00634FEA" w:rsidRDefault="00634FEA"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p w14:paraId="3CA13891" w14:textId="7CD76AD4" w:rsidR="00E7331E" w:rsidRPr="00E7331E" w:rsidRDefault="00634FEA"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3</w:t>
            </w:r>
          </w:p>
        </w:tc>
        <w:tc>
          <w:tcPr>
            <w:tcW w:w="2110" w:type="dxa"/>
          </w:tcPr>
          <w:p w14:paraId="1003D48A" w14:textId="77777777" w:rsidR="00E7331E" w:rsidRPr="00E7331E" w:rsidRDefault="00E7331E"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906" w:type="dxa"/>
          </w:tcPr>
          <w:p w14:paraId="7DFD7F01" w14:textId="77777777" w:rsidR="00E7331E" w:rsidRPr="00E7331E" w:rsidRDefault="00E7331E"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0" w:type="auto"/>
          </w:tcPr>
          <w:p w14:paraId="00FE5782" w14:textId="77777777" w:rsidR="00E7331E" w:rsidRPr="00E7331E" w:rsidRDefault="00E7331E" w:rsidP="009E71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r>
      <w:tr w:rsidR="00816DEF" w:rsidRPr="00E7331E" w14:paraId="7BDD072A" w14:textId="77777777" w:rsidTr="00816DEF">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807" w:type="dxa"/>
            <w:shd w:val="clear" w:color="auto" w:fill="auto"/>
          </w:tcPr>
          <w:p w14:paraId="07D1708C" w14:textId="04F9EF4D" w:rsidR="00816DEF" w:rsidRPr="00920890" w:rsidRDefault="00816DEF" w:rsidP="009E71A0">
            <w:pPr>
              <w:jc w:val="center"/>
              <w:rPr>
                <w:rFonts w:eastAsia="Times New Roman" w:cstheme="minorHAnsi"/>
                <w:color w:val="000000"/>
                <w:sz w:val="20"/>
                <w:szCs w:val="20"/>
                <w:lang w:val="en-US"/>
              </w:rPr>
            </w:pPr>
            <w:r w:rsidRPr="00920890">
              <w:rPr>
                <w:rFonts w:eastAsia="Times New Roman" w:cstheme="minorHAnsi"/>
                <w:color w:val="000000"/>
                <w:sz w:val="20"/>
                <w:szCs w:val="20"/>
                <w:lang w:val="en-US"/>
              </w:rPr>
              <w:t>1.1.1</w:t>
            </w:r>
          </w:p>
        </w:tc>
        <w:tc>
          <w:tcPr>
            <w:tcW w:w="2073" w:type="dxa"/>
            <w:shd w:val="clear" w:color="auto" w:fill="auto"/>
          </w:tcPr>
          <w:p w14:paraId="17636044" w14:textId="77777777" w:rsidR="00816DEF" w:rsidRPr="008B5FE3" w:rsidRDefault="00816DEF" w:rsidP="00816DEF">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US"/>
              </w:rPr>
            </w:pPr>
            <w:r w:rsidRPr="008B5FE3">
              <w:rPr>
                <w:rFonts w:cstheme="minorHAnsi"/>
                <w:b/>
                <w:bCs/>
                <w:sz w:val="20"/>
                <w:szCs w:val="20"/>
                <w:lang w:val="en-US"/>
              </w:rPr>
              <w:t>Medical Waste Collection, Handling, Transportation, and Disposal in Blood Banks- Blood Transfusion Services</w:t>
            </w:r>
          </w:p>
          <w:p w14:paraId="08D752F3" w14:textId="77777777" w:rsidR="00816DEF" w:rsidRPr="008B5FE3" w:rsidRDefault="00816DEF" w:rsidP="008B5FE3">
            <w:pP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US"/>
              </w:rPr>
            </w:pPr>
          </w:p>
        </w:tc>
        <w:tc>
          <w:tcPr>
            <w:tcW w:w="1080" w:type="dxa"/>
            <w:shd w:val="clear" w:color="auto" w:fill="auto"/>
          </w:tcPr>
          <w:p w14:paraId="4795EE92" w14:textId="16D519B3" w:rsidR="00816DEF" w:rsidRDefault="00816DEF" w:rsidP="00E7331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 xml:space="preserve">MONTH </w:t>
            </w:r>
          </w:p>
        </w:tc>
        <w:tc>
          <w:tcPr>
            <w:tcW w:w="990" w:type="dxa"/>
            <w:shd w:val="clear" w:color="auto" w:fill="auto"/>
          </w:tcPr>
          <w:p w14:paraId="5DEE3D04" w14:textId="0847A4B9" w:rsidR="00816DEF" w:rsidRDefault="00816DEF" w:rsidP="009E71A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1</w:t>
            </w:r>
          </w:p>
        </w:tc>
        <w:tc>
          <w:tcPr>
            <w:tcW w:w="2110" w:type="dxa"/>
            <w:shd w:val="clear" w:color="auto" w:fill="auto"/>
          </w:tcPr>
          <w:p w14:paraId="17A7A476" w14:textId="77777777" w:rsidR="00816DEF" w:rsidRPr="00E7331E" w:rsidRDefault="00816DEF" w:rsidP="009E71A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906" w:type="dxa"/>
            <w:shd w:val="clear" w:color="auto" w:fill="auto"/>
          </w:tcPr>
          <w:p w14:paraId="155D0CD3" w14:textId="77777777" w:rsidR="00816DEF" w:rsidRPr="00E7331E" w:rsidRDefault="00816DEF" w:rsidP="009E71A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0" w:type="auto"/>
            <w:shd w:val="clear" w:color="auto" w:fill="auto"/>
          </w:tcPr>
          <w:p w14:paraId="2DC1B8D8" w14:textId="77777777" w:rsidR="00816DEF" w:rsidRPr="00E7331E" w:rsidRDefault="00816DEF" w:rsidP="009E71A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r>
    </w:tbl>
    <w:p w14:paraId="25A21A32" w14:textId="77777777" w:rsidR="008D13C8" w:rsidRDefault="008D13C8" w:rsidP="00B25B2C">
      <w:pPr>
        <w:rPr>
          <w:rFonts w:cstheme="minorHAnsi"/>
          <w:b/>
          <w:bCs/>
          <w:color w:val="0070C0"/>
          <w:u w:val="single"/>
        </w:r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t>ANNEX 3: DETAILED SPECIFICATIONS</w:t>
      </w:r>
      <w:r w:rsidR="000C7C3A">
        <w:rPr>
          <w:rFonts w:asciiTheme="minorHAnsi" w:hAnsiTheme="minorHAnsi" w:cstheme="minorHAnsi"/>
          <w:smallCaps/>
          <w:color w:val="C00000"/>
          <w:sz w:val="22"/>
          <w:szCs w:val="22"/>
        </w:rPr>
        <w:t xml:space="preserve"> </w:t>
      </w:r>
    </w:p>
    <w:p w14:paraId="6921BBDC" w14:textId="77777777" w:rsidR="004845E8" w:rsidRDefault="004845E8" w:rsidP="004845E8">
      <w:pPr>
        <w:spacing w:after="0" w:line="240" w:lineRule="auto"/>
      </w:pPr>
    </w:p>
    <w:p w14:paraId="075D5907" w14:textId="5CAB3820" w:rsidR="00232458" w:rsidRPr="00232458" w:rsidRDefault="00C307CA" w:rsidP="00232458">
      <w:pPr>
        <w:rPr>
          <w:lang w:val="en-US"/>
        </w:rPr>
      </w:pPr>
      <w:r>
        <w:t>As per Annexed TOR “</w:t>
      </w:r>
      <w:r w:rsidR="00232458" w:rsidRPr="00232458">
        <w:rPr>
          <w:b/>
          <w:bCs/>
          <w:lang w:val="en-US"/>
        </w:rPr>
        <w:t>Medical Waste Collection, Handling, Transportation, and Disposal in Blood Banks- Blood Transfusion Services</w:t>
      </w:r>
      <w:r w:rsidR="00232458">
        <w:rPr>
          <w:b/>
          <w:bCs/>
          <w:lang w:val="en-US"/>
        </w:rPr>
        <w:t>”</w:t>
      </w:r>
    </w:p>
    <w:p w14:paraId="08B9ADA1" w14:textId="232D0E6D" w:rsidR="007A42C9" w:rsidRPr="00232458" w:rsidRDefault="007A42C9" w:rsidP="00C307CA">
      <w:pPr>
        <w:rPr>
          <w:lang w:val="en-US"/>
        </w:rPr>
      </w:pPr>
    </w:p>
    <w:sectPr w:rsidR="007A42C9" w:rsidRPr="00232458" w:rsidSect="00BC0FFC">
      <w:headerReference w:type="default" r:id="rId11"/>
      <w:footerReference w:type="default" r:id="rId12"/>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D6148" w14:textId="77777777" w:rsidR="00713204" w:rsidRDefault="00713204" w:rsidP="00ED3A74">
      <w:pPr>
        <w:spacing w:after="0" w:line="240" w:lineRule="auto"/>
      </w:pPr>
      <w:r>
        <w:separator/>
      </w:r>
    </w:p>
  </w:endnote>
  <w:endnote w:type="continuationSeparator" w:id="0">
    <w:p w14:paraId="47E54F5E" w14:textId="77777777" w:rsidR="00713204" w:rsidRDefault="00713204" w:rsidP="00ED3A74">
      <w:pPr>
        <w:spacing w:after="0" w:line="240" w:lineRule="auto"/>
      </w:pPr>
      <w:r>
        <w:continuationSeparator/>
      </w:r>
    </w:p>
  </w:endnote>
  <w:endnote w:type="continuationNotice" w:id="1">
    <w:p w14:paraId="22FEB3A5" w14:textId="77777777" w:rsidR="00713204" w:rsidRDefault="007132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9CD7" w14:textId="77777777" w:rsidR="00713204" w:rsidRDefault="00713204" w:rsidP="00ED3A74">
      <w:pPr>
        <w:spacing w:after="0" w:line="240" w:lineRule="auto"/>
      </w:pPr>
      <w:r>
        <w:separator/>
      </w:r>
    </w:p>
  </w:footnote>
  <w:footnote w:type="continuationSeparator" w:id="0">
    <w:p w14:paraId="6C4A0222" w14:textId="77777777" w:rsidR="00713204" w:rsidRDefault="00713204" w:rsidP="00ED3A74">
      <w:pPr>
        <w:spacing w:after="0" w:line="240" w:lineRule="auto"/>
      </w:pPr>
      <w:r>
        <w:continuationSeparator/>
      </w:r>
    </w:p>
  </w:footnote>
  <w:footnote w:type="continuationNotice" w:id="1">
    <w:p w14:paraId="47420A43" w14:textId="77777777" w:rsidR="00713204" w:rsidRDefault="007132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2E9FF791"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217537">
      <w:t>4</w:t>
    </w:r>
  </w:p>
  <w:p w14:paraId="16E23559" w14:textId="0E1FC6E3" w:rsidR="001505A8" w:rsidRDefault="001505A8" w:rsidP="001505A8">
    <w:pPr>
      <w:pStyle w:val="Header"/>
      <w:jc w:val="right"/>
      <w:rPr>
        <w:noProof/>
      </w:rPr>
    </w:pPr>
    <w:r>
      <w:t>Tender reference: 202</w:t>
    </w:r>
    <w:r w:rsidR="00A438D7">
      <w:t>6-</w:t>
    </w:r>
    <w:r w:rsidR="006B6099">
      <w:t>0</w:t>
    </w:r>
    <w:r w:rsidR="00217537">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F94B00"/>
    <w:multiLevelType w:val="multilevel"/>
    <w:tmpl w:val="F764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1"/>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1479348569">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537"/>
    <w:rsid w:val="00217DE2"/>
    <w:rsid w:val="00217FB8"/>
    <w:rsid w:val="00220767"/>
    <w:rsid w:val="00221B48"/>
    <w:rsid w:val="0022397F"/>
    <w:rsid w:val="00226917"/>
    <w:rsid w:val="00226C26"/>
    <w:rsid w:val="00227EBB"/>
    <w:rsid w:val="002317E2"/>
    <w:rsid w:val="00231A46"/>
    <w:rsid w:val="00231CA5"/>
    <w:rsid w:val="00232458"/>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407"/>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1F21"/>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05AE"/>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97E74"/>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6B3"/>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12B4"/>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4FEA"/>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204"/>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6F4"/>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24"/>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16DE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5FE3"/>
    <w:rsid w:val="008B6478"/>
    <w:rsid w:val="008B6B1A"/>
    <w:rsid w:val="008C1C77"/>
    <w:rsid w:val="008C200E"/>
    <w:rsid w:val="008C22F8"/>
    <w:rsid w:val="008C35A5"/>
    <w:rsid w:val="008C4AA5"/>
    <w:rsid w:val="008C61B7"/>
    <w:rsid w:val="008C6495"/>
    <w:rsid w:val="008D05C1"/>
    <w:rsid w:val="008D13C8"/>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890"/>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34C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7CA"/>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6895"/>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31E"/>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5728"/>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6C6"/>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4729"/>
    <w:rsid w:val="00FA616E"/>
    <w:rsid w:val="00FA6474"/>
    <w:rsid w:val="00FA7634"/>
    <w:rsid w:val="00FA7F8D"/>
    <w:rsid w:val="00FA7FD4"/>
    <w:rsid w:val="00FB1892"/>
    <w:rsid w:val="00FB36BB"/>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822</TotalTime>
  <Pages>1</Pages>
  <Words>235</Words>
  <Characters>1273</Characters>
  <Application>Microsoft Office Word</Application>
  <DocSecurity>0</DocSecurity>
  <Lines>70</Lines>
  <Paragraphs>28</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75</cp:revision>
  <cp:lastPrinted>2025-04-09T08:02:00Z</cp:lastPrinted>
  <dcterms:created xsi:type="dcterms:W3CDTF">2025-05-20T16:45:00Z</dcterms:created>
  <dcterms:modified xsi:type="dcterms:W3CDTF">2026-03-24T13:50:00Z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