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00D7" w14:textId="49D1E3AE" w:rsidR="00FA616E" w:rsidRPr="006F4029" w:rsidRDefault="00933440" w:rsidP="00FA616E">
      <w:pPr>
        <w:pStyle w:val="Heading2"/>
        <w:jc w:val="both"/>
        <w:rPr>
          <w:rFonts w:ascii="Segoe UI" w:hAnsi="Segoe UI" w:cs="Segoe UI"/>
          <w:color w:val="C00000"/>
          <w:sz w:val="22"/>
          <w:szCs w:val="22"/>
        </w:rPr>
      </w:pPr>
      <w:bookmarkStart w:id="0" w:name="_Toc459799307"/>
      <w:r w:rsidRPr="006F4029">
        <w:rPr>
          <w:rFonts w:ascii="Segoe UI" w:hAnsi="Segoe UI" w:cs="Segoe UI"/>
          <w:color w:val="C00000"/>
          <w:sz w:val="22"/>
          <w:szCs w:val="22"/>
        </w:rPr>
        <w:t>A</w:t>
      </w:r>
      <w:r w:rsidR="006E54C2" w:rsidRPr="006F4029">
        <w:rPr>
          <w:rFonts w:ascii="Segoe UI" w:hAnsi="Segoe UI" w:cs="Segoe UI"/>
          <w:color w:val="C00000"/>
          <w:sz w:val="22"/>
          <w:szCs w:val="22"/>
        </w:rPr>
        <w:t>nnex</w:t>
      </w:r>
      <w:r w:rsidRPr="006F4029">
        <w:rPr>
          <w:rFonts w:ascii="Segoe UI" w:hAnsi="Segoe UI" w:cs="Segoe UI"/>
          <w:color w:val="C00000"/>
          <w:sz w:val="22"/>
          <w:szCs w:val="22"/>
        </w:rPr>
        <w:t xml:space="preserve"> 2 </w:t>
      </w:r>
      <w:r w:rsidR="006E54C2" w:rsidRPr="006F4029">
        <w:rPr>
          <w:rFonts w:ascii="Segoe UI" w:hAnsi="Segoe UI" w:cs="Segoe UI"/>
          <w:color w:val="C00000"/>
          <w:sz w:val="22"/>
          <w:szCs w:val="22"/>
        </w:rPr>
        <w:t>–</w:t>
      </w:r>
      <w:r w:rsidRPr="006F4029">
        <w:rPr>
          <w:rFonts w:ascii="Segoe UI" w:hAnsi="Segoe UI" w:cs="Segoe UI"/>
          <w:color w:val="C00000"/>
          <w:sz w:val="22"/>
          <w:szCs w:val="22"/>
        </w:rPr>
        <w:t xml:space="preserve"> </w:t>
      </w:r>
      <w:bookmarkEnd w:id="0"/>
      <w:r w:rsidR="006E54C2" w:rsidRPr="006F4029">
        <w:rPr>
          <w:rFonts w:ascii="Segoe UI" w:hAnsi="Segoe UI" w:cs="Segoe UI"/>
          <w:color w:val="C00000"/>
          <w:sz w:val="22"/>
          <w:szCs w:val="22"/>
        </w:rPr>
        <w:t xml:space="preserve">Bid Form </w:t>
      </w:r>
      <w:r w:rsidR="006E54C2" w:rsidRPr="006F4029">
        <w:rPr>
          <w:rFonts w:ascii="Segoe UI" w:hAnsi="Segoe UI" w:cs="Segoe UI"/>
          <w:b w:val="0"/>
          <w:bCs w:val="0"/>
          <w:i/>
          <w:iCs/>
          <w:color w:val="C00000"/>
          <w:sz w:val="22"/>
          <w:szCs w:val="22"/>
        </w:rPr>
        <w:t>completed signed and stamped</w:t>
      </w:r>
    </w:p>
    <w:p w14:paraId="108F1D11" w14:textId="77777777" w:rsidR="00B17B17" w:rsidRPr="00497074" w:rsidRDefault="00B17B17" w:rsidP="00B17B17">
      <w:pPr>
        <w:pStyle w:val="ListParagraph"/>
        <w:numPr>
          <w:ilvl w:val="0"/>
          <w:numId w:val="6"/>
        </w:numPr>
        <w:rPr>
          <w:rFonts w:ascii="Segoe UI" w:hAnsi="Segoe UI" w:cs="Segoe UI"/>
        </w:rPr>
      </w:pPr>
      <w:r w:rsidRPr="00497074">
        <w:rPr>
          <w:rFonts w:ascii="Segoe UI" w:hAnsi="Segoe UI" w:cs="Segoe UI"/>
        </w:rPr>
        <w:t>All bids must be typed; handwritten bids will not be considered.</w:t>
      </w:r>
    </w:p>
    <w:p w14:paraId="7AF2B882" w14:textId="77777777" w:rsidR="006F4029" w:rsidRPr="00497074" w:rsidRDefault="006F4029" w:rsidP="006F4029">
      <w:pPr>
        <w:pStyle w:val="ListParagraph"/>
        <w:numPr>
          <w:ilvl w:val="0"/>
          <w:numId w:val="6"/>
        </w:numPr>
        <w:spacing w:after="0"/>
        <w:rPr>
          <w:rFonts w:ascii="Segoe UI" w:hAnsi="Segoe UI" w:cs="Segoe UI"/>
          <w:lang w:val="en-US"/>
        </w:rPr>
      </w:pPr>
      <w:r w:rsidRPr="00497074">
        <w:rPr>
          <w:rFonts w:ascii="Segoe UI" w:hAnsi="Segoe UI" w:cs="Segoe UI"/>
          <w:lang w:val="en-US"/>
        </w:rPr>
        <w:t>Financial proposals will only be opened and evaluated for bidders who have passed the technical evaluation threshold (≥70/100).</w:t>
      </w:r>
    </w:p>
    <w:p w14:paraId="33EC04AD" w14:textId="0CA5E151" w:rsidR="00497E74" w:rsidRPr="00497074" w:rsidRDefault="00497E74" w:rsidP="00497E74">
      <w:pPr>
        <w:pStyle w:val="ListParagraph"/>
        <w:numPr>
          <w:ilvl w:val="0"/>
          <w:numId w:val="6"/>
        </w:numPr>
        <w:rPr>
          <w:rFonts w:ascii="Segoe UI" w:hAnsi="Segoe UI" w:cs="Segoe UI"/>
          <w:color w:val="000000" w:themeColor="text1"/>
        </w:rPr>
      </w:pPr>
      <w:r w:rsidRPr="00497074">
        <w:rPr>
          <w:rFonts w:ascii="Segoe UI" w:hAnsi="Segoe UI" w:cs="Segoe UI"/>
          <w:u w:val="single"/>
        </w:rPr>
        <w:t xml:space="preserve">Bidders </w:t>
      </w:r>
      <w:r w:rsidR="00E622C9" w:rsidRPr="00497074">
        <w:rPr>
          <w:rFonts w:ascii="Segoe UI" w:hAnsi="Segoe UI" w:cs="Segoe UI"/>
          <w:u w:val="single"/>
        </w:rPr>
        <w:t xml:space="preserve">must fill up the prices on this form (Annex 2) </w:t>
      </w:r>
    </w:p>
    <w:p w14:paraId="3D4774EA" w14:textId="128849A3" w:rsidR="00E622C9" w:rsidRPr="00497074" w:rsidRDefault="00B17B17" w:rsidP="00601925">
      <w:pPr>
        <w:pStyle w:val="ListParagraph"/>
        <w:numPr>
          <w:ilvl w:val="0"/>
          <w:numId w:val="6"/>
        </w:numPr>
        <w:rPr>
          <w:rFonts w:ascii="Segoe UI" w:hAnsi="Segoe UI" w:cs="Segoe UI"/>
          <w:color w:val="000000" w:themeColor="text1"/>
        </w:rPr>
      </w:pPr>
      <w:r w:rsidRPr="00497074">
        <w:rPr>
          <w:rFonts w:ascii="Segoe UI" w:hAnsi="Segoe UI" w:cs="Segoe UI"/>
        </w:rPr>
        <w:t xml:space="preserve">In the event of any discrepancy between the unit price and the total price, LRC reserves the right to rely on the unit price as stated in the financial bid, rather than the total price without go back to the supplier. </w:t>
      </w:r>
      <w:r w:rsidRPr="00497074">
        <w:rPr>
          <w:rFonts w:ascii="Segoe UI" w:hAnsi="Segoe UI" w:cs="Segoe UI"/>
          <w:i/>
          <w:iCs/>
          <w:color w:val="000000" w:themeColor="text1"/>
        </w:rPr>
        <w:t>The unit price must be provided with no more than two decimal places.</w:t>
      </w:r>
    </w:p>
    <w:tbl>
      <w:tblPr>
        <w:tblStyle w:val="ListTable4-Accent1"/>
        <w:tblW w:w="14760" w:type="dxa"/>
        <w:tblInd w:w="-455" w:type="dxa"/>
        <w:tblLook w:val="04A0" w:firstRow="1" w:lastRow="0" w:firstColumn="1" w:lastColumn="0" w:noHBand="0" w:noVBand="1"/>
      </w:tblPr>
      <w:tblGrid>
        <w:gridCol w:w="692"/>
        <w:gridCol w:w="6010"/>
        <w:gridCol w:w="1872"/>
        <w:gridCol w:w="877"/>
        <w:gridCol w:w="2070"/>
        <w:gridCol w:w="1260"/>
        <w:gridCol w:w="1980"/>
      </w:tblGrid>
      <w:tr w:rsidR="0076211C" w:rsidRPr="00497074" w14:paraId="27493581" w14:textId="77777777" w:rsidTr="00601925">
        <w:trPr>
          <w:cnfStyle w:val="100000000000" w:firstRow="1" w:lastRow="0" w:firstColumn="0" w:lastColumn="0" w:oddVBand="0" w:evenVBand="0" w:oddHBand="0"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9450" w:type="dxa"/>
            <w:gridSpan w:val="4"/>
            <w:tcBorders>
              <w:bottom w:val="single" w:sz="4" w:space="0" w:color="auto"/>
            </w:tcBorders>
            <w:noWrap/>
            <w:hideMark/>
          </w:tcPr>
          <w:p w14:paraId="19F2ED66" w14:textId="77777777" w:rsidR="0076211C" w:rsidRPr="00497074" w:rsidRDefault="0076211C" w:rsidP="007612A9">
            <w:pPr>
              <w:jc w:val="center"/>
              <w:rPr>
                <w:rFonts w:ascii="Segoe UI" w:eastAsia="Times New Roman" w:hAnsi="Segoe UI" w:cs="Segoe UI"/>
                <w:color w:val="000000"/>
                <w:lang w:val="en-US"/>
              </w:rPr>
            </w:pPr>
            <w:r w:rsidRPr="00497074">
              <w:rPr>
                <w:rFonts w:ascii="Segoe UI" w:eastAsia="Times New Roman" w:hAnsi="Segoe UI" w:cs="Segoe UI"/>
                <w:color w:val="000000"/>
                <w:lang w:val="en-US"/>
              </w:rPr>
              <w:t>LRC To Complete</w:t>
            </w:r>
          </w:p>
        </w:tc>
        <w:tc>
          <w:tcPr>
            <w:tcW w:w="5310" w:type="dxa"/>
            <w:gridSpan w:val="3"/>
            <w:tcBorders>
              <w:bottom w:val="single" w:sz="4" w:space="0" w:color="auto"/>
            </w:tcBorders>
            <w:noWrap/>
            <w:hideMark/>
          </w:tcPr>
          <w:p w14:paraId="178A14B6" w14:textId="77777777" w:rsidR="0076211C" w:rsidRPr="00497074" w:rsidRDefault="0076211C" w:rsidP="007612A9">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000000"/>
                <w:lang w:val="en-US"/>
              </w:rPr>
            </w:pPr>
            <w:r w:rsidRPr="00497074">
              <w:rPr>
                <w:rFonts w:ascii="Segoe UI" w:eastAsia="Times New Roman" w:hAnsi="Segoe UI" w:cs="Segoe UI"/>
                <w:color w:val="000000"/>
                <w:lang w:val="en-US"/>
              </w:rPr>
              <w:t xml:space="preserve">Bidder to Complete </w:t>
            </w:r>
          </w:p>
        </w:tc>
      </w:tr>
      <w:tr w:rsidR="00601925" w:rsidRPr="00497074" w14:paraId="5BE7B872" w14:textId="77777777" w:rsidTr="00601925">
        <w:trPr>
          <w:cnfStyle w:val="000000100000" w:firstRow="0" w:lastRow="0" w:firstColumn="0" w:lastColumn="0" w:oddVBand="0" w:evenVBand="0" w:oddHBand="1"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hideMark/>
          </w:tcPr>
          <w:p w14:paraId="3E964FDC" w14:textId="77777777" w:rsidR="00601925" w:rsidRPr="00497074" w:rsidRDefault="00601925" w:rsidP="007612A9">
            <w:pPr>
              <w:jc w:val="center"/>
              <w:rPr>
                <w:rFonts w:ascii="Segoe UI" w:eastAsia="Times New Roman" w:hAnsi="Segoe UI" w:cs="Segoe UI"/>
                <w:color w:val="000000"/>
                <w:lang w:val="en-US"/>
              </w:rPr>
            </w:pPr>
            <w:r w:rsidRPr="00497074">
              <w:rPr>
                <w:rFonts w:ascii="Segoe UI" w:eastAsia="Times New Roman" w:hAnsi="Segoe UI" w:cs="Segoe UI"/>
                <w:color w:val="000000"/>
                <w:lang w:val="en-US"/>
              </w:rPr>
              <w:t xml:space="preserve">Item # </w:t>
            </w:r>
          </w:p>
        </w:tc>
        <w:tc>
          <w:tcPr>
            <w:tcW w:w="6010" w:type="dxa"/>
            <w:tcBorders>
              <w:top w:val="single" w:sz="4" w:space="0" w:color="auto"/>
              <w:left w:val="single" w:sz="4" w:space="0" w:color="auto"/>
              <w:bottom w:val="single" w:sz="4" w:space="0" w:color="auto"/>
              <w:right w:val="single" w:sz="4" w:space="0" w:color="auto"/>
            </w:tcBorders>
            <w:hideMark/>
          </w:tcPr>
          <w:p w14:paraId="27827507" w14:textId="3A38B76D" w:rsidR="00601925" w:rsidRPr="00497074" w:rsidRDefault="00601925" w:rsidP="007612A9">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lang w:val="en-US"/>
              </w:rPr>
            </w:pPr>
            <w:r w:rsidRPr="00497074">
              <w:rPr>
                <w:rFonts w:ascii="Segoe UI" w:eastAsia="Times New Roman" w:hAnsi="Segoe UI" w:cs="Segoe UI"/>
                <w:b/>
                <w:bCs/>
                <w:color w:val="000000"/>
                <w:lang w:val="en-US"/>
              </w:rPr>
              <w:t>Service Required</w:t>
            </w:r>
          </w:p>
        </w:tc>
        <w:tc>
          <w:tcPr>
            <w:tcW w:w="1890" w:type="dxa"/>
            <w:tcBorders>
              <w:top w:val="single" w:sz="4" w:space="0" w:color="auto"/>
              <w:left w:val="single" w:sz="4" w:space="0" w:color="auto"/>
              <w:bottom w:val="single" w:sz="4" w:space="0" w:color="auto"/>
              <w:right w:val="single" w:sz="4" w:space="0" w:color="auto"/>
            </w:tcBorders>
            <w:hideMark/>
          </w:tcPr>
          <w:p w14:paraId="52D059AB" w14:textId="77777777" w:rsidR="00601925" w:rsidRPr="00497074" w:rsidRDefault="00601925" w:rsidP="007612A9">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lang w:val="en-US"/>
              </w:rPr>
            </w:pPr>
            <w:r w:rsidRPr="00497074">
              <w:rPr>
                <w:rFonts w:ascii="Segoe UI" w:eastAsia="Times New Roman" w:hAnsi="Segoe UI" w:cs="Segoe UI"/>
                <w:b/>
                <w:bCs/>
                <w:color w:val="000000"/>
                <w:lang w:val="en-US"/>
              </w:rPr>
              <w:t xml:space="preserve">Unit of Measurement </w:t>
            </w:r>
            <w:r w:rsidRPr="00497074">
              <w:rPr>
                <w:rFonts w:ascii="Segoe UI" w:eastAsia="Times New Roman" w:hAnsi="Segoe UI" w:cs="Segoe UI"/>
                <w:color w:val="000000"/>
                <w:lang w:val="en-US"/>
              </w:rPr>
              <w:t>(UOM)</w:t>
            </w:r>
          </w:p>
        </w:tc>
        <w:tc>
          <w:tcPr>
            <w:tcW w:w="900" w:type="dxa"/>
            <w:tcBorders>
              <w:top w:val="single" w:sz="4" w:space="0" w:color="auto"/>
              <w:left w:val="single" w:sz="4" w:space="0" w:color="auto"/>
              <w:bottom w:val="single" w:sz="4" w:space="0" w:color="auto"/>
              <w:right w:val="single" w:sz="4" w:space="0" w:color="auto"/>
            </w:tcBorders>
            <w:hideMark/>
          </w:tcPr>
          <w:p w14:paraId="6F9160D3" w14:textId="0F0D2232" w:rsidR="00601925" w:rsidRPr="00497074" w:rsidRDefault="00601925" w:rsidP="007612A9">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lang w:val="en-US"/>
              </w:rPr>
            </w:pPr>
            <w:r w:rsidRPr="00497074">
              <w:rPr>
                <w:rFonts w:ascii="Segoe UI" w:eastAsia="Times New Roman" w:hAnsi="Segoe UI" w:cs="Segoe UI"/>
                <w:b/>
                <w:bCs/>
                <w:color w:val="000000"/>
                <w:lang w:val="en-US"/>
              </w:rPr>
              <w:t xml:space="preserve">QTY </w:t>
            </w:r>
          </w:p>
        </w:tc>
        <w:tc>
          <w:tcPr>
            <w:tcW w:w="2070" w:type="dxa"/>
            <w:tcBorders>
              <w:top w:val="single" w:sz="4" w:space="0" w:color="auto"/>
              <w:left w:val="single" w:sz="4" w:space="0" w:color="auto"/>
              <w:bottom w:val="single" w:sz="4" w:space="0" w:color="auto"/>
              <w:right w:val="single" w:sz="4" w:space="0" w:color="auto"/>
            </w:tcBorders>
            <w:hideMark/>
          </w:tcPr>
          <w:p w14:paraId="373C7B69" w14:textId="77777777" w:rsidR="00601925" w:rsidRPr="00497074" w:rsidRDefault="00601925" w:rsidP="007612A9">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rPr>
            </w:pPr>
            <w:r w:rsidRPr="00497074">
              <w:rPr>
                <w:rFonts w:ascii="Segoe UI" w:eastAsia="Times New Roman" w:hAnsi="Segoe UI" w:cs="Segoe UI"/>
                <w:b/>
                <w:bCs/>
                <w:color w:val="000000"/>
              </w:rPr>
              <w:t>Unit Price in USD</w:t>
            </w:r>
          </w:p>
          <w:p w14:paraId="26572F42" w14:textId="77777777" w:rsidR="00601925" w:rsidRPr="00497074" w:rsidRDefault="00601925" w:rsidP="007612A9">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lang w:val="en-US"/>
              </w:rPr>
            </w:pPr>
            <w:r w:rsidRPr="00497074">
              <w:rPr>
                <w:rFonts w:ascii="Segoe UI" w:eastAsia="Times New Roman" w:hAnsi="Segoe UI" w:cs="Segoe UI"/>
                <w:i/>
                <w:iCs/>
                <w:color w:val="000000"/>
              </w:rPr>
              <w:t>Exclusive of VAT</w:t>
            </w:r>
          </w:p>
        </w:tc>
        <w:tc>
          <w:tcPr>
            <w:tcW w:w="1260" w:type="dxa"/>
            <w:tcBorders>
              <w:top w:val="single" w:sz="4" w:space="0" w:color="auto"/>
              <w:left w:val="single" w:sz="4" w:space="0" w:color="auto"/>
              <w:bottom w:val="single" w:sz="4" w:space="0" w:color="auto"/>
              <w:right w:val="single" w:sz="4" w:space="0" w:color="auto"/>
            </w:tcBorders>
            <w:hideMark/>
          </w:tcPr>
          <w:p w14:paraId="79BCAEB8" w14:textId="77777777" w:rsidR="00601925" w:rsidRPr="00497074" w:rsidRDefault="00601925" w:rsidP="007612A9">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lang w:val="en-US"/>
              </w:rPr>
            </w:pPr>
            <w:r w:rsidRPr="00497074">
              <w:rPr>
                <w:rFonts w:ascii="Segoe UI" w:eastAsia="Times New Roman" w:hAnsi="Segoe UI" w:cs="Segoe UI"/>
                <w:b/>
                <w:bCs/>
                <w:color w:val="000000"/>
                <w:lang w:val="en-US"/>
              </w:rPr>
              <w:t>VAT (%)</w:t>
            </w:r>
          </w:p>
        </w:tc>
        <w:tc>
          <w:tcPr>
            <w:tcW w:w="1980" w:type="dxa"/>
            <w:tcBorders>
              <w:top w:val="single" w:sz="4" w:space="0" w:color="auto"/>
              <w:left w:val="single" w:sz="4" w:space="0" w:color="auto"/>
              <w:bottom w:val="single" w:sz="4" w:space="0" w:color="auto"/>
              <w:right w:val="single" w:sz="4" w:space="0" w:color="auto"/>
            </w:tcBorders>
          </w:tcPr>
          <w:p w14:paraId="45A3EB4B" w14:textId="77777777" w:rsidR="00601925" w:rsidRPr="00497074" w:rsidRDefault="00601925" w:rsidP="007612A9">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lang w:val="en-US"/>
              </w:rPr>
            </w:pPr>
            <w:r w:rsidRPr="00497074">
              <w:rPr>
                <w:rFonts w:ascii="Segoe UI" w:eastAsia="Times New Roman" w:hAnsi="Segoe UI" w:cs="Segoe UI"/>
                <w:b/>
                <w:bCs/>
                <w:color w:val="000000"/>
                <w:lang w:val="en-US"/>
              </w:rPr>
              <w:t>Total Price in USD</w:t>
            </w:r>
          </w:p>
          <w:p w14:paraId="3C868153" w14:textId="77777777" w:rsidR="00601925" w:rsidRPr="00497074" w:rsidRDefault="00601925" w:rsidP="007612A9">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lang w:val="en-US"/>
              </w:rPr>
            </w:pPr>
            <w:r w:rsidRPr="00497074">
              <w:rPr>
                <w:rFonts w:ascii="Segoe UI" w:eastAsia="Times New Roman" w:hAnsi="Segoe UI" w:cs="Segoe UI"/>
                <w:i/>
                <w:iCs/>
                <w:color w:val="000000"/>
                <w:lang w:val="en-US"/>
              </w:rPr>
              <w:t xml:space="preserve">Inclusive </w:t>
            </w:r>
            <w:r w:rsidRPr="00497074">
              <w:rPr>
                <w:rFonts w:ascii="Segoe UI" w:eastAsia="Times New Roman" w:hAnsi="Segoe UI" w:cs="Segoe UI"/>
                <w:i/>
                <w:iCs/>
                <w:color w:val="000000"/>
              </w:rPr>
              <w:t>of VAT</w:t>
            </w:r>
          </w:p>
        </w:tc>
      </w:tr>
      <w:tr w:rsidR="00601925" w:rsidRPr="00497074" w14:paraId="7AEE4E22" w14:textId="77777777" w:rsidTr="00601925">
        <w:trPr>
          <w:trHeight w:val="89"/>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639BC202" w14:textId="77777777" w:rsidR="00601925" w:rsidRPr="00497074" w:rsidRDefault="00601925" w:rsidP="007612A9">
            <w:pPr>
              <w:jc w:val="center"/>
              <w:rPr>
                <w:rFonts w:ascii="Segoe UI" w:eastAsia="Times New Roman" w:hAnsi="Segoe UI" w:cs="Segoe UI"/>
                <w:color w:val="000000"/>
                <w:lang w:val="en-US"/>
              </w:rPr>
            </w:pPr>
            <w:r w:rsidRPr="00497074">
              <w:rPr>
                <w:rFonts w:ascii="Segoe UI" w:hAnsi="Segoe UI" w:cs="Segoe UI"/>
              </w:rPr>
              <w:t>1</w:t>
            </w:r>
          </w:p>
        </w:tc>
        <w:tc>
          <w:tcPr>
            <w:tcW w:w="6010" w:type="dxa"/>
            <w:tcBorders>
              <w:top w:val="single" w:sz="4" w:space="0" w:color="auto"/>
              <w:left w:val="single" w:sz="4" w:space="0" w:color="auto"/>
              <w:bottom w:val="single" w:sz="4" w:space="0" w:color="auto"/>
              <w:right w:val="single" w:sz="4" w:space="0" w:color="auto"/>
            </w:tcBorders>
            <w:vAlign w:val="center"/>
          </w:tcPr>
          <w:p w14:paraId="696EA356" w14:textId="6C92487C" w:rsidR="00601925" w:rsidRPr="00497074" w:rsidRDefault="00601925" w:rsidP="007612A9">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497074">
              <w:rPr>
                <w:rFonts w:ascii="Segoe UI" w:hAnsi="Segoe UI" w:cs="Segoe UI"/>
              </w:rPr>
              <w:t>Consultancy services for process optimization and design of a wash data management system</w:t>
            </w:r>
          </w:p>
        </w:tc>
        <w:tc>
          <w:tcPr>
            <w:tcW w:w="1890" w:type="dxa"/>
            <w:tcBorders>
              <w:top w:val="single" w:sz="4" w:space="0" w:color="auto"/>
              <w:left w:val="single" w:sz="4" w:space="0" w:color="auto"/>
              <w:bottom w:val="single" w:sz="4" w:space="0" w:color="auto"/>
              <w:right w:val="single" w:sz="4" w:space="0" w:color="auto"/>
            </w:tcBorders>
            <w:vAlign w:val="center"/>
          </w:tcPr>
          <w:p w14:paraId="547D0790" w14:textId="5B742E18" w:rsidR="00601925" w:rsidRPr="00497074" w:rsidRDefault="00601925" w:rsidP="007612A9">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lang w:val="en-US"/>
              </w:rPr>
            </w:pPr>
            <w:r w:rsidRPr="00497074">
              <w:rPr>
                <w:rFonts w:ascii="Segoe UI" w:eastAsia="Times New Roman" w:hAnsi="Segoe UI" w:cs="Segoe UI"/>
                <w:color w:val="000000"/>
                <w:lang w:val="en-US"/>
              </w:rPr>
              <w:t>Lum sum</w:t>
            </w:r>
          </w:p>
        </w:tc>
        <w:tc>
          <w:tcPr>
            <w:tcW w:w="900" w:type="dxa"/>
            <w:tcBorders>
              <w:top w:val="single" w:sz="4" w:space="0" w:color="auto"/>
              <w:left w:val="single" w:sz="4" w:space="0" w:color="auto"/>
              <w:bottom w:val="single" w:sz="4" w:space="0" w:color="auto"/>
              <w:right w:val="single" w:sz="4" w:space="0" w:color="auto"/>
            </w:tcBorders>
            <w:vAlign w:val="center"/>
          </w:tcPr>
          <w:p w14:paraId="5B97F9AD" w14:textId="4B911571" w:rsidR="00601925" w:rsidRPr="00497074" w:rsidRDefault="00601925" w:rsidP="007612A9">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lang w:val="en-US"/>
              </w:rPr>
            </w:pPr>
            <w:r w:rsidRPr="00497074">
              <w:rPr>
                <w:rFonts w:ascii="Segoe UI" w:eastAsia="Times New Roman" w:hAnsi="Segoe UI" w:cs="Segoe UI"/>
                <w:color w:val="000000"/>
                <w:lang w:val="en-US"/>
              </w:rPr>
              <w:t>1</w:t>
            </w:r>
          </w:p>
        </w:tc>
        <w:tc>
          <w:tcPr>
            <w:tcW w:w="2070" w:type="dxa"/>
            <w:tcBorders>
              <w:top w:val="single" w:sz="4" w:space="0" w:color="auto"/>
              <w:left w:val="single" w:sz="4" w:space="0" w:color="auto"/>
              <w:bottom w:val="single" w:sz="4" w:space="0" w:color="auto"/>
              <w:right w:val="single" w:sz="4" w:space="0" w:color="auto"/>
            </w:tcBorders>
          </w:tcPr>
          <w:p w14:paraId="70523DEF" w14:textId="77777777" w:rsidR="00601925" w:rsidRPr="00497074" w:rsidRDefault="00601925" w:rsidP="007612A9">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lang w:val="en-US"/>
              </w:rPr>
            </w:pPr>
          </w:p>
        </w:tc>
        <w:tc>
          <w:tcPr>
            <w:tcW w:w="1260" w:type="dxa"/>
            <w:tcBorders>
              <w:top w:val="single" w:sz="4" w:space="0" w:color="auto"/>
              <w:left w:val="single" w:sz="4" w:space="0" w:color="auto"/>
              <w:bottom w:val="single" w:sz="4" w:space="0" w:color="auto"/>
              <w:right w:val="single" w:sz="4" w:space="0" w:color="auto"/>
            </w:tcBorders>
          </w:tcPr>
          <w:p w14:paraId="1E1EDCBB" w14:textId="77777777" w:rsidR="00601925" w:rsidRPr="00497074" w:rsidRDefault="00601925" w:rsidP="007612A9">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lang w:val="en-US"/>
              </w:rPr>
            </w:pPr>
          </w:p>
        </w:tc>
        <w:tc>
          <w:tcPr>
            <w:tcW w:w="1980" w:type="dxa"/>
            <w:tcBorders>
              <w:top w:val="single" w:sz="4" w:space="0" w:color="auto"/>
              <w:left w:val="single" w:sz="4" w:space="0" w:color="auto"/>
              <w:bottom w:val="single" w:sz="4" w:space="0" w:color="auto"/>
              <w:right w:val="single" w:sz="4" w:space="0" w:color="auto"/>
            </w:tcBorders>
          </w:tcPr>
          <w:p w14:paraId="1B6B4C20" w14:textId="77777777" w:rsidR="00601925" w:rsidRPr="00497074" w:rsidRDefault="00601925" w:rsidP="007612A9">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lang w:val="en-US"/>
              </w:rPr>
            </w:pPr>
          </w:p>
        </w:tc>
      </w:tr>
    </w:tbl>
    <w:p w14:paraId="201FC5B1" w14:textId="77777777" w:rsidR="00E622C9" w:rsidRPr="006F4029" w:rsidRDefault="00E622C9" w:rsidP="00C307CA">
      <w:pPr>
        <w:rPr>
          <w:rFonts w:ascii="Segoe UI" w:hAnsi="Segoe UI" w:cs="Segoe UI"/>
        </w:rPr>
      </w:pPr>
    </w:p>
    <w:sectPr w:rsidR="00E622C9" w:rsidRPr="006F4029" w:rsidSect="00E622C9">
      <w:headerReference w:type="default" r:id="rId11"/>
      <w:footerReference w:type="default" r:id="rId12"/>
      <w:pgSz w:w="16838" w:h="11906"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0C0C9" w14:textId="77777777" w:rsidR="005A0704" w:rsidRDefault="005A0704" w:rsidP="00ED3A74">
      <w:pPr>
        <w:spacing w:after="0" w:line="240" w:lineRule="auto"/>
      </w:pPr>
      <w:r>
        <w:separator/>
      </w:r>
    </w:p>
  </w:endnote>
  <w:endnote w:type="continuationSeparator" w:id="0">
    <w:p w14:paraId="46E18E20" w14:textId="77777777" w:rsidR="005A0704" w:rsidRDefault="005A0704" w:rsidP="00ED3A74">
      <w:pPr>
        <w:spacing w:after="0" w:line="240" w:lineRule="auto"/>
      </w:pPr>
      <w:r>
        <w:continuationSeparator/>
      </w:r>
    </w:p>
  </w:endnote>
  <w:endnote w:type="continuationNotice" w:id="1">
    <w:p w14:paraId="2CA984C7" w14:textId="77777777" w:rsidR="005A0704" w:rsidRDefault="005A07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16F235BE"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Pr>
        <w:rFonts w:cstheme="minorHAnsi"/>
        <w:b/>
        <w:bCs/>
        <w:sz w:val="20"/>
        <w:szCs w:val="20"/>
      </w:rPr>
      <w:t xml:space="preserve">           </w:t>
    </w:r>
    <w:r w:rsidR="00077334">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B5110" w14:textId="77777777" w:rsidR="005A0704" w:rsidRDefault="005A0704" w:rsidP="00ED3A74">
      <w:pPr>
        <w:spacing w:after="0" w:line="240" w:lineRule="auto"/>
      </w:pPr>
      <w:r>
        <w:separator/>
      </w:r>
    </w:p>
  </w:footnote>
  <w:footnote w:type="continuationSeparator" w:id="0">
    <w:p w14:paraId="32EA9391" w14:textId="77777777" w:rsidR="005A0704" w:rsidRDefault="005A0704" w:rsidP="00ED3A74">
      <w:pPr>
        <w:spacing w:after="0" w:line="240" w:lineRule="auto"/>
      </w:pPr>
      <w:r>
        <w:continuationSeparator/>
      </w:r>
    </w:p>
  </w:footnote>
  <w:footnote w:type="continuationNotice" w:id="1">
    <w:p w14:paraId="6A96F414" w14:textId="77777777" w:rsidR="005A0704" w:rsidRDefault="005A07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0C03B795" w:rsidR="001505A8" w:rsidRPr="006F4029" w:rsidRDefault="001505A8" w:rsidP="0005053A">
    <w:pPr>
      <w:pStyle w:val="Header"/>
      <w:jc w:val="right"/>
      <w:rPr>
        <w:rFonts w:ascii="Segoe UI" w:hAnsi="Segoe UI" w:cs="Segoe UI"/>
      </w:rPr>
    </w:pPr>
    <w:r w:rsidRPr="006F4029">
      <w:rPr>
        <w:rFonts w:ascii="Segoe UI" w:hAnsi="Segoe UI" w:cs="Segoe UI"/>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rsidRPr="006F4029">
      <w:rPr>
        <w:rFonts w:ascii="Segoe UI" w:hAnsi="Segoe UI" w:cs="Segoe UI"/>
      </w:rPr>
      <w:t>National tender application pack V0.</w:t>
    </w:r>
    <w:r w:rsidR="002B090E" w:rsidRPr="006F4029">
      <w:rPr>
        <w:rFonts w:ascii="Segoe UI" w:hAnsi="Segoe UI" w:cs="Segoe UI"/>
      </w:rPr>
      <w:t>4</w:t>
    </w:r>
  </w:p>
  <w:p w14:paraId="16E23559" w14:textId="35E6C541" w:rsidR="001505A8" w:rsidRPr="006F4029" w:rsidRDefault="001505A8" w:rsidP="001505A8">
    <w:pPr>
      <w:pStyle w:val="Header"/>
      <w:jc w:val="right"/>
      <w:rPr>
        <w:rFonts w:ascii="Segoe UI" w:hAnsi="Segoe UI" w:cs="Segoe UI"/>
        <w:noProof/>
      </w:rPr>
    </w:pPr>
    <w:r w:rsidRPr="006F4029">
      <w:rPr>
        <w:rFonts w:ascii="Segoe UI" w:hAnsi="Segoe UI" w:cs="Segoe UI"/>
      </w:rPr>
      <w:t>Tender reference: 202</w:t>
    </w:r>
    <w:r w:rsidR="00A438D7" w:rsidRPr="006F4029">
      <w:rPr>
        <w:rFonts w:ascii="Segoe UI" w:hAnsi="Segoe UI" w:cs="Segoe UI"/>
      </w:rPr>
      <w:t>6-</w:t>
    </w:r>
    <w:r w:rsidR="006B6099" w:rsidRPr="006F4029">
      <w:rPr>
        <w:rFonts w:ascii="Segoe UI" w:hAnsi="Segoe UI" w:cs="Segoe UI"/>
      </w:rPr>
      <w:t>0</w:t>
    </w:r>
    <w:r w:rsidR="001D528D" w:rsidRPr="006F4029">
      <w:rPr>
        <w:rFonts w:ascii="Segoe UI" w:hAnsi="Segoe UI" w:cs="Segoe UI"/>
      </w:rPr>
      <w:t>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F3D54"/>
    <w:multiLevelType w:val="hybridMultilevel"/>
    <w:tmpl w:val="F9282DD6"/>
    <w:lvl w:ilvl="0" w:tplc="98F80C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0"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F94B00"/>
    <w:multiLevelType w:val="multilevel"/>
    <w:tmpl w:val="F764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7"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1"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20"/>
  </w:num>
  <w:num w:numId="3" w16cid:durableId="1694841798">
    <w:abstractNumId w:val="11"/>
  </w:num>
  <w:num w:numId="4" w16cid:durableId="534006320">
    <w:abstractNumId w:val="0"/>
  </w:num>
  <w:num w:numId="5" w16cid:durableId="805006742">
    <w:abstractNumId w:val="27"/>
  </w:num>
  <w:num w:numId="6" w16cid:durableId="1426072520">
    <w:abstractNumId w:val="21"/>
  </w:num>
  <w:num w:numId="7" w16cid:durableId="227501363">
    <w:abstractNumId w:val="3"/>
  </w:num>
  <w:num w:numId="8" w16cid:durableId="491944188">
    <w:abstractNumId w:val="9"/>
  </w:num>
  <w:num w:numId="9" w16cid:durableId="433482495">
    <w:abstractNumId w:val="31"/>
  </w:num>
  <w:num w:numId="10" w16cid:durableId="1394549192">
    <w:abstractNumId w:val="2"/>
  </w:num>
  <w:num w:numId="11" w16cid:durableId="880243611">
    <w:abstractNumId w:val="25"/>
  </w:num>
  <w:num w:numId="12" w16cid:durableId="741099906">
    <w:abstractNumId w:val="10"/>
  </w:num>
  <w:num w:numId="13" w16cid:durableId="599679599">
    <w:abstractNumId w:val="5"/>
  </w:num>
  <w:num w:numId="14" w16cid:durableId="1225406338">
    <w:abstractNumId w:val="29"/>
  </w:num>
  <w:num w:numId="15" w16cid:durableId="684288697">
    <w:abstractNumId w:val="26"/>
  </w:num>
  <w:num w:numId="16" w16cid:durableId="1207595752">
    <w:abstractNumId w:val="30"/>
  </w:num>
  <w:num w:numId="17" w16cid:durableId="822283985">
    <w:abstractNumId w:val="23"/>
  </w:num>
  <w:num w:numId="18" w16cid:durableId="185872980">
    <w:abstractNumId w:val="28"/>
  </w:num>
  <w:num w:numId="19" w16cid:durableId="550311536">
    <w:abstractNumId w:val="14"/>
  </w:num>
  <w:num w:numId="20" w16cid:durableId="1633486148">
    <w:abstractNumId w:val="19"/>
  </w:num>
  <w:num w:numId="21" w16cid:durableId="1271820716">
    <w:abstractNumId w:val="15"/>
  </w:num>
  <w:num w:numId="22" w16cid:durableId="1942565444">
    <w:abstractNumId w:val="6"/>
  </w:num>
  <w:num w:numId="23" w16cid:durableId="2012174904">
    <w:abstractNumId w:val="18"/>
  </w:num>
  <w:num w:numId="24" w16cid:durableId="1511484532">
    <w:abstractNumId w:val="1"/>
  </w:num>
  <w:num w:numId="25" w16cid:durableId="1981878871">
    <w:abstractNumId w:val="32"/>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4"/>
  </w:num>
  <w:num w:numId="31" w16cid:durableId="1365669277">
    <w:abstractNumId w:val="21"/>
  </w:num>
  <w:num w:numId="32" w16cid:durableId="191459232">
    <w:abstractNumId w:val="12"/>
  </w:num>
  <w:num w:numId="33" w16cid:durableId="1479348569">
    <w:abstractNumId w:val="22"/>
  </w:num>
  <w:num w:numId="34" w16cid:durableId="1725257965">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585A"/>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27D"/>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2ADC"/>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28D"/>
    <w:rsid w:val="001D53EA"/>
    <w:rsid w:val="001D55B1"/>
    <w:rsid w:val="001D6D92"/>
    <w:rsid w:val="001D72FB"/>
    <w:rsid w:val="001D79A5"/>
    <w:rsid w:val="001E060E"/>
    <w:rsid w:val="001E09D5"/>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545"/>
    <w:rsid w:val="00271A18"/>
    <w:rsid w:val="002720A6"/>
    <w:rsid w:val="002722DD"/>
    <w:rsid w:val="00273F33"/>
    <w:rsid w:val="00275A7D"/>
    <w:rsid w:val="00275C61"/>
    <w:rsid w:val="002801F4"/>
    <w:rsid w:val="00282220"/>
    <w:rsid w:val="00282E9A"/>
    <w:rsid w:val="00285714"/>
    <w:rsid w:val="00285E32"/>
    <w:rsid w:val="00286407"/>
    <w:rsid w:val="00286878"/>
    <w:rsid w:val="00290FF4"/>
    <w:rsid w:val="00292533"/>
    <w:rsid w:val="00292541"/>
    <w:rsid w:val="00293F99"/>
    <w:rsid w:val="00294728"/>
    <w:rsid w:val="00295947"/>
    <w:rsid w:val="00296EA0"/>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90E"/>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17DA9"/>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05AE"/>
    <w:rsid w:val="003F10F4"/>
    <w:rsid w:val="003F14B0"/>
    <w:rsid w:val="003F2A99"/>
    <w:rsid w:val="003F5C06"/>
    <w:rsid w:val="003F77A0"/>
    <w:rsid w:val="003F7B75"/>
    <w:rsid w:val="003F7C72"/>
    <w:rsid w:val="00400539"/>
    <w:rsid w:val="004012BF"/>
    <w:rsid w:val="00403E51"/>
    <w:rsid w:val="00404E32"/>
    <w:rsid w:val="00405126"/>
    <w:rsid w:val="00405F95"/>
    <w:rsid w:val="004065F3"/>
    <w:rsid w:val="00407A50"/>
    <w:rsid w:val="004112BA"/>
    <w:rsid w:val="0041183C"/>
    <w:rsid w:val="00412B8B"/>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0A11"/>
    <w:rsid w:val="00471F37"/>
    <w:rsid w:val="00472B91"/>
    <w:rsid w:val="00472D1F"/>
    <w:rsid w:val="00472D98"/>
    <w:rsid w:val="00474E5A"/>
    <w:rsid w:val="004760CE"/>
    <w:rsid w:val="00476360"/>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074"/>
    <w:rsid w:val="00497247"/>
    <w:rsid w:val="00497254"/>
    <w:rsid w:val="00497803"/>
    <w:rsid w:val="00497E74"/>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43EC"/>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4DB1"/>
    <w:rsid w:val="00565F75"/>
    <w:rsid w:val="00566FC7"/>
    <w:rsid w:val="00567F0D"/>
    <w:rsid w:val="00570079"/>
    <w:rsid w:val="00570A0E"/>
    <w:rsid w:val="00570A21"/>
    <w:rsid w:val="005737DD"/>
    <w:rsid w:val="00573F6D"/>
    <w:rsid w:val="005745F7"/>
    <w:rsid w:val="0057475F"/>
    <w:rsid w:val="00575408"/>
    <w:rsid w:val="00575D3E"/>
    <w:rsid w:val="00576462"/>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0704"/>
    <w:rsid w:val="005A1197"/>
    <w:rsid w:val="005A1C70"/>
    <w:rsid w:val="005A1D5C"/>
    <w:rsid w:val="005A2036"/>
    <w:rsid w:val="005A33E9"/>
    <w:rsid w:val="005A48C7"/>
    <w:rsid w:val="005A6E70"/>
    <w:rsid w:val="005B0A02"/>
    <w:rsid w:val="005B154B"/>
    <w:rsid w:val="005B346F"/>
    <w:rsid w:val="005B46B3"/>
    <w:rsid w:val="005B601D"/>
    <w:rsid w:val="005B64B0"/>
    <w:rsid w:val="005B64D5"/>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12B4"/>
    <w:rsid w:val="00601925"/>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EE5"/>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B6099"/>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29"/>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38A"/>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6F4"/>
    <w:rsid w:val="007528F1"/>
    <w:rsid w:val="00753231"/>
    <w:rsid w:val="00754020"/>
    <w:rsid w:val="00754196"/>
    <w:rsid w:val="00754616"/>
    <w:rsid w:val="0075466E"/>
    <w:rsid w:val="0075494F"/>
    <w:rsid w:val="00754C6C"/>
    <w:rsid w:val="00754D32"/>
    <w:rsid w:val="0075542E"/>
    <w:rsid w:val="0076211C"/>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42C9"/>
    <w:rsid w:val="007A6AC9"/>
    <w:rsid w:val="007A6F9C"/>
    <w:rsid w:val="007A6FA4"/>
    <w:rsid w:val="007B0FB9"/>
    <w:rsid w:val="007B3258"/>
    <w:rsid w:val="007B3319"/>
    <w:rsid w:val="007B4F1F"/>
    <w:rsid w:val="007B61CC"/>
    <w:rsid w:val="007B6AF7"/>
    <w:rsid w:val="007B78B1"/>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42A"/>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1C77"/>
    <w:rsid w:val="008C200E"/>
    <w:rsid w:val="008C22F8"/>
    <w:rsid w:val="008C35A5"/>
    <w:rsid w:val="008C4AA5"/>
    <w:rsid w:val="008C61B7"/>
    <w:rsid w:val="008C6495"/>
    <w:rsid w:val="008C7D32"/>
    <w:rsid w:val="008D05C1"/>
    <w:rsid w:val="008D13C8"/>
    <w:rsid w:val="008D16C3"/>
    <w:rsid w:val="008D2BD1"/>
    <w:rsid w:val="008D3993"/>
    <w:rsid w:val="008D4088"/>
    <w:rsid w:val="008D4A54"/>
    <w:rsid w:val="008D4ADA"/>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0DA3"/>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E71A0"/>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22F5"/>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4B4F"/>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34CB"/>
    <w:rsid w:val="00B54067"/>
    <w:rsid w:val="00B54F2D"/>
    <w:rsid w:val="00B56151"/>
    <w:rsid w:val="00B56947"/>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0EE"/>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0FFC"/>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7CA"/>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2C9"/>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31E"/>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B6F7C"/>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912"/>
    <w:rsid w:val="00EE5B52"/>
    <w:rsid w:val="00EE62B9"/>
    <w:rsid w:val="00EE670E"/>
    <w:rsid w:val="00EE7D42"/>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1A1F"/>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262A"/>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6BB"/>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0A2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3.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129</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Rim Fares</cp:lastModifiedBy>
  <cp:revision>12</cp:revision>
  <cp:lastPrinted>2025-04-09T08:02:00Z</cp:lastPrinted>
  <dcterms:created xsi:type="dcterms:W3CDTF">2026-02-24T12:39:00Z</dcterms:created>
  <dcterms:modified xsi:type="dcterms:W3CDTF">2026-05-04T11:36:00Z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