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A5576A"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A5576A">
        <w:rPr>
          <w:rFonts w:ascii="Segoe UI" w:hAnsi="Segoe UI" w:cs="Segoe UI"/>
          <w:color w:val="C00000"/>
          <w:sz w:val="20"/>
          <w:szCs w:val="20"/>
        </w:rPr>
        <w:t xml:space="preserve">Annex 2 – </w:t>
      </w:r>
      <w:bookmarkEnd w:id="0"/>
      <w:r w:rsidRPr="00A5576A">
        <w:rPr>
          <w:rFonts w:ascii="Segoe UI" w:hAnsi="Segoe UI" w:cs="Segoe UI"/>
          <w:color w:val="C00000"/>
          <w:sz w:val="20"/>
          <w:szCs w:val="20"/>
        </w:rPr>
        <w:t xml:space="preserve">Bid Form </w:t>
      </w:r>
      <w:r w:rsidRPr="00A5576A">
        <w:rPr>
          <w:rFonts w:ascii="Segoe UI" w:hAnsi="Segoe UI" w:cs="Segoe UI"/>
          <w:b w:val="0"/>
          <w:bCs w:val="0"/>
          <w:i/>
          <w:iCs/>
          <w:color w:val="C00000"/>
          <w:sz w:val="20"/>
          <w:szCs w:val="20"/>
        </w:rPr>
        <w:t>completed signed and stamped</w:t>
      </w:r>
    </w:p>
    <w:p w14:paraId="108F1D11" w14:textId="38ADE02A" w:rsidR="00B17B17" w:rsidRPr="00A5576A" w:rsidRDefault="00B17B17" w:rsidP="002D0455">
      <w:pPr>
        <w:pStyle w:val="ListParagraph"/>
        <w:numPr>
          <w:ilvl w:val="0"/>
          <w:numId w:val="1"/>
        </w:numPr>
        <w:rPr>
          <w:rFonts w:ascii="Segoe UI" w:hAnsi="Segoe UI" w:cs="Segoe UI"/>
          <w:sz w:val="20"/>
          <w:szCs w:val="20"/>
        </w:rPr>
      </w:pPr>
      <w:r w:rsidRPr="00A5576A">
        <w:rPr>
          <w:rFonts w:ascii="Segoe UI" w:hAnsi="Segoe UI" w:cs="Segoe UI"/>
          <w:sz w:val="20"/>
          <w:szCs w:val="20"/>
        </w:rPr>
        <w:t xml:space="preserve">All bids must be typed; handwritten bids will not be considered. </w:t>
      </w:r>
    </w:p>
    <w:p w14:paraId="667FE8E6" w14:textId="038590F5" w:rsidR="000C31B8" w:rsidRPr="00A5576A" w:rsidRDefault="000C31B8" w:rsidP="00713E08">
      <w:pPr>
        <w:pStyle w:val="ListParagraph"/>
        <w:numPr>
          <w:ilvl w:val="0"/>
          <w:numId w:val="1"/>
        </w:numPr>
        <w:rPr>
          <w:rFonts w:ascii="Segoe UI" w:hAnsi="Segoe UI" w:cs="Segoe UI"/>
          <w:sz w:val="20"/>
          <w:szCs w:val="20"/>
        </w:rPr>
      </w:pPr>
      <w:r w:rsidRPr="00A5576A">
        <w:rPr>
          <w:rFonts w:ascii="Segoe UI" w:hAnsi="Segoe UI" w:cs="Segoe UI"/>
          <w:sz w:val="20"/>
          <w:szCs w:val="20"/>
        </w:rPr>
        <w:t>The contract will be awarded to the lowest-cost technically compliant bid</w:t>
      </w:r>
      <w:r w:rsidR="007E16B1" w:rsidRPr="00A5576A">
        <w:rPr>
          <w:rFonts w:ascii="Segoe UI" w:hAnsi="Segoe UI" w:cs="Segoe UI"/>
          <w:sz w:val="20"/>
          <w:szCs w:val="20"/>
        </w:rPr>
        <w:t>/Item</w:t>
      </w:r>
    </w:p>
    <w:p w14:paraId="7E1C1DB5" w14:textId="77777777" w:rsidR="00CC338B" w:rsidRPr="00A5576A" w:rsidRDefault="00CC338B" w:rsidP="002D0455">
      <w:pPr>
        <w:pStyle w:val="ListParagraph"/>
        <w:numPr>
          <w:ilvl w:val="0"/>
          <w:numId w:val="1"/>
        </w:numPr>
        <w:rPr>
          <w:rFonts w:ascii="Segoe UI" w:hAnsi="Segoe UI" w:cs="Segoe UI"/>
          <w:sz w:val="20"/>
          <w:szCs w:val="20"/>
        </w:rPr>
      </w:pPr>
      <w:r w:rsidRPr="00A5576A">
        <w:rPr>
          <w:rFonts w:ascii="Segoe UI" w:hAnsi="Segoe UI" w:cs="Segoe UI"/>
          <w:sz w:val="20"/>
          <w:szCs w:val="20"/>
        </w:rPr>
        <w:t>Under this Framework Agreement, the quantities indicated are estimates only and may vary depending on LRC operational requirements. Purchases will be executed through the issuance of Purchase Orders on an as-needed basis during the validity period of the agreement. LRC does not guarantee the procurement of the full estimated quantities.</w:t>
      </w:r>
    </w:p>
    <w:p w14:paraId="07CD79AC" w14:textId="1AAD1C1C" w:rsidR="00B17B17" w:rsidRPr="00A5576A" w:rsidRDefault="00B17B17" w:rsidP="002D0455">
      <w:pPr>
        <w:pStyle w:val="ListParagraph"/>
        <w:numPr>
          <w:ilvl w:val="0"/>
          <w:numId w:val="1"/>
        </w:numPr>
        <w:rPr>
          <w:rFonts w:ascii="Segoe UI" w:hAnsi="Segoe UI" w:cs="Segoe UI"/>
          <w:sz w:val="20"/>
          <w:szCs w:val="20"/>
        </w:rPr>
      </w:pPr>
      <w:r w:rsidRPr="00A5576A">
        <w:rPr>
          <w:rFonts w:ascii="Segoe UI" w:hAnsi="Segoe UI" w:cs="Segoe UI"/>
          <w:sz w:val="20"/>
          <w:szCs w:val="20"/>
          <w:u w:val="single"/>
        </w:rPr>
        <w:t xml:space="preserve">The bidder is not permitted to alter the section labelled “LRC to complete” below. Bidder is not allowed to use any other template.  </w:t>
      </w:r>
    </w:p>
    <w:p w14:paraId="414C57A3" w14:textId="526B5A5A" w:rsidR="00A5576A" w:rsidRPr="00A5576A" w:rsidRDefault="0038128F" w:rsidP="0038128F">
      <w:pPr>
        <w:pStyle w:val="ListParagraph"/>
        <w:numPr>
          <w:ilvl w:val="0"/>
          <w:numId w:val="1"/>
        </w:numPr>
        <w:rPr>
          <w:rFonts w:ascii="Segoe UI" w:hAnsi="Segoe UI" w:cs="Segoe UI"/>
          <w:color w:val="000000" w:themeColor="text1"/>
          <w:sz w:val="20"/>
          <w:szCs w:val="20"/>
        </w:rPr>
      </w:pPr>
      <w:r w:rsidRPr="0038128F">
        <w:rPr>
          <w:rFonts w:ascii="Segoe UI" w:hAnsi="Segoe UI" w:cs="Segoe UI"/>
          <w:color w:val="000000" w:themeColor="text1"/>
          <w:sz w:val="20"/>
          <w:szCs w:val="20"/>
        </w:rPr>
        <w:t>In the event of any discrepancy between the Unit Price and the Total Price, the Unit Price shall prevail and the Total Price shall be corrected accordingly by LRC without further clarification from the bidder.</w:t>
      </w:r>
    </w:p>
    <w:tbl>
      <w:tblPr>
        <w:tblStyle w:val="ListTable4-Accent1"/>
        <w:tblW w:w="14580" w:type="dxa"/>
        <w:tblInd w:w="-455" w:type="dxa"/>
        <w:tblLook w:val="04A0" w:firstRow="1" w:lastRow="0" w:firstColumn="1" w:lastColumn="0" w:noHBand="0" w:noVBand="1"/>
      </w:tblPr>
      <w:tblGrid>
        <w:gridCol w:w="651"/>
        <w:gridCol w:w="2943"/>
        <w:gridCol w:w="1652"/>
        <w:gridCol w:w="2224"/>
        <w:gridCol w:w="1710"/>
        <w:gridCol w:w="1260"/>
        <w:gridCol w:w="1800"/>
        <w:gridCol w:w="2340"/>
      </w:tblGrid>
      <w:tr w:rsidR="0031263A" w:rsidRPr="00A5576A" w14:paraId="244363C9" w14:textId="3AF25F93" w:rsidTr="0031263A">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7470" w:type="dxa"/>
            <w:gridSpan w:val="4"/>
            <w:tcBorders>
              <w:bottom w:val="single" w:sz="4" w:space="0" w:color="auto"/>
            </w:tcBorders>
            <w:noWrap/>
            <w:hideMark/>
          </w:tcPr>
          <w:p w14:paraId="30581A3F" w14:textId="77777777" w:rsidR="0031263A" w:rsidRPr="00A5576A" w:rsidRDefault="0031263A" w:rsidP="001D72FB">
            <w:pPr>
              <w:jc w:val="center"/>
              <w:rPr>
                <w:rFonts w:ascii="Segoe UI" w:eastAsia="Times New Roman" w:hAnsi="Segoe UI" w:cs="Segoe UI"/>
                <w:color w:val="000000"/>
                <w:sz w:val="20"/>
                <w:szCs w:val="20"/>
                <w:lang w:val="en-US"/>
              </w:rPr>
            </w:pPr>
            <w:r w:rsidRPr="00A5576A">
              <w:rPr>
                <w:rFonts w:ascii="Segoe UI" w:eastAsia="Times New Roman" w:hAnsi="Segoe UI" w:cs="Segoe UI"/>
                <w:color w:val="000000"/>
                <w:sz w:val="20"/>
                <w:szCs w:val="20"/>
                <w:lang w:val="en-US"/>
              </w:rPr>
              <w:t>LRC To Complete</w:t>
            </w:r>
          </w:p>
        </w:tc>
        <w:tc>
          <w:tcPr>
            <w:tcW w:w="7110" w:type="dxa"/>
            <w:gridSpan w:val="4"/>
            <w:tcBorders>
              <w:left w:val="single" w:sz="4" w:space="0" w:color="auto"/>
              <w:bottom w:val="single" w:sz="4" w:space="0" w:color="auto"/>
            </w:tcBorders>
            <w:noWrap/>
            <w:hideMark/>
          </w:tcPr>
          <w:p w14:paraId="0D96764C" w14:textId="6C3DB444" w:rsidR="0031263A" w:rsidRPr="00A5576A" w:rsidRDefault="0031263A"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A5576A">
              <w:rPr>
                <w:rFonts w:ascii="Segoe UI" w:eastAsia="Times New Roman" w:hAnsi="Segoe UI" w:cs="Segoe UI"/>
                <w:color w:val="000000"/>
                <w:sz w:val="20"/>
                <w:szCs w:val="20"/>
                <w:lang w:val="en-US"/>
              </w:rPr>
              <w:t xml:space="preserve">Bidder to Complete </w:t>
            </w:r>
          </w:p>
        </w:tc>
      </w:tr>
      <w:tr w:rsidR="0031263A" w:rsidRPr="00A5576A" w14:paraId="7D72BD57" w14:textId="3B138D2A" w:rsidTr="0031263A">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651" w:type="dxa"/>
            <w:tcBorders>
              <w:top w:val="single" w:sz="4" w:space="0" w:color="auto"/>
              <w:left w:val="single" w:sz="4" w:space="0" w:color="auto"/>
              <w:bottom w:val="single" w:sz="4" w:space="0" w:color="auto"/>
              <w:right w:val="single" w:sz="4" w:space="0" w:color="auto"/>
            </w:tcBorders>
            <w:hideMark/>
          </w:tcPr>
          <w:p w14:paraId="4857C97F" w14:textId="167C4DB9" w:rsidR="0031263A" w:rsidRPr="00A5576A" w:rsidRDefault="0031263A" w:rsidP="001D72FB">
            <w:pPr>
              <w:jc w:val="center"/>
              <w:rPr>
                <w:rFonts w:ascii="Segoe UI" w:eastAsia="Times New Roman" w:hAnsi="Segoe UI" w:cs="Segoe UI"/>
                <w:color w:val="000000"/>
                <w:sz w:val="20"/>
                <w:szCs w:val="20"/>
                <w:lang w:val="en-US"/>
              </w:rPr>
            </w:pPr>
            <w:r w:rsidRPr="00A5576A">
              <w:rPr>
                <w:rFonts w:ascii="Segoe UI" w:eastAsia="Times New Roman" w:hAnsi="Segoe UI" w:cs="Segoe UI"/>
                <w:color w:val="000000"/>
                <w:sz w:val="20"/>
                <w:szCs w:val="20"/>
                <w:lang w:val="en-US"/>
              </w:rPr>
              <w:t xml:space="preserve">Item # </w:t>
            </w:r>
          </w:p>
        </w:tc>
        <w:tc>
          <w:tcPr>
            <w:tcW w:w="2943" w:type="dxa"/>
            <w:tcBorders>
              <w:top w:val="single" w:sz="4" w:space="0" w:color="auto"/>
              <w:left w:val="single" w:sz="4" w:space="0" w:color="auto"/>
              <w:bottom w:val="single" w:sz="4" w:space="0" w:color="auto"/>
              <w:right w:val="single" w:sz="4" w:space="0" w:color="auto"/>
            </w:tcBorders>
            <w:hideMark/>
          </w:tcPr>
          <w:p w14:paraId="6AD9DECE" w14:textId="77777777"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lang w:val="en-US"/>
              </w:rPr>
              <w:t>Item/Milestone Required</w:t>
            </w:r>
          </w:p>
        </w:tc>
        <w:tc>
          <w:tcPr>
            <w:tcW w:w="1652" w:type="dxa"/>
            <w:tcBorders>
              <w:top w:val="single" w:sz="4" w:space="0" w:color="auto"/>
              <w:left w:val="single" w:sz="4" w:space="0" w:color="auto"/>
              <w:bottom w:val="single" w:sz="4" w:space="0" w:color="auto"/>
              <w:right w:val="single" w:sz="4" w:space="0" w:color="auto"/>
            </w:tcBorders>
            <w:hideMark/>
          </w:tcPr>
          <w:p w14:paraId="43458497" w14:textId="35C1A393"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lang w:val="en-US"/>
              </w:rPr>
              <w:t>UNIT</w:t>
            </w:r>
          </w:p>
        </w:tc>
        <w:tc>
          <w:tcPr>
            <w:tcW w:w="2224" w:type="dxa"/>
            <w:tcBorders>
              <w:top w:val="single" w:sz="4" w:space="0" w:color="auto"/>
              <w:left w:val="single" w:sz="4" w:space="0" w:color="auto"/>
              <w:bottom w:val="single" w:sz="4" w:space="0" w:color="auto"/>
              <w:right w:val="single" w:sz="4" w:space="0" w:color="auto"/>
            </w:tcBorders>
            <w:hideMark/>
          </w:tcPr>
          <w:p w14:paraId="5CFC6327" w14:textId="3633DF70" w:rsidR="0031263A" w:rsidRPr="00A5576A" w:rsidRDefault="0031263A" w:rsidP="00B3599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rPr>
              <w:t xml:space="preserve">Estimated </w:t>
            </w:r>
            <w:r>
              <w:rPr>
                <w:rFonts w:ascii="Segoe UI" w:eastAsia="Times New Roman" w:hAnsi="Segoe UI" w:cs="Segoe UI"/>
                <w:b/>
                <w:bCs/>
                <w:color w:val="000000"/>
                <w:sz w:val="20"/>
                <w:szCs w:val="20"/>
              </w:rPr>
              <w:t>QTY</w:t>
            </w:r>
          </w:p>
        </w:tc>
        <w:tc>
          <w:tcPr>
            <w:tcW w:w="1710" w:type="dxa"/>
            <w:tcBorders>
              <w:top w:val="single" w:sz="4" w:space="0" w:color="auto"/>
              <w:left w:val="single" w:sz="4" w:space="0" w:color="auto"/>
              <w:bottom w:val="single" w:sz="4" w:space="0" w:color="auto"/>
              <w:right w:val="single" w:sz="4" w:space="0" w:color="auto"/>
            </w:tcBorders>
          </w:tcPr>
          <w:p w14:paraId="55D0742C" w14:textId="77777777" w:rsidR="0031263A" w:rsidRPr="00A5576A" w:rsidRDefault="0031263A" w:rsidP="0064537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A5576A">
              <w:rPr>
                <w:rFonts w:ascii="Segoe UI" w:eastAsia="Times New Roman" w:hAnsi="Segoe UI" w:cs="Segoe UI"/>
                <w:b/>
                <w:bCs/>
                <w:color w:val="000000"/>
                <w:sz w:val="20"/>
                <w:szCs w:val="20"/>
              </w:rPr>
              <w:t>Unit Price in USD</w:t>
            </w:r>
          </w:p>
          <w:p w14:paraId="78A117E6" w14:textId="39058EA2" w:rsidR="0031263A" w:rsidRPr="00A5576A" w:rsidRDefault="0031263A" w:rsidP="0064537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i/>
                <w:iCs/>
                <w:color w:val="000000"/>
                <w:sz w:val="16"/>
                <w:szCs w:val="16"/>
              </w:rPr>
              <w:t>Exclusive of VAT</w:t>
            </w:r>
          </w:p>
        </w:tc>
        <w:tc>
          <w:tcPr>
            <w:tcW w:w="1260" w:type="dxa"/>
            <w:tcBorders>
              <w:top w:val="single" w:sz="4" w:space="0" w:color="auto"/>
              <w:left w:val="single" w:sz="4" w:space="0" w:color="auto"/>
              <w:bottom w:val="single" w:sz="4" w:space="0" w:color="auto"/>
              <w:right w:val="single" w:sz="4" w:space="0" w:color="auto"/>
            </w:tcBorders>
            <w:hideMark/>
          </w:tcPr>
          <w:p w14:paraId="70332D78" w14:textId="039B51E3"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lang w:val="en-US"/>
              </w:rPr>
              <w:t>VAT (%)</w:t>
            </w:r>
          </w:p>
        </w:tc>
        <w:tc>
          <w:tcPr>
            <w:tcW w:w="1800" w:type="dxa"/>
            <w:tcBorders>
              <w:top w:val="single" w:sz="4" w:space="0" w:color="auto"/>
              <w:left w:val="single" w:sz="4" w:space="0" w:color="auto"/>
              <w:bottom w:val="single" w:sz="4" w:space="0" w:color="auto"/>
              <w:right w:val="single" w:sz="4" w:space="0" w:color="auto"/>
            </w:tcBorders>
            <w:hideMark/>
          </w:tcPr>
          <w:p w14:paraId="508FD758" w14:textId="472B3C8E"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lang w:val="en-US"/>
              </w:rPr>
              <w:t>Unit Price in USD</w:t>
            </w:r>
          </w:p>
          <w:p w14:paraId="766435D9" w14:textId="6E30B4DB"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16"/>
                <w:szCs w:val="16"/>
                <w:lang w:val="en-US"/>
              </w:rPr>
              <w:t xml:space="preserve"> </w:t>
            </w:r>
            <w:r w:rsidRPr="00A5576A">
              <w:rPr>
                <w:rFonts w:ascii="Segoe UI" w:eastAsia="Times New Roman" w:hAnsi="Segoe UI" w:cs="Segoe UI"/>
                <w:i/>
                <w:iCs/>
                <w:color w:val="000000"/>
                <w:sz w:val="16"/>
                <w:szCs w:val="16"/>
                <w:lang w:val="en-US"/>
              </w:rPr>
              <w:t xml:space="preserve">Inclusive </w:t>
            </w:r>
            <w:r w:rsidRPr="00A5576A">
              <w:rPr>
                <w:rFonts w:ascii="Segoe UI" w:eastAsia="Times New Roman" w:hAnsi="Segoe UI" w:cs="Segoe UI"/>
                <w:i/>
                <w:iCs/>
                <w:color w:val="000000"/>
                <w:sz w:val="16"/>
                <w:szCs w:val="16"/>
              </w:rPr>
              <w:t>of VAT</w:t>
            </w:r>
          </w:p>
        </w:tc>
        <w:tc>
          <w:tcPr>
            <w:tcW w:w="2340" w:type="dxa"/>
            <w:tcBorders>
              <w:top w:val="single" w:sz="4" w:space="0" w:color="auto"/>
              <w:left w:val="single" w:sz="4" w:space="0" w:color="auto"/>
              <w:bottom w:val="single" w:sz="4" w:space="0" w:color="auto"/>
              <w:right w:val="single" w:sz="4" w:space="0" w:color="auto"/>
            </w:tcBorders>
          </w:tcPr>
          <w:p w14:paraId="04A38EA9" w14:textId="77777777"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lang w:val="en-US"/>
              </w:rPr>
              <w:t xml:space="preserve">Total Price </w:t>
            </w:r>
          </w:p>
          <w:p w14:paraId="72083A0A" w14:textId="76325995"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b/>
                <w:bCs/>
                <w:color w:val="000000"/>
                <w:sz w:val="20"/>
                <w:szCs w:val="20"/>
                <w:lang w:val="en-US"/>
              </w:rPr>
              <w:t>in USD</w:t>
            </w:r>
          </w:p>
          <w:p w14:paraId="71D7E05D" w14:textId="5D971B4F" w:rsidR="0031263A" w:rsidRPr="00A5576A" w:rsidRDefault="0031263A"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5576A">
              <w:rPr>
                <w:rFonts w:ascii="Segoe UI" w:eastAsia="Times New Roman" w:hAnsi="Segoe UI" w:cs="Segoe UI"/>
                <w:i/>
                <w:iCs/>
                <w:color w:val="000000"/>
                <w:sz w:val="16"/>
                <w:szCs w:val="16"/>
                <w:lang w:val="en-US"/>
              </w:rPr>
              <w:t xml:space="preserve">Inclusive </w:t>
            </w:r>
            <w:r w:rsidRPr="00A5576A">
              <w:rPr>
                <w:rFonts w:ascii="Segoe UI" w:eastAsia="Times New Roman" w:hAnsi="Segoe UI" w:cs="Segoe UI"/>
                <w:i/>
                <w:iCs/>
                <w:color w:val="000000"/>
                <w:sz w:val="16"/>
                <w:szCs w:val="16"/>
              </w:rPr>
              <w:t>of VAT</w:t>
            </w:r>
          </w:p>
        </w:tc>
      </w:tr>
      <w:tr w:rsidR="0031263A" w:rsidRPr="00A5576A" w14:paraId="46D9AE80" w14:textId="77777777" w:rsidTr="0031263A">
        <w:trPr>
          <w:trHeight w:val="93"/>
        </w:trPr>
        <w:tc>
          <w:tcPr>
            <w:cnfStyle w:val="001000000000" w:firstRow="0" w:lastRow="0" w:firstColumn="1" w:lastColumn="0" w:oddVBand="0" w:evenVBand="0" w:oddHBand="0" w:evenHBand="0" w:firstRowFirstColumn="0" w:firstRowLastColumn="0" w:lastRowFirstColumn="0" w:lastRowLastColumn="0"/>
            <w:tcW w:w="651" w:type="dxa"/>
            <w:tcBorders>
              <w:top w:val="single" w:sz="4" w:space="0" w:color="auto"/>
              <w:left w:val="single" w:sz="4" w:space="0" w:color="auto"/>
              <w:bottom w:val="single" w:sz="4" w:space="0" w:color="auto"/>
              <w:right w:val="single" w:sz="4" w:space="0" w:color="auto"/>
            </w:tcBorders>
            <w:vAlign w:val="center"/>
          </w:tcPr>
          <w:p w14:paraId="687CB90D" w14:textId="1941CE43" w:rsidR="0031263A" w:rsidRPr="00A5576A" w:rsidRDefault="0031263A" w:rsidP="00265B20">
            <w:pPr>
              <w:jc w:val="center"/>
              <w:rPr>
                <w:rFonts w:ascii="Segoe UI" w:eastAsia="Times New Roman" w:hAnsi="Segoe UI" w:cs="Segoe UI"/>
                <w:color w:val="000000"/>
                <w:sz w:val="20"/>
                <w:szCs w:val="20"/>
                <w:lang w:val="en-US"/>
              </w:rPr>
            </w:pPr>
            <w:r w:rsidRPr="00A5576A">
              <w:rPr>
                <w:rFonts w:ascii="Segoe UI" w:eastAsia="Times New Roman" w:hAnsi="Segoe UI" w:cs="Segoe UI"/>
                <w:color w:val="000000"/>
                <w:sz w:val="20"/>
                <w:szCs w:val="20"/>
                <w:lang w:val="en-US"/>
              </w:rPr>
              <w:t>1</w:t>
            </w:r>
          </w:p>
        </w:tc>
        <w:tc>
          <w:tcPr>
            <w:tcW w:w="2943" w:type="dxa"/>
            <w:tcBorders>
              <w:top w:val="single" w:sz="4" w:space="0" w:color="auto"/>
              <w:left w:val="single" w:sz="4" w:space="0" w:color="auto"/>
              <w:bottom w:val="single" w:sz="4" w:space="0" w:color="auto"/>
              <w:right w:val="single" w:sz="4" w:space="0" w:color="auto"/>
            </w:tcBorders>
            <w:vAlign w:val="center"/>
          </w:tcPr>
          <w:p w14:paraId="13D42575" w14:textId="30384BBE" w:rsidR="0031263A" w:rsidRPr="00A5576A" w:rsidRDefault="0031263A" w:rsidP="00477996">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A5576A">
              <w:rPr>
                <w:rFonts w:ascii="Segoe UI" w:hAnsi="Segoe UI" w:cs="Segoe UI"/>
                <w:color w:val="000000" w:themeColor="text1"/>
                <w:kern w:val="36"/>
                <w:lang w:val="en-US"/>
              </w:rPr>
              <w:t>Monthly Rental Fees for Small Passenger vehicle</w:t>
            </w:r>
          </w:p>
        </w:tc>
        <w:tc>
          <w:tcPr>
            <w:tcW w:w="1652" w:type="dxa"/>
            <w:tcBorders>
              <w:top w:val="single" w:sz="4" w:space="0" w:color="auto"/>
              <w:left w:val="single" w:sz="4" w:space="0" w:color="auto"/>
              <w:bottom w:val="single" w:sz="4" w:space="0" w:color="auto"/>
              <w:right w:val="single" w:sz="4" w:space="0" w:color="auto"/>
            </w:tcBorders>
            <w:vAlign w:val="center"/>
          </w:tcPr>
          <w:p w14:paraId="4CADA509" w14:textId="38EDE041" w:rsidR="0031263A" w:rsidRPr="00A5576A" w:rsidRDefault="0031263A" w:rsidP="0047799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A5576A">
              <w:rPr>
                <w:rFonts w:ascii="Segoe UI" w:hAnsi="Segoe UI" w:cs="Segoe UI"/>
                <w:color w:val="000000" w:themeColor="text1"/>
                <w:kern w:val="36"/>
                <w:lang w:val="en-US"/>
              </w:rPr>
              <w:t>Vehicle</w:t>
            </w:r>
            <w:r>
              <w:rPr>
                <w:rFonts w:ascii="Segoe UI" w:hAnsi="Segoe UI" w:cs="Segoe UI"/>
                <w:color w:val="000000" w:themeColor="text1"/>
                <w:kern w:val="36"/>
                <w:lang w:val="en-US"/>
              </w:rPr>
              <w:t>/Month</w:t>
            </w:r>
          </w:p>
        </w:tc>
        <w:tc>
          <w:tcPr>
            <w:tcW w:w="2224" w:type="dxa"/>
            <w:tcBorders>
              <w:top w:val="single" w:sz="4" w:space="0" w:color="auto"/>
              <w:left w:val="single" w:sz="4" w:space="0" w:color="auto"/>
              <w:bottom w:val="single" w:sz="4" w:space="0" w:color="auto"/>
              <w:right w:val="single" w:sz="4" w:space="0" w:color="auto"/>
            </w:tcBorders>
            <w:vAlign w:val="center"/>
          </w:tcPr>
          <w:p w14:paraId="3CA13891" w14:textId="319AED36" w:rsidR="0031263A" w:rsidRPr="00A5576A" w:rsidRDefault="0031263A" w:rsidP="0070314A">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70314A">
              <w:rPr>
                <w:rFonts w:ascii="Segoe UI" w:eastAsia="Times New Roman" w:hAnsi="Segoe UI" w:cs="Segoe UI"/>
                <w:color w:val="000000"/>
                <w:sz w:val="20"/>
                <w:szCs w:val="20"/>
              </w:rPr>
              <w:t>240 Vehicle-Months</w:t>
            </w:r>
          </w:p>
        </w:tc>
        <w:tc>
          <w:tcPr>
            <w:tcW w:w="1710" w:type="dxa"/>
            <w:tcBorders>
              <w:top w:val="single" w:sz="4" w:space="0" w:color="auto"/>
              <w:left w:val="single" w:sz="4" w:space="0" w:color="auto"/>
              <w:bottom w:val="single" w:sz="4" w:space="0" w:color="auto"/>
              <w:right w:val="single" w:sz="4" w:space="0" w:color="auto"/>
            </w:tcBorders>
          </w:tcPr>
          <w:p w14:paraId="1F0E0C40" w14:textId="77777777" w:rsidR="0031263A" w:rsidRPr="00A5576A" w:rsidRDefault="0031263A"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260" w:type="dxa"/>
            <w:tcBorders>
              <w:top w:val="single" w:sz="4" w:space="0" w:color="auto"/>
              <w:left w:val="single" w:sz="4" w:space="0" w:color="auto"/>
              <w:bottom w:val="single" w:sz="4" w:space="0" w:color="auto"/>
              <w:right w:val="single" w:sz="4" w:space="0" w:color="auto"/>
            </w:tcBorders>
          </w:tcPr>
          <w:p w14:paraId="7DFD7F01" w14:textId="16F3B907" w:rsidR="0031263A" w:rsidRPr="00A5576A" w:rsidRDefault="0031263A"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800" w:type="dxa"/>
            <w:tcBorders>
              <w:top w:val="single" w:sz="4" w:space="0" w:color="auto"/>
              <w:left w:val="single" w:sz="4" w:space="0" w:color="auto"/>
              <w:bottom w:val="single" w:sz="4" w:space="0" w:color="auto"/>
              <w:right w:val="single" w:sz="4" w:space="0" w:color="auto"/>
            </w:tcBorders>
          </w:tcPr>
          <w:p w14:paraId="00FE5782" w14:textId="77777777" w:rsidR="0031263A" w:rsidRPr="00A5576A" w:rsidRDefault="0031263A"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2340" w:type="dxa"/>
            <w:tcBorders>
              <w:top w:val="single" w:sz="4" w:space="0" w:color="auto"/>
              <w:left w:val="single" w:sz="4" w:space="0" w:color="auto"/>
              <w:bottom w:val="single" w:sz="4" w:space="0" w:color="auto"/>
              <w:right w:val="single" w:sz="4" w:space="0" w:color="auto"/>
            </w:tcBorders>
          </w:tcPr>
          <w:p w14:paraId="386FB95E" w14:textId="77777777" w:rsidR="0031263A" w:rsidRPr="00A5576A" w:rsidRDefault="0031263A" w:rsidP="00265B2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9A79D33" w14:textId="5E562032" w:rsidR="002A59B7" w:rsidRPr="00A5576A" w:rsidRDefault="002A59B7" w:rsidP="002A59B7">
      <w:pPr>
        <w:rPr>
          <w:rFonts w:ascii="Segoe UI" w:hAnsi="Segoe UI" w:cs="Segoe UI"/>
          <w:sz w:val="20"/>
          <w:szCs w:val="20"/>
          <w:lang w:val="en-US"/>
        </w:rPr>
        <w:sectPr w:rsidR="002A59B7" w:rsidRPr="00A5576A" w:rsidSect="004845E8">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6" w:footer="706" w:gutter="0"/>
          <w:cols w:space="708"/>
          <w:docGrid w:linePitch="360"/>
        </w:sectPr>
      </w:pPr>
    </w:p>
    <w:tbl>
      <w:tblPr>
        <w:tblStyle w:val="TableGrid"/>
        <w:tblW w:w="0" w:type="auto"/>
        <w:tblInd w:w="-725" w:type="dxa"/>
        <w:tblLook w:val="04A0" w:firstRow="1" w:lastRow="0" w:firstColumn="1" w:lastColumn="0" w:noHBand="0" w:noVBand="1"/>
      </w:tblPr>
      <w:tblGrid>
        <w:gridCol w:w="9741"/>
      </w:tblGrid>
      <w:tr w:rsidR="006F4B30" w:rsidRPr="00A5576A" w14:paraId="4AC0878D" w14:textId="77777777" w:rsidTr="0018064B">
        <w:tc>
          <w:tcPr>
            <w:tcW w:w="9741" w:type="dxa"/>
          </w:tcPr>
          <w:p w14:paraId="1FB7017B" w14:textId="111D1AE1" w:rsidR="006F4B30" w:rsidRPr="00A5576A" w:rsidRDefault="006F4B30" w:rsidP="004845E8">
            <w:pPr>
              <w:rPr>
                <w:rFonts w:ascii="Segoe UI" w:hAnsi="Segoe UI" w:cs="Segoe UI"/>
                <w:b/>
                <w:bCs/>
                <w:sz w:val="20"/>
                <w:szCs w:val="20"/>
              </w:rPr>
            </w:pPr>
            <w:r w:rsidRPr="00A5576A">
              <w:rPr>
                <w:rFonts w:ascii="Segoe UI" w:hAnsi="Segoe UI" w:cs="Segoe UI"/>
                <w:b/>
                <w:bCs/>
                <w:color w:val="C00000"/>
                <w:sz w:val="20"/>
                <w:szCs w:val="20"/>
              </w:rPr>
              <w:lastRenderedPageBreak/>
              <w:t xml:space="preserve">ANNEX 3: TERM OF REFERENCE </w:t>
            </w:r>
          </w:p>
        </w:tc>
      </w:tr>
      <w:tr w:rsidR="006F4B30" w:rsidRPr="00A5576A" w14:paraId="103EFCD3" w14:textId="77777777" w:rsidTr="0018064B">
        <w:tc>
          <w:tcPr>
            <w:tcW w:w="9741" w:type="dxa"/>
          </w:tcPr>
          <w:p w14:paraId="45A9E502" w14:textId="77777777" w:rsidR="0018064B" w:rsidRPr="00A5576A" w:rsidRDefault="0018064B" w:rsidP="0018064B">
            <w:pPr>
              <w:jc w:val="center"/>
              <w:rPr>
                <w:rFonts w:ascii="Segoe UI" w:hAnsi="Segoe UI" w:cs="Segoe UI"/>
                <w:b/>
                <w:bCs/>
                <w:sz w:val="20"/>
                <w:szCs w:val="20"/>
                <w:lang w:val="en-US"/>
              </w:rPr>
            </w:pPr>
          </w:p>
          <w:p w14:paraId="2F5F4433" w14:textId="311D21E4" w:rsidR="0018064B" w:rsidRPr="00A5576A" w:rsidRDefault="0018064B" w:rsidP="0018064B">
            <w:pPr>
              <w:jc w:val="center"/>
              <w:rPr>
                <w:rFonts w:ascii="Segoe UI" w:hAnsi="Segoe UI" w:cs="Segoe UI"/>
                <w:sz w:val="20"/>
                <w:szCs w:val="20"/>
                <w:lang w:val="en-US"/>
              </w:rPr>
            </w:pPr>
            <w:r w:rsidRPr="00A5576A">
              <w:rPr>
                <w:rFonts w:ascii="Segoe UI" w:hAnsi="Segoe UI" w:cs="Segoe UI"/>
                <w:b/>
                <w:bCs/>
                <w:sz w:val="20"/>
                <w:szCs w:val="20"/>
                <w:lang w:val="en-US"/>
              </w:rPr>
              <w:t>Subject:</w:t>
            </w:r>
            <w:r w:rsidRPr="00A5576A">
              <w:rPr>
                <w:rFonts w:ascii="Segoe UI" w:hAnsi="Segoe UI" w:cs="Segoe UI"/>
                <w:sz w:val="20"/>
                <w:szCs w:val="20"/>
                <w:lang w:val="en-US"/>
              </w:rPr>
              <w:t xml:space="preserve"> provision of vehicle rental services – small passenger vehicles</w:t>
            </w:r>
          </w:p>
          <w:p w14:paraId="22C9A7BB" w14:textId="77777777" w:rsidR="0018064B" w:rsidRPr="00A5576A" w:rsidRDefault="0018064B" w:rsidP="0018064B">
            <w:pPr>
              <w:jc w:val="center"/>
              <w:rPr>
                <w:rFonts w:ascii="Segoe UI" w:hAnsi="Segoe UI" w:cs="Segoe UI"/>
                <w:sz w:val="20"/>
                <w:szCs w:val="20"/>
                <w:lang w:val="en-US"/>
              </w:rPr>
            </w:pPr>
          </w:p>
          <w:p w14:paraId="74C8294C" w14:textId="77777777" w:rsidR="0018064B" w:rsidRPr="00A5576A" w:rsidRDefault="0018064B" w:rsidP="0018064B">
            <w:pPr>
              <w:pStyle w:val="ListParagraph"/>
              <w:numPr>
                <w:ilvl w:val="0"/>
                <w:numId w:val="30"/>
              </w:numPr>
              <w:rPr>
                <w:rFonts w:ascii="Segoe UI" w:hAnsi="Segoe UI" w:cs="Segoe UI"/>
                <w:b/>
                <w:bCs/>
                <w:sz w:val="20"/>
                <w:szCs w:val="20"/>
                <w:lang w:val="en-US"/>
              </w:rPr>
            </w:pPr>
            <w:r w:rsidRPr="00A5576A">
              <w:rPr>
                <w:rFonts w:ascii="Segoe UI" w:hAnsi="Segoe UI" w:cs="Segoe UI"/>
                <w:b/>
                <w:bCs/>
                <w:sz w:val="20"/>
                <w:szCs w:val="20"/>
                <w:lang w:val="en-US"/>
              </w:rPr>
              <w:t>Objective</w:t>
            </w:r>
          </w:p>
          <w:p w14:paraId="4E925B17" w14:textId="77777777" w:rsidR="0018064B" w:rsidRPr="00A5576A" w:rsidRDefault="0018064B" w:rsidP="0018064B">
            <w:pPr>
              <w:rPr>
                <w:rFonts w:ascii="Segoe UI" w:hAnsi="Segoe UI" w:cs="Segoe UI"/>
                <w:sz w:val="20"/>
                <w:szCs w:val="20"/>
                <w:lang w:val="en-US"/>
              </w:rPr>
            </w:pPr>
          </w:p>
          <w:p w14:paraId="3DE54178" w14:textId="2D34684F"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Lebanese Red Cross (LRC) intends to establish a Framework Agreement with a qualified vehicle rental service provider for the provision of small passenger vehicles to support its operational activities throughout Lebanon.</w:t>
            </w:r>
          </w:p>
          <w:p w14:paraId="5D8007B4" w14:textId="77777777" w:rsidR="0018064B" w:rsidRPr="00A5576A" w:rsidRDefault="0018064B" w:rsidP="0018064B">
            <w:pPr>
              <w:rPr>
                <w:rFonts w:ascii="Segoe UI" w:hAnsi="Segoe UI" w:cs="Segoe UI"/>
                <w:sz w:val="20"/>
                <w:szCs w:val="20"/>
                <w:lang w:val="en-US"/>
              </w:rPr>
            </w:pPr>
          </w:p>
          <w:p w14:paraId="1F0D71FC"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objective of this Terms of Reference (ToR) is to define the minimum technical, operational, insurance, maintenance, and service requirements for the provision of approximately ten (10) small passenger vehicles on a rental basis for a period of twenty-four (24) months.</w:t>
            </w:r>
          </w:p>
          <w:p w14:paraId="093F52BB" w14:textId="77777777" w:rsidR="0018064B" w:rsidRPr="00A5576A" w:rsidRDefault="0018064B" w:rsidP="0018064B">
            <w:pPr>
              <w:rPr>
                <w:rFonts w:ascii="Segoe UI" w:hAnsi="Segoe UI" w:cs="Segoe UI"/>
                <w:sz w:val="20"/>
                <w:szCs w:val="20"/>
                <w:lang w:val="en-US"/>
              </w:rPr>
            </w:pPr>
          </w:p>
          <w:p w14:paraId="675DD4DA"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selected Service Provider shall ensure continuous vehicle availability and service quality throughout the contract period in accordance with the requirements set forth in this ToR.</w:t>
            </w:r>
          </w:p>
          <w:p w14:paraId="34996513" w14:textId="77777777" w:rsidR="0018064B" w:rsidRPr="00A5576A" w:rsidRDefault="0018064B" w:rsidP="0018064B">
            <w:pPr>
              <w:rPr>
                <w:rFonts w:ascii="Segoe UI" w:hAnsi="Segoe UI" w:cs="Segoe UI"/>
                <w:sz w:val="20"/>
                <w:szCs w:val="20"/>
                <w:lang w:val="en-US"/>
              </w:rPr>
            </w:pPr>
          </w:p>
          <w:p w14:paraId="1B09DDAF" w14:textId="4389F8FF" w:rsidR="0018064B" w:rsidRPr="00A5576A" w:rsidRDefault="0018064B" w:rsidP="0018064B">
            <w:pPr>
              <w:pStyle w:val="ListParagraph"/>
              <w:numPr>
                <w:ilvl w:val="0"/>
                <w:numId w:val="30"/>
              </w:numPr>
              <w:rPr>
                <w:rFonts w:ascii="Segoe UI" w:hAnsi="Segoe UI" w:cs="Segoe UI"/>
                <w:b/>
                <w:bCs/>
                <w:sz w:val="20"/>
                <w:szCs w:val="20"/>
                <w:lang w:val="en-US"/>
              </w:rPr>
            </w:pPr>
            <w:r w:rsidRPr="00A5576A">
              <w:rPr>
                <w:rFonts w:ascii="Segoe UI" w:hAnsi="Segoe UI" w:cs="Segoe UI"/>
                <w:b/>
                <w:bCs/>
                <w:sz w:val="20"/>
                <w:szCs w:val="20"/>
                <w:lang w:val="en-US"/>
              </w:rPr>
              <w:t>Scope of Services</w:t>
            </w:r>
          </w:p>
          <w:p w14:paraId="648A4E8D"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Service Provider shall provide approximately ten (10) small passenger vehicles under a rental arrangement for a period of twenty-four (24) months.</w:t>
            </w:r>
          </w:p>
          <w:p w14:paraId="28F4581B"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services shall include, at a minimum:</w:t>
            </w:r>
          </w:p>
          <w:p w14:paraId="2AE78650"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Vehicle rental.</w:t>
            </w:r>
          </w:p>
          <w:p w14:paraId="64D5D0E7"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 xml:space="preserve">Comprehensive insurance coverage. </w:t>
            </w:r>
          </w:p>
          <w:p w14:paraId="5C7EF884"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Third-party liability insurance.</w:t>
            </w:r>
          </w:p>
          <w:p w14:paraId="19726A43"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Preventive maintenance.</w:t>
            </w:r>
          </w:p>
          <w:p w14:paraId="0133473D"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Corrective maintenance and repairs.</w:t>
            </w:r>
          </w:p>
          <w:p w14:paraId="7FBB8841"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Roadside assistance services.</w:t>
            </w:r>
          </w:p>
          <w:p w14:paraId="2DE1CE5D" w14:textId="77777777"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Replacement vehicles when required.</w:t>
            </w:r>
          </w:p>
          <w:p w14:paraId="40E4D854" w14:textId="5D1947BC" w:rsidR="0018064B" w:rsidRPr="00A5576A" w:rsidRDefault="0018064B" w:rsidP="0018064B">
            <w:pPr>
              <w:pStyle w:val="ListParagraph"/>
              <w:numPr>
                <w:ilvl w:val="0"/>
                <w:numId w:val="31"/>
              </w:numPr>
              <w:rPr>
                <w:rFonts w:ascii="Segoe UI" w:hAnsi="Segoe UI" w:cs="Segoe UI"/>
                <w:sz w:val="20"/>
                <w:szCs w:val="20"/>
                <w:lang w:val="en-US"/>
              </w:rPr>
            </w:pPr>
            <w:r w:rsidRPr="00A5576A">
              <w:rPr>
                <w:rFonts w:ascii="Segoe UI" w:hAnsi="Segoe UI" w:cs="Segoe UI"/>
                <w:sz w:val="20"/>
                <w:szCs w:val="20"/>
                <w:lang w:val="en-US"/>
              </w:rPr>
              <w:t>Administrative and operational support related to vehicle rental services.</w:t>
            </w:r>
          </w:p>
          <w:p w14:paraId="5B784A66" w14:textId="77777777" w:rsidR="0018064B" w:rsidRPr="00A5576A" w:rsidRDefault="0018064B" w:rsidP="0018064B">
            <w:pPr>
              <w:pStyle w:val="ListParagraph"/>
              <w:rPr>
                <w:rFonts w:ascii="Segoe UI" w:hAnsi="Segoe UI" w:cs="Segoe UI"/>
                <w:sz w:val="20"/>
                <w:szCs w:val="20"/>
                <w:lang w:val="en-US"/>
              </w:rPr>
            </w:pPr>
          </w:p>
          <w:p w14:paraId="264BE429"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quantities indicated in this ToR are estimates only and may increase or decrease during the contract period based on LRC operational requirements and available budget.</w:t>
            </w:r>
          </w:p>
          <w:p w14:paraId="487CC3F9"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LRC does not guarantee any minimum quantity under the Framework Agreement.</w:t>
            </w:r>
          </w:p>
          <w:p w14:paraId="7976009E" w14:textId="77777777" w:rsidR="0018064B" w:rsidRPr="00A5576A" w:rsidRDefault="0018064B" w:rsidP="0018064B">
            <w:pPr>
              <w:rPr>
                <w:rFonts w:ascii="Segoe UI" w:hAnsi="Segoe UI" w:cs="Segoe UI"/>
                <w:sz w:val="20"/>
                <w:szCs w:val="20"/>
                <w:lang w:val="en-US"/>
              </w:rPr>
            </w:pPr>
          </w:p>
          <w:p w14:paraId="75770171" w14:textId="77777777" w:rsidR="0018064B" w:rsidRPr="00A5576A" w:rsidRDefault="0018064B" w:rsidP="0018064B">
            <w:pPr>
              <w:numPr>
                <w:ilvl w:val="0"/>
                <w:numId w:val="20"/>
              </w:numPr>
              <w:tabs>
                <w:tab w:val="num" w:pos="720"/>
              </w:tabs>
              <w:rPr>
                <w:rFonts w:ascii="Segoe UI" w:hAnsi="Segoe UI" w:cs="Segoe UI"/>
                <w:b/>
                <w:bCs/>
                <w:sz w:val="20"/>
                <w:szCs w:val="20"/>
                <w:lang w:val="en-US"/>
              </w:rPr>
            </w:pPr>
            <w:r w:rsidRPr="00A5576A">
              <w:rPr>
                <w:rFonts w:ascii="Segoe UI" w:hAnsi="Segoe UI" w:cs="Segoe UI"/>
                <w:b/>
                <w:bCs/>
                <w:sz w:val="20"/>
                <w:szCs w:val="20"/>
                <w:lang w:val="en-US"/>
              </w:rPr>
              <w:t>Vehicle Technical Requirements</w:t>
            </w:r>
          </w:p>
          <w:p w14:paraId="717F5205" w14:textId="505C49B9"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 xml:space="preserve">The proposed </w:t>
            </w:r>
            <w:r w:rsidR="00A05701" w:rsidRPr="00A5576A">
              <w:rPr>
                <w:rFonts w:ascii="Segoe UI" w:hAnsi="Segoe UI" w:cs="Segoe UI"/>
                <w:sz w:val="20"/>
                <w:szCs w:val="20"/>
                <w:lang w:val="en-US"/>
              </w:rPr>
              <w:t>vehicles</w:t>
            </w:r>
            <w:r w:rsidRPr="00A5576A">
              <w:rPr>
                <w:rFonts w:ascii="Segoe UI" w:hAnsi="Segoe UI" w:cs="Segoe UI"/>
                <w:sz w:val="20"/>
                <w:szCs w:val="20"/>
                <w:lang w:val="en-US"/>
              </w:rPr>
              <w:t xml:space="preserve"> meet or exceed the following minimum requirements:</w:t>
            </w:r>
          </w:p>
          <w:p w14:paraId="341F01F1" w14:textId="77777777" w:rsidR="00A05701" w:rsidRPr="00A5576A" w:rsidRDefault="00A05701" w:rsidP="0018064B">
            <w:pPr>
              <w:rPr>
                <w:rFonts w:ascii="Segoe UI" w:hAnsi="Segoe UI" w:cs="Segoe UI"/>
                <w:sz w:val="20"/>
                <w:szCs w:val="20"/>
                <w:lang w:val="en-US"/>
              </w:rPr>
            </w:pPr>
          </w:p>
          <w:tbl>
            <w:tblPr>
              <w:tblStyle w:val="TableGrid"/>
              <w:tblW w:w="0" w:type="auto"/>
              <w:tblLook w:val="04A0" w:firstRow="1" w:lastRow="0" w:firstColumn="1" w:lastColumn="0" w:noHBand="0" w:noVBand="1"/>
            </w:tblPr>
            <w:tblGrid>
              <w:gridCol w:w="3397"/>
              <w:gridCol w:w="6118"/>
            </w:tblGrid>
            <w:tr w:rsidR="0018064B" w:rsidRPr="00A5576A" w14:paraId="01B80380" w14:textId="77777777" w:rsidTr="00A05701">
              <w:tc>
                <w:tcPr>
                  <w:tcW w:w="3397" w:type="dxa"/>
                  <w:vAlign w:val="center"/>
                </w:tcPr>
                <w:p w14:paraId="2D3C97EA" w14:textId="6AF83C0E" w:rsidR="0018064B" w:rsidRPr="00A5576A" w:rsidRDefault="0018064B" w:rsidP="0018064B">
                  <w:pPr>
                    <w:rPr>
                      <w:rFonts w:ascii="Segoe UI" w:hAnsi="Segoe UI" w:cs="Segoe UI"/>
                      <w:sz w:val="20"/>
                      <w:szCs w:val="20"/>
                      <w:lang w:val="en-US"/>
                    </w:rPr>
                  </w:pPr>
                  <w:r w:rsidRPr="00A5576A">
                    <w:rPr>
                      <w:rFonts w:ascii="Segoe UI" w:hAnsi="Segoe UI" w:cs="Segoe UI"/>
                      <w:b/>
                      <w:bCs/>
                      <w:sz w:val="20"/>
                      <w:szCs w:val="20"/>
                      <w:lang w:val="en-US"/>
                    </w:rPr>
                    <w:t>Requirement</w:t>
                  </w:r>
                </w:p>
              </w:tc>
              <w:tc>
                <w:tcPr>
                  <w:tcW w:w="6118" w:type="dxa"/>
                  <w:vAlign w:val="center"/>
                </w:tcPr>
                <w:p w14:paraId="089CC82C" w14:textId="5024D6AD" w:rsidR="0018064B" w:rsidRPr="00A5576A" w:rsidRDefault="0018064B" w:rsidP="0018064B">
                  <w:pPr>
                    <w:rPr>
                      <w:rFonts w:ascii="Segoe UI" w:hAnsi="Segoe UI" w:cs="Segoe UI"/>
                      <w:sz w:val="20"/>
                      <w:szCs w:val="20"/>
                      <w:lang w:val="en-US"/>
                    </w:rPr>
                  </w:pPr>
                  <w:r w:rsidRPr="00A5576A">
                    <w:rPr>
                      <w:rFonts w:ascii="Segoe UI" w:hAnsi="Segoe UI" w:cs="Segoe UI"/>
                      <w:b/>
                      <w:bCs/>
                      <w:sz w:val="20"/>
                      <w:szCs w:val="20"/>
                      <w:lang w:val="en-US"/>
                    </w:rPr>
                    <w:t>Minimum Requirement</w:t>
                  </w:r>
                </w:p>
              </w:tc>
            </w:tr>
            <w:tr w:rsidR="0018064B" w:rsidRPr="00A5576A" w14:paraId="09064F4B" w14:textId="77777777" w:rsidTr="00A05701">
              <w:tc>
                <w:tcPr>
                  <w:tcW w:w="3397" w:type="dxa"/>
                  <w:vAlign w:val="center"/>
                </w:tcPr>
                <w:p w14:paraId="0B6AEBDE" w14:textId="0FA6C4B1"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Vehicle Type</w:t>
                  </w:r>
                </w:p>
              </w:tc>
              <w:tc>
                <w:tcPr>
                  <w:tcW w:w="6118" w:type="dxa"/>
                  <w:vAlign w:val="center"/>
                </w:tcPr>
                <w:p w14:paraId="1FE75721" w14:textId="0BD4842F"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Small Passenger Vehicle (Sedan or Equivalent)</w:t>
                  </w:r>
                </w:p>
              </w:tc>
            </w:tr>
            <w:tr w:rsidR="0018064B" w:rsidRPr="00A5576A" w14:paraId="6623C13E" w14:textId="77777777" w:rsidTr="00A05701">
              <w:tc>
                <w:tcPr>
                  <w:tcW w:w="3397" w:type="dxa"/>
                  <w:vAlign w:val="center"/>
                </w:tcPr>
                <w:p w14:paraId="521CB152" w14:textId="72DFB64B"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Seating Capacity</w:t>
                  </w:r>
                </w:p>
              </w:tc>
              <w:tc>
                <w:tcPr>
                  <w:tcW w:w="6118" w:type="dxa"/>
                  <w:vAlign w:val="center"/>
                </w:tcPr>
                <w:p w14:paraId="31CB7A68" w14:textId="0B61566F"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Minimum 5 Seats Including Driver</w:t>
                  </w:r>
                </w:p>
              </w:tc>
            </w:tr>
            <w:tr w:rsidR="0018064B" w:rsidRPr="00A5576A" w14:paraId="3DB3AAB1" w14:textId="77777777" w:rsidTr="00A05701">
              <w:tc>
                <w:tcPr>
                  <w:tcW w:w="3397" w:type="dxa"/>
                  <w:vAlign w:val="center"/>
                </w:tcPr>
                <w:p w14:paraId="04B96316" w14:textId="303D851E"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Transmission</w:t>
                  </w:r>
                </w:p>
              </w:tc>
              <w:tc>
                <w:tcPr>
                  <w:tcW w:w="6118" w:type="dxa"/>
                  <w:vAlign w:val="center"/>
                </w:tcPr>
                <w:p w14:paraId="571AE442" w14:textId="43288A7E"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Automatic</w:t>
                  </w:r>
                </w:p>
              </w:tc>
            </w:tr>
            <w:tr w:rsidR="0018064B" w:rsidRPr="00A5576A" w14:paraId="16D56001" w14:textId="77777777" w:rsidTr="00A05701">
              <w:tc>
                <w:tcPr>
                  <w:tcW w:w="3397" w:type="dxa"/>
                  <w:vAlign w:val="center"/>
                </w:tcPr>
                <w:p w14:paraId="30A825AA" w14:textId="0555DF44"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Drive Type</w:t>
                  </w:r>
                </w:p>
              </w:tc>
              <w:tc>
                <w:tcPr>
                  <w:tcW w:w="6118" w:type="dxa"/>
                  <w:vAlign w:val="center"/>
                </w:tcPr>
                <w:p w14:paraId="3DB9AAAC" w14:textId="4A62DEDD"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2WD or AWD</w:t>
                  </w:r>
                </w:p>
              </w:tc>
            </w:tr>
            <w:tr w:rsidR="0018064B" w:rsidRPr="00A5576A" w14:paraId="055448F0" w14:textId="77777777" w:rsidTr="00A05701">
              <w:tc>
                <w:tcPr>
                  <w:tcW w:w="3397" w:type="dxa"/>
                  <w:vAlign w:val="center"/>
                </w:tcPr>
                <w:p w14:paraId="12D0BFD6" w14:textId="4E0C8FBD"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Model Year</w:t>
                  </w:r>
                </w:p>
              </w:tc>
              <w:tc>
                <w:tcPr>
                  <w:tcW w:w="6118" w:type="dxa"/>
                  <w:vAlign w:val="center"/>
                </w:tcPr>
                <w:p w14:paraId="6D5C346E" w14:textId="479A19B2"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202</w:t>
                  </w:r>
                  <w:r w:rsidR="00AE6A03">
                    <w:rPr>
                      <w:rFonts w:ascii="Segoe UI" w:hAnsi="Segoe UI" w:cs="Segoe UI"/>
                      <w:sz w:val="20"/>
                      <w:szCs w:val="20"/>
                      <w:lang w:val="en-US"/>
                    </w:rPr>
                    <w:t>4</w:t>
                  </w:r>
                  <w:r w:rsidRPr="00A5576A">
                    <w:rPr>
                      <w:rFonts w:ascii="Segoe UI" w:hAnsi="Segoe UI" w:cs="Segoe UI"/>
                      <w:sz w:val="20"/>
                      <w:szCs w:val="20"/>
                      <w:lang w:val="en-US"/>
                    </w:rPr>
                    <w:t xml:space="preserve"> or Newer</w:t>
                  </w:r>
                </w:p>
              </w:tc>
            </w:tr>
            <w:tr w:rsidR="0018064B" w:rsidRPr="00A5576A" w14:paraId="2756A9AB" w14:textId="77777777" w:rsidTr="00A05701">
              <w:tc>
                <w:tcPr>
                  <w:tcW w:w="3397" w:type="dxa"/>
                  <w:vAlign w:val="center"/>
                </w:tcPr>
                <w:p w14:paraId="1EA96430" w14:textId="7C292CA8"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Registration</w:t>
                  </w:r>
                </w:p>
              </w:tc>
              <w:tc>
                <w:tcPr>
                  <w:tcW w:w="6118" w:type="dxa"/>
                  <w:vAlign w:val="center"/>
                </w:tcPr>
                <w:p w14:paraId="6375554F" w14:textId="40A3AEAE" w:rsidR="0018064B" w:rsidRPr="00A5576A" w:rsidRDefault="00B44A95" w:rsidP="00B44A95">
                  <w:pPr>
                    <w:rPr>
                      <w:rFonts w:ascii="Segoe UI" w:hAnsi="Segoe UI" w:cs="Segoe UI"/>
                      <w:sz w:val="20"/>
                      <w:szCs w:val="20"/>
                      <w:lang w:val="en-US"/>
                    </w:rPr>
                  </w:pPr>
                  <w:r w:rsidRPr="00B44A95">
                    <w:rPr>
                      <w:rFonts w:ascii="Segoe UI" w:hAnsi="Segoe UI" w:cs="Segoe UI"/>
                      <w:sz w:val="20"/>
                      <w:szCs w:val="20"/>
                    </w:rPr>
                    <w:t>Vehicles shall be legally registered for commercial rental activities in accordance with Lebanese laws and regulations.</w:t>
                  </w:r>
                </w:p>
              </w:tc>
            </w:tr>
            <w:tr w:rsidR="0018064B" w:rsidRPr="00A5576A" w14:paraId="5EBE68C1" w14:textId="77777777" w:rsidTr="00A05701">
              <w:tc>
                <w:tcPr>
                  <w:tcW w:w="3397" w:type="dxa"/>
                  <w:vAlign w:val="center"/>
                </w:tcPr>
                <w:p w14:paraId="3E5BC525" w14:textId="5985A821"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Vehicle Condition</w:t>
                  </w:r>
                </w:p>
              </w:tc>
              <w:tc>
                <w:tcPr>
                  <w:tcW w:w="6118" w:type="dxa"/>
                  <w:vAlign w:val="center"/>
                </w:tcPr>
                <w:p w14:paraId="61A7002B" w14:textId="778FCE5B"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Excellent Mechanical and Cosmetic Condition</w:t>
                  </w:r>
                </w:p>
              </w:tc>
            </w:tr>
            <w:tr w:rsidR="0018064B" w:rsidRPr="00A5576A" w14:paraId="5A988A6C" w14:textId="77777777" w:rsidTr="00A05701">
              <w:tc>
                <w:tcPr>
                  <w:tcW w:w="3397" w:type="dxa"/>
                  <w:vAlign w:val="center"/>
                </w:tcPr>
                <w:p w14:paraId="3CC154C4" w14:textId="62EC6720"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Roadworthiness</w:t>
                  </w:r>
                </w:p>
              </w:tc>
              <w:tc>
                <w:tcPr>
                  <w:tcW w:w="6118" w:type="dxa"/>
                  <w:vAlign w:val="center"/>
                </w:tcPr>
                <w:p w14:paraId="5FDDC9EE" w14:textId="7D779304"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Fully Operational and Compliant with Lebanese Traffic Regulations</w:t>
                  </w:r>
                  <w:r w:rsidR="005565C2">
                    <w:rPr>
                      <w:rFonts w:ascii="Segoe UI" w:hAnsi="Segoe UI" w:cs="Segoe UI"/>
                      <w:sz w:val="20"/>
                      <w:szCs w:val="20"/>
                      <w:lang w:val="en-US"/>
                    </w:rPr>
                    <w:t xml:space="preserve"> (</w:t>
                  </w:r>
                  <w:r w:rsidR="005565C2" w:rsidRPr="00E8274C">
                    <w:rPr>
                      <w:rFonts w:ascii="Segoe UI" w:hAnsi="Segoe UI" w:cs="Segoe UI"/>
                      <w:sz w:val="20"/>
                      <w:szCs w:val="20"/>
                      <w:rtl/>
                      <w:lang w:val="en-US"/>
                    </w:rPr>
                    <w:t>ميكانيك</w:t>
                  </w:r>
                  <w:r w:rsidR="005565C2">
                    <w:rPr>
                      <w:rFonts w:ascii="Segoe UI" w:hAnsi="Segoe UI" w:cs="Segoe UI"/>
                      <w:sz w:val="20"/>
                      <w:szCs w:val="20"/>
                      <w:lang w:val="en-US"/>
                    </w:rPr>
                    <w:t xml:space="preserve"> active )</w:t>
                  </w:r>
                </w:p>
              </w:tc>
            </w:tr>
          </w:tbl>
          <w:p w14:paraId="435DB21C" w14:textId="77777777" w:rsidR="0018064B" w:rsidRPr="00A5576A" w:rsidRDefault="0018064B" w:rsidP="0018064B">
            <w:pPr>
              <w:rPr>
                <w:rFonts w:ascii="Segoe UI" w:hAnsi="Segoe UI" w:cs="Segoe UI"/>
                <w:sz w:val="20"/>
                <w:szCs w:val="20"/>
                <w:lang w:val="en-US"/>
              </w:rPr>
            </w:pPr>
          </w:p>
          <w:p w14:paraId="76A49FD5" w14:textId="03269824" w:rsidR="0018064B" w:rsidRPr="005565C2" w:rsidRDefault="0018064B" w:rsidP="005565C2">
            <w:pPr>
              <w:pStyle w:val="ListParagraph"/>
              <w:numPr>
                <w:ilvl w:val="0"/>
                <w:numId w:val="20"/>
              </w:numPr>
              <w:rPr>
                <w:rFonts w:ascii="Segoe UI" w:hAnsi="Segoe UI" w:cs="Segoe UI"/>
                <w:b/>
                <w:bCs/>
                <w:sz w:val="20"/>
                <w:szCs w:val="20"/>
                <w:lang w:val="en-US"/>
              </w:rPr>
            </w:pPr>
            <w:r w:rsidRPr="00A5576A">
              <w:rPr>
                <w:rFonts w:ascii="Segoe UI" w:hAnsi="Segoe UI" w:cs="Segoe UI"/>
                <w:b/>
                <w:bCs/>
                <w:sz w:val="20"/>
                <w:szCs w:val="20"/>
                <w:lang w:val="en-US"/>
              </w:rPr>
              <w:t>Mandatory Vehicle Equipment</w:t>
            </w:r>
          </w:p>
          <w:p w14:paraId="2B8F3DC3"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Each vehicle shall be equipped with the following:</w:t>
            </w:r>
          </w:p>
          <w:p w14:paraId="16F8F253"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lastRenderedPageBreak/>
              <w:t>Functional air conditioning.</w:t>
            </w:r>
          </w:p>
          <w:p w14:paraId="4EA4FA8D"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Driver and passenger airbags.</w:t>
            </w:r>
          </w:p>
          <w:p w14:paraId="5FFAB302"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Anti-lock Braking System (ABS).</w:t>
            </w:r>
          </w:p>
          <w:p w14:paraId="6D729CED"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Spare tire or approved repair kit.</w:t>
            </w:r>
          </w:p>
          <w:p w14:paraId="375970A8"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Jack and wheel tools.</w:t>
            </w:r>
          </w:p>
          <w:p w14:paraId="61CFE180"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Jumper cables.</w:t>
            </w:r>
          </w:p>
          <w:p w14:paraId="0D7EE74D"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First aid kit.</w:t>
            </w:r>
          </w:p>
          <w:p w14:paraId="61FB8E9B" w14:textId="77777777" w:rsidR="0018064B" w:rsidRPr="00A5576A"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Tow cable.</w:t>
            </w:r>
          </w:p>
          <w:p w14:paraId="31412EB8" w14:textId="4619AC80" w:rsidR="0018064B" w:rsidRDefault="0018064B" w:rsidP="0018064B">
            <w:pPr>
              <w:pStyle w:val="ListParagraph"/>
              <w:numPr>
                <w:ilvl w:val="0"/>
                <w:numId w:val="33"/>
              </w:numPr>
              <w:rPr>
                <w:rFonts w:ascii="Segoe UI" w:hAnsi="Segoe UI" w:cs="Segoe UI"/>
                <w:sz w:val="20"/>
                <w:szCs w:val="20"/>
                <w:lang w:val="en-US"/>
              </w:rPr>
            </w:pPr>
            <w:r w:rsidRPr="00A5576A">
              <w:rPr>
                <w:rFonts w:ascii="Segoe UI" w:hAnsi="Segoe UI" w:cs="Segoe UI"/>
                <w:sz w:val="20"/>
                <w:szCs w:val="20"/>
                <w:lang w:val="en-US"/>
              </w:rPr>
              <w:t>Reflective warning triangle.</w:t>
            </w:r>
          </w:p>
          <w:p w14:paraId="5208FF8A" w14:textId="47B6CCAA" w:rsidR="006061D8" w:rsidRDefault="006061D8" w:rsidP="006061D8">
            <w:pPr>
              <w:pStyle w:val="ListParagraph"/>
              <w:numPr>
                <w:ilvl w:val="0"/>
                <w:numId w:val="33"/>
              </w:numPr>
              <w:rPr>
                <w:rFonts w:ascii="Segoe UI" w:hAnsi="Segoe UI" w:cs="Segoe UI"/>
                <w:sz w:val="20"/>
                <w:szCs w:val="20"/>
                <w:lang w:val="en-US"/>
              </w:rPr>
            </w:pPr>
            <w:r w:rsidRPr="006061D8">
              <w:rPr>
                <w:rFonts w:ascii="Segoe UI" w:hAnsi="Segoe UI" w:cs="Segoe UI"/>
                <w:sz w:val="20"/>
                <w:szCs w:val="20"/>
                <w:lang w:val="en-US"/>
              </w:rPr>
              <w:t xml:space="preserve">Fire extinguisher (valid and charged). </w:t>
            </w:r>
          </w:p>
          <w:p w14:paraId="1EE31980" w14:textId="77777777" w:rsidR="00893FB7" w:rsidRPr="006061D8" w:rsidRDefault="00893FB7" w:rsidP="00893FB7">
            <w:pPr>
              <w:pStyle w:val="ListParagraph"/>
              <w:rPr>
                <w:rFonts w:ascii="Segoe UI" w:hAnsi="Segoe UI" w:cs="Segoe UI"/>
                <w:sz w:val="20"/>
                <w:szCs w:val="20"/>
                <w:lang w:val="en-US"/>
              </w:rPr>
            </w:pPr>
          </w:p>
          <w:p w14:paraId="2CAA0A42"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All equipment shall remain available and functional throughout the rental period.</w:t>
            </w:r>
          </w:p>
          <w:p w14:paraId="6A53276A" w14:textId="77777777" w:rsidR="0018064B" w:rsidRPr="00A5576A" w:rsidRDefault="0018064B" w:rsidP="0018064B">
            <w:pPr>
              <w:rPr>
                <w:rFonts w:ascii="Segoe UI" w:hAnsi="Segoe UI" w:cs="Segoe UI"/>
                <w:sz w:val="20"/>
                <w:szCs w:val="20"/>
                <w:lang w:val="en-US"/>
              </w:rPr>
            </w:pPr>
          </w:p>
          <w:p w14:paraId="12584F69" w14:textId="77777777" w:rsidR="0018064B" w:rsidRPr="00A5576A" w:rsidRDefault="0018064B" w:rsidP="0018064B">
            <w:pPr>
              <w:numPr>
                <w:ilvl w:val="0"/>
                <w:numId w:val="22"/>
              </w:numPr>
              <w:rPr>
                <w:rFonts w:ascii="Segoe UI" w:hAnsi="Segoe UI" w:cs="Segoe UI"/>
                <w:b/>
                <w:bCs/>
                <w:sz w:val="20"/>
                <w:szCs w:val="20"/>
                <w:lang w:val="en-US"/>
              </w:rPr>
            </w:pPr>
            <w:r w:rsidRPr="00A5576A">
              <w:rPr>
                <w:rFonts w:ascii="Segoe UI" w:hAnsi="Segoe UI" w:cs="Segoe UI"/>
                <w:b/>
                <w:bCs/>
                <w:sz w:val="20"/>
                <w:szCs w:val="20"/>
                <w:lang w:val="en-US"/>
              </w:rPr>
              <w:t>Fuel Requirements</w:t>
            </w:r>
          </w:p>
          <w:p w14:paraId="60EB22EB"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Vehicles shall be delivered to LRC with a full fuel tank.</w:t>
            </w:r>
          </w:p>
          <w:p w14:paraId="37A77EEB"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At the end of each rental period or vehicle replacement, LRC shall return the vehicle with a fuel level equivalent to that received.</w:t>
            </w:r>
          </w:p>
          <w:p w14:paraId="067553D0" w14:textId="77777777" w:rsidR="0018064B" w:rsidRPr="00A5576A" w:rsidRDefault="0018064B" w:rsidP="0018064B">
            <w:pPr>
              <w:rPr>
                <w:rFonts w:ascii="Segoe UI" w:hAnsi="Segoe UI" w:cs="Segoe UI"/>
                <w:sz w:val="20"/>
                <w:szCs w:val="20"/>
                <w:lang w:val="en-US"/>
              </w:rPr>
            </w:pPr>
          </w:p>
          <w:p w14:paraId="2FBCC647" w14:textId="77777777" w:rsidR="0018064B" w:rsidRPr="00A5576A" w:rsidRDefault="0018064B" w:rsidP="0018064B">
            <w:pPr>
              <w:numPr>
                <w:ilvl w:val="0"/>
                <w:numId w:val="23"/>
              </w:numPr>
              <w:rPr>
                <w:rFonts w:ascii="Segoe UI" w:hAnsi="Segoe UI" w:cs="Segoe UI"/>
                <w:b/>
                <w:bCs/>
                <w:sz w:val="20"/>
                <w:szCs w:val="20"/>
                <w:lang w:val="en-US"/>
              </w:rPr>
            </w:pPr>
            <w:r w:rsidRPr="00A5576A">
              <w:rPr>
                <w:rFonts w:ascii="Segoe UI" w:hAnsi="Segoe UI" w:cs="Segoe UI"/>
                <w:b/>
                <w:bCs/>
                <w:sz w:val="20"/>
                <w:szCs w:val="20"/>
                <w:lang w:val="en-US"/>
              </w:rPr>
              <w:t>Insurance Requirements</w:t>
            </w:r>
          </w:p>
          <w:p w14:paraId="0A941CA3" w14:textId="77777777" w:rsidR="0018064B" w:rsidRPr="00A5576A" w:rsidRDefault="0018064B" w:rsidP="0018064B">
            <w:pPr>
              <w:ind w:left="360"/>
              <w:rPr>
                <w:rFonts w:ascii="Segoe UI" w:hAnsi="Segoe UI" w:cs="Segoe UI"/>
                <w:b/>
                <w:bCs/>
                <w:sz w:val="20"/>
                <w:szCs w:val="20"/>
                <w:lang w:val="en-US"/>
              </w:rPr>
            </w:pPr>
          </w:p>
          <w:p w14:paraId="48B5E4C5" w14:textId="77777777" w:rsidR="00012EE1" w:rsidRPr="00012EE1" w:rsidRDefault="00012EE1" w:rsidP="00012EE1">
            <w:pPr>
              <w:rPr>
                <w:rFonts w:ascii="Segoe UI" w:hAnsi="Segoe UI" w:cs="Segoe UI"/>
                <w:sz w:val="20"/>
                <w:szCs w:val="20"/>
                <w:lang w:val="en-US"/>
              </w:rPr>
            </w:pPr>
            <w:r w:rsidRPr="00012EE1">
              <w:rPr>
                <w:rFonts w:ascii="Segoe UI" w:hAnsi="Segoe UI" w:cs="Segoe UI"/>
                <w:sz w:val="20"/>
                <w:szCs w:val="20"/>
                <w:lang w:val="en-US"/>
              </w:rPr>
              <w:t>The Service Provider shall maintain the following insurance coverage throughout the entire contract period:</w:t>
            </w:r>
          </w:p>
          <w:p w14:paraId="0516349C" w14:textId="77777777" w:rsidR="00012EE1" w:rsidRPr="00012EE1" w:rsidRDefault="00012EE1" w:rsidP="00012EE1">
            <w:pPr>
              <w:numPr>
                <w:ilvl w:val="0"/>
                <w:numId w:val="38"/>
              </w:numPr>
              <w:rPr>
                <w:rFonts w:ascii="Segoe UI" w:hAnsi="Segoe UI" w:cs="Segoe UI"/>
                <w:sz w:val="20"/>
                <w:szCs w:val="20"/>
                <w:lang w:val="en-US"/>
              </w:rPr>
            </w:pPr>
            <w:r w:rsidRPr="00012EE1">
              <w:rPr>
                <w:rFonts w:ascii="Segoe UI" w:hAnsi="Segoe UI" w:cs="Segoe UI"/>
                <w:sz w:val="20"/>
                <w:szCs w:val="20"/>
                <w:lang w:val="en-US"/>
              </w:rPr>
              <w:t xml:space="preserve">Comprehensive (all-risk) insurance coverage with </w:t>
            </w:r>
            <w:r w:rsidRPr="00012EE1">
              <w:rPr>
                <w:rFonts w:ascii="Segoe UI" w:hAnsi="Segoe UI" w:cs="Segoe UI"/>
                <w:b/>
                <w:bCs/>
                <w:sz w:val="20"/>
                <w:szCs w:val="20"/>
                <w:lang w:val="en-US"/>
              </w:rPr>
              <w:t>zero deductible (zero franchise)</w:t>
            </w:r>
            <w:r w:rsidRPr="00012EE1">
              <w:rPr>
                <w:rFonts w:ascii="Segoe UI" w:hAnsi="Segoe UI" w:cs="Segoe UI"/>
                <w:sz w:val="20"/>
                <w:szCs w:val="20"/>
                <w:lang w:val="en-US"/>
              </w:rPr>
              <w:t xml:space="preserve"> applicable to the Lebanese Red Cross (LRC) and all authorized drivers. </w:t>
            </w:r>
          </w:p>
          <w:p w14:paraId="3FECEC62" w14:textId="77777777" w:rsidR="00012EE1" w:rsidRPr="00012EE1" w:rsidRDefault="00012EE1" w:rsidP="00012EE1">
            <w:pPr>
              <w:numPr>
                <w:ilvl w:val="0"/>
                <w:numId w:val="38"/>
              </w:numPr>
              <w:rPr>
                <w:rFonts w:ascii="Segoe UI" w:hAnsi="Segoe UI" w:cs="Segoe UI"/>
                <w:sz w:val="20"/>
                <w:szCs w:val="20"/>
                <w:lang w:val="en-US"/>
              </w:rPr>
            </w:pPr>
            <w:r w:rsidRPr="00012EE1">
              <w:rPr>
                <w:rFonts w:ascii="Segoe UI" w:hAnsi="Segoe UI" w:cs="Segoe UI"/>
                <w:sz w:val="20"/>
                <w:szCs w:val="20"/>
                <w:lang w:val="en-US"/>
              </w:rPr>
              <w:t xml:space="preserve">Third-party liability insurance in accordance with applicable Lebanese laws and regulations. </w:t>
            </w:r>
          </w:p>
          <w:p w14:paraId="5CAFEF91" w14:textId="77777777" w:rsidR="00012EE1" w:rsidRDefault="00012EE1" w:rsidP="00012EE1">
            <w:pPr>
              <w:rPr>
                <w:rFonts w:ascii="Segoe UI" w:hAnsi="Segoe UI" w:cs="Segoe UI"/>
                <w:sz w:val="20"/>
                <w:szCs w:val="20"/>
                <w:lang w:val="en-US"/>
              </w:rPr>
            </w:pPr>
          </w:p>
          <w:p w14:paraId="7F354FC7" w14:textId="051A4AB0" w:rsidR="00012EE1" w:rsidRPr="00012EE1" w:rsidRDefault="00012EE1" w:rsidP="00012EE1">
            <w:pPr>
              <w:rPr>
                <w:rFonts w:ascii="Segoe UI" w:hAnsi="Segoe UI" w:cs="Segoe UI"/>
                <w:sz w:val="20"/>
                <w:szCs w:val="20"/>
                <w:lang w:val="en-US"/>
              </w:rPr>
            </w:pPr>
            <w:r w:rsidRPr="00012EE1">
              <w:rPr>
                <w:rFonts w:ascii="Segoe UI" w:hAnsi="Segoe UI" w:cs="Segoe UI"/>
                <w:sz w:val="20"/>
                <w:szCs w:val="20"/>
                <w:lang w:val="en-US"/>
              </w:rPr>
              <w:t>Valid insurance coverage for the full duration of the rental period. Should any insurance policy expire during the contract term, the Service Provider shall be responsible for renewing the policy under the same coverage conditions and terms specified in this tender, without interruption to the required insurance protection.</w:t>
            </w:r>
          </w:p>
          <w:p w14:paraId="7E79B120" w14:textId="77777777" w:rsidR="0018064B" w:rsidRPr="00A5576A" w:rsidRDefault="0018064B" w:rsidP="0018064B">
            <w:pPr>
              <w:rPr>
                <w:rFonts w:ascii="Segoe UI" w:hAnsi="Segoe UI" w:cs="Segoe UI"/>
                <w:sz w:val="20"/>
                <w:szCs w:val="20"/>
                <w:lang w:val="en-US"/>
              </w:rPr>
            </w:pPr>
          </w:p>
          <w:p w14:paraId="4BDB7A43" w14:textId="77777777" w:rsidR="0018064B" w:rsidRPr="00A5576A" w:rsidRDefault="0018064B" w:rsidP="0018064B">
            <w:pPr>
              <w:numPr>
                <w:ilvl w:val="0"/>
                <w:numId w:val="24"/>
              </w:numPr>
              <w:tabs>
                <w:tab w:val="clear" w:pos="360"/>
                <w:tab w:val="num" w:pos="720"/>
              </w:tabs>
              <w:rPr>
                <w:rFonts w:ascii="Segoe UI" w:hAnsi="Segoe UI" w:cs="Segoe UI"/>
                <w:b/>
                <w:bCs/>
                <w:sz w:val="20"/>
                <w:szCs w:val="20"/>
                <w:lang w:val="en-US"/>
              </w:rPr>
            </w:pPr>
            <w:r w:rsidRPr="00A5576A">
              <w:rPr>
                <w:rFonts w:ascii="Segoe UI" w:hAnsi="Segoe UI" w:cs="Segoe UI"/>
                <w:b/>
                <w:bCs/>
                <w:sz w:val="20"/>
                <w:szCs w:val="20"/>
                <w:lang w:val="en-US"/>
              </w:rPr>
              <w:t>Maintenance and Repairs</w:t>
            </w:r>
          </w:p>
          <w:p w14:paraId="36CC365A" w14:textId="77777777" w:rsidR="0018064B" w:rsidRPr="00A5576A" w:rsidRDefault="0018064B" w:rsidP="0018064B">
            <w:pPr>
              <w:ind w:left="360"/>
              <w:rPr>
                <w:rFonts w:ascii="Segoe UI" w:hAnsi="Segoe UI" w:cs="Segoe UI"/>
                <w:b/>
                <w:bCs/>
                <w:sz w:val="20"/>
                <w:szCs w:val="20"/>
                <w:lang w:val="en-US"/>
              </w:rPr>
            </w:pPr>
          </w:p>
          <w:p w14:paraId="3DEE3E7F"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Service Provider shall be fully responsible for:</w:t>
            </w:r>
          </w:p>
          <w:p w14:paraId="4C5BCA9B"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Preventive maintenance.</w:t>
            </w:r>
          </w:p>
          <w:p w14:paraId="0E5812E7"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Corrective maintenance.</w:t>
            </w:r>
          </w:p>
          <w:p w14:paraId="34BF602C"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Mechanical repairs.</w:t>
            </w:r>
          </w:p>
          <w:p w14:paraId="250A8218"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Electrical repairs.</w:t>
            </w:r>
          </w:p>
          <w:p w14:paraId="42A7DB5C"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Oil and filter changes.</w:t>
            </w:r>
          </w:p>
          <w:p w14:paraId="7216A166"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Tire replacement resulting from normal wear and tear.</w:t>
            </w:r>
          </w:p>
          <w:p w14:paraId="77E06606" w14:textId="20943DE1"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Roadside assistance services.</w:t>
            </w:r>
          </w:p>
          <w:p w14:paraId="0F2DAFE7" w14:textId="77777777" w:rsidR="0018064B" w:rsidRPr="00A5576A" w:rsidRDefault="0018064B" w:rsidP="0018064B">
            <w:pPr>
              <w:pStyle w:val="ListParagraph"/>
              <w:rPr>
                <w:rFonts w:ascii="Segoe UI" w:hAnsi="Segoe UI" w:cs="Segoe UI"/>
                <w:sz w:val="20"/>
                <w:szCs w:val="20"/>
                <w:lang w:val="en-US"/>
              </w:rPr>
            </w:pPr>
          </w:p>
          <w:p w14:paraId="76B6F6DA"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All costs related to maintenance and repairs shall be included in the quoted rental rates.</w:t>
            </w:r>
          </w:p>
          <w:p w14:paraId="64290101"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No additional maintenance charges shall be borne by LRC.</w:t>
            </w:r>
          </w:p>
          <w:p w14:paraId="52BEAB97" w14:textId="77777777" w:rsidR="0018064B" w:rsidRPr="00A5576A" w:rsidRDefault="0018064B" w:rsidP="0018064B">
            <w:pPr>
              <w:rPr>
                <w:rFonts w:ascii="Segoe UI" w:hAnsi="Segoe UI" w:cs="Segoe UI"/>
                <w:sz w:val="20"/>
                <w:szCs w:val="20"/>
                <w:lang w:val="en-US"/>
              </w:rPr>
            </w:pPr>
          </w:p>
          <w:p w14:paraId="14186E4A" w14:textId="77777777" w:rsidR="0018064B" w:rsidRPr="00A5576A" w:rsidRDefault="0018064B" w:rsidP="0018064B">
            <w:pPr>
              <w:numPr>
                <w:ilvl w:val="0"/>
                <w:numId w:val="25"/>
              </w:numPr>
              <w:tabs>
                <w:tab w:val="clear" w:pos="360"/>
                <w:tab w:val="num" w:pos="720"/>
              </w:tabs>
              <w:rPr>
                <w:rFonts w:ascii="Segoe UI" w:hAnsi="Segoe UI" w:cs="Segoe UI"/>
                <w:b/>
                <w:bCs/>
                <w:sz w:val="20"/>
                <w:szCs w:val="20"/>
                <w:lang w:val="en-US"/>
              </w:rPr>
            </w:pPr>
            <w:r w:rsidRPr="00A5576A">
              <w:rPr>
                <w:rFonts w:ascii="Segoe UI" w:hAnsi="Segoe UI" w:cs="Segoe UI"/>
                <w:b/>
                <w:bCs/>
                <w:sz w:val="20"/>
                <w:szCs w:val="20"/>
                <w:lang w:val="en-US"/>
              </w:rPr>
              <w:t>Breakdown, Accident Management and Replacement Vehicles</w:t>
            </w:r>
          </w:p>
          <w:p w14:paraId="084BC814"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In the event of a breakdown, accident, or mechanical failure:</w:t>
            </w:r>
          </w:p>
          <w:p w14:paraId="6B81A3F6"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The Service Provider shall provide immediate roadside assistance.</w:t>
            </w:r>
          </w:p>
          <w:p w14:paraId="683A8CBC"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The Service Provider shall manage insurance procedures directly with the insurance company.</w:t>
            </w:r>
          </w:p>
          <w:p w14:paraId="3C089E4C"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LRC shall cooperate by providing necessary reports and documentation.</w:t>
            </w:r>
          </w:p>
          <w:p w14:paraId="1E309BA3"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A replacement vehicle of equivalent or higher specifications shall be provided at no additional cost.</w:t>
            </w:r>
          </w:p>
          <w:p w14:paraId="52D464ED" w14:textId="77777777"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t>The replacement vehicle shall be delivered within a maximum of seven (7) hours from notification by LRC.</w:t>
            </w:r>
          </w:p>
          <w:p w14:paraId="5E476DC6" w14:textId="7717458F" w:rsidR="0018064B" w:rsidRPr="00A5576A" w:rsidRDefault="0018064B" w:rsidP="0018064B">
            <w:pPr>
              <w:pStyle w:val="ListParagraph"/>
              <w:numPr>
                <w:ilvl w:val="0"/>
                <w:numId w:val="34"/>
              </w:numPr>
              <w:rPr>
                <w:rFonts w:ascii="Segoe UI" w:hAnsi="Segoe UI" w:cs="Segoe UI"/>
                <w:sz w:val="20"/>
                <w:szCs w:val="20"/>
                <w:lang w:val="en-US"/>
              </w:rPr>
            </w:pPr>
            <w:r w:rsidRPr="00A5576A">
              <w:rPr>
                <w:rFonts w:ascii="Segoe UI" w:hAnsi="Segoe UI" w:cs="Segoe UI"/>
                <w:sz w:val="20"/>
                <w:szCs w:val="20"/>
                <w:lang w:val="en-US"/>
              </w:rPr>
              <w:lastRenderedPageBreak/>
              <w:t>The rental service shall continue under the replacement vehicle without interruption or additional charges.</w:t>
            </w:r>
          </w:p>
          <w:p w14:paraId="1D6347A3" w14:textId="77777777" w:rsidR="0018064B" w:rsidRPr="00A5576A" w:rsidRDefault="0018064B" w:rsidP="0018064B">
            <w:pPr>
              <w:pStyle w:val="ListParagraph"/>
              <w:rPr>
                <w:rFonts w:ascii="Segoe UI" w:hAnsi="Segoe UI" w:cs="Segoe UI"/>
                <w:sz w:val="20"/>
                <w:szCs w:val="20"/>
                <w:lang w:val="en-US"/>
              </w:rPr>
            </w:pPr>
          </w:p>
          <w:p w14:paraId="754B1BD8" w14:textId="77777777" w:rsidR="0018064B" w:rsidRPr="00A5576A" w:rsidRDefault="0018064B" w:rsidP="0018064B">
            <w:pPr>
              <w:numPr>
                <w:ilvl w:val="0"/>
                <w:numId w:val="26"/>
              </w:numPr>
              <w:tabs>
                <w:tab w:val="num" w:pos="720"/>
              </w:tabs>
              <w:rPr>
                <w:rFonts w:ascii="Segoe UI" w:hAnsi="Segoe UI" w:cs="Segoe UI"/>
                <w:b/>
                <w:bCs/>
                <w:sz w:val="20"/>
                <w:szCs w:val="20"/>
                <w:lang w:val="en-US"/>
              </w:rPr>
            </w:pPr>
            <w:r w:rsidRPr="00A5576A">
              <w:rPr>
                <w:rFonts w:ascii="Segoe UI" w:hAnsi="Segoe UI" w:cs="Segoe UI"/>
                <w:b/>
                <w:bCs/>
                <w:sz w:val="20"/>
                <w:szCs w:val="20"/>
                <w:lang w:val="en-US"/>
              </w:rPr>
              <w:t>Service Provider Responsibilities</w:t>
            </w:r>
          </w:p>
          <w:p w14:paraId="5D782248"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Service Provider shall:</w:t>
            </w:r>
          </w:p>
          <w:p w14:paraId="34C0557B"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Hold all licenses, permits, registrations, and authorizations required to provide vehicle rental services in Lebanon.</w:t>
            </w:r>
          </w:p>
          <w:p w14:paraId="62F0E1CF"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Ensure all vehicles remain roadworthy and legally registered.</w:t>
            </w:r>
          </w:p>
          <w:p w14:paraId="00198CBD"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Ensure compliance with Lebanese traffic and safety regulations.</w:t>
            </w:r>
          </w:p>
          <w:p w14:paraId="2FF8A4D5"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Maintain valid insurance coverage throughout the contract period.</w:t>
            </w:r>
          </w:p>
          <w:p w14:paraId="33C5FA5A"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Provide a 24/7 emergency support contact.</w:t>
            </w:r>
          </w:p>
          <w:p w14:paraId="25692397"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Ensure vehicle availability within twenty-four (24) hours from receipt of a Purchase Order or written request from LRC.</w:t>
            </w:r>
          </w:p>
          <w:p w14:paraId="3932CECD" w14:textId="77777777"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Replace any vehicle deemed unsafe, unsuitable, or non-compliant by LRC.</w:t>
            </w:r>
          </w:p>
          <w:p w14:paraId="64C804E3" w14:textId="61133706" w:rsidR="0018064B" w:rsidRPr="00A5576A" w:rsidRDefault="0018064B" w:rsidP="0018064B">
            <w:pPr>
              <w:pStyle w:val="ListParagraph"/>
              <w:numPr>
                <w:ilvl w:val="0"/>
                <w:numId w:val="35"/>
              </w:numPr>
              <w:rPr>
                <w:rFonts w:ascii="Segoe UI" w:hAnsi="Segoe UI" w:cs="Segoe UI"/>
                <w:sz w:val="20"/>
                <w:szCs w:val="20"/>
                <w:lang w:val="en-US"/>
              </w:rPr>
            </w:pPr>
            <w:r w:rsidRPr="00A5576A">
              <w:rPr>
                <w:rFonts w:ascii="Segoe UI" w:hAnsi="Segoe UI" w:cs="Segoe UI"/>
                <w:sz w:val="20"/>
                <w:szCs w:val="20"/>
                <w:lang w:val="en-US"/>
              </w:rPr>
              <w:t>Maintain sufficient fleet capacity to meet contractual obligations.</w:t>
            </w:r>
          </w:p>
          <w:p w14:paraId="0D1447F0" w14:textId="77777777" w:rsidR="0018064B" w:rsidRPr="00A5576A" w:rsidRDefault="0018064B" w:rsidP="0018064B">
            <w:pPr>
              <w:pStyle w:val="ListParagraph"/>
              <w:rPr>
                <w:rFonts w:ascii="Segoe UI" w:hAnsi="Segoe UI" w:cs="Segoe UI"/>
                <w:sz w:val="20"/>
                <w:szCs w:val="20"/>
                <w:lang w:val="en-US"/>
              </w:rPr>
            </w:pPr>
          </w:p>
          <w:p w14:paraId="68706569" w14:textId="77777777" w:rsidR="0018064B" w:rsidRPr="00A5576A" w:rsidRDefault="0018064B" w:rsidP="0018064B">
            <w:pPr>
              <w:numPr>
                <w:ilvl w:val="0"/>
                <w:numId w:val="27"/>
              </w:numPr>
              <w:tabs>
                <w:tab w:val="clear" w:pos="360"/>
                <w:tab w:val="num" w:pos="720"/>
              </w:tabs>
              <w:rPr>
                <w:rFonts w:ascii="Segoe UI" w:hAnsi="Segoe UI" w:cs="Segoe UI"/>
                <w:b/>
                <w:bCs/>
                <w:sz w:val="20"/>
                <w:szCs w:val="20"/>
                <w:lang w:val="en-US"/>
              </w:rPr>
            </w:pPr>
            <w:r w:rsidRPr="00A5576A">
              <w:rPr>
                <w:rFonts w:ascii="Segoe UI" w:hAnsi="Segoe UI" w:cs="Segoe UI"/>
                <w:b/>
                <w:bCs/>
                <w:sz w:val="20"/>
                <w:szCs w:val="20"/>
                <w:lang w:val="en-US"/>
              </w:rPr>
              <w:t>Required Documents for Technical Evaluation</w:t>
            </w:r>
          </w:p>
          <w:p w14:paraId="3AEF4B08"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bidder shall submit the following documents as part of its Technical Proposal:</w:t>
            </w:r>
          </w:p>
          <w:p w14:paraId="56E58205"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Company profile.</w:t>
            </w:r>
          </w:p>
          <w:p w14:paraId="4771D382"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Description of proposed vehicle rental services.</w:t>
            </w:r>
          </w:p>
          <w:p w14:paraId="710FCF13"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Completed Technical Compliance Matrix.</w:t>
            </w:r>
          </w:p>
          <w:p w14:paraId="4EE2296B"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Completed List of Proposed Vehicles.</w:t>
            </w:r>
          </w:p>
          <w:p w14:paraId="42B4C223"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Copies of valid vehicle registrations.</w:t>
            </w:r>
          </w:p>
          <w:p w14:paraId="101D88CB"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Copies of valid insurance certificates.</w:t>
            </w:r>
          </w:p>
          <w:p w14:paraId="15907A9B" w14:textId="77777777"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Photos of proposed vehicles.</w:t>
            </w:r>
          </w:p>
          <w:p w14:paraId="091E3C3D" w14:textId="0384B7EC" w:rsidR="0018064B" w:rsidRPr="00A5576A" w:rsidRDefault="0018064B" w:rsidP="0018064B">
            <w:pPr>
              <w:pStyle w:val="ListParagraph"/>
              <w:numPr>
                <w:ilvl w:val="0"/>
                <w:numId w:val="36"/>
              </w:numPr>
              <w:rPr>
                <w:rFonts w:ascii="Segoe UI" w:hAnsi="Segoe UI" w:cs="Segoe UI"/>
                <w:sz w:val="20"/>
                <w:szCs w:val="20"/>
                <w:lang w:val="en-US"/>
              </w:rPr>
            </w:pPr>
            <w:r w:rsidRPr="00A5576A">
              <w:rPr>
                <w:rFonts w:ascii="Segoe UI" w:hAnsi="Segoe UI" w:cs="Segoe UI"/>
                <w:sz w:val="20"/>
                <w:szCs w:val="20"/>
                <w:lang w:val="en-US"/>
              </w:rPr>
              <w:t>Any additional documentation supporting compliance with this ToR.</w:t>
            </w:r>
          </w:p>
          <w:p w14:paraId="6DF39A6E" w14:textId="77777777" w:rsidR="0018064B" w:rsidRPr="00A5576A" w:rsidRDefault="0018064B" w:rsidP="0018064B">
            <w:pPr>
              <w:rPr>
                <w:rFonts w:ascii="Segoe UI" w:hAnsi="Segoe UI" w:cs="Segoe UI"/>
                <w:sz w:val="20"/>
                <w:szCs w:val="20"/>
                <w:lang w:val="en-US"/>
              </w:rPr>
            </w:pPr>
          </w:p>
          <w:p w14:paraId="67F9AAD4" w14:textId="77777777" w:rsidR="0018064B" w:rsidRPr="00A5576A" w:rsidRDefault="0018064B" w:rsidP="0018064B">
            <w:pPr>
              <w:numPr>
                <w:ilvl w:val="0"/>
                <w:numId w:val="28"/>
              </w:numPr>
              <w:tabs>
                <w:tab w:val="clear" w:pos="360"/>
                <w:tab w:val="num" w:pos="720"/>
              </w:tabs>
              <w:rPr>
                <w:rFonts w:ascii="Segoe UI" w:hAnsi="Segoe UI" w:cs="Segoe UI"/>
                <w:b/>
                <w:bCs/>
                <w:sz w:val="20"/>
                <w:szCs w:val="20"/>
                <w:lang w:val="en-US"/>
              </w:rPr>
            </w:pPr>
            <w:r w:rsidRPr="00A5576A">
              <w:rPr>
                <w:rFonts w:ascii="Segoe UI" w:hAnsi="Segoe UI" w:cs="Segoe UI"/>
                <w:b/>
                <w:bCs/>
                <w:sz w:val="20"/>
                <w:szCs w:val="20"/>
                <w:lang w:val="en-US"/>
              </w:rPr>
              <w:t>Contract Management</w:t>
            </w:r>
          </w:p>
          <w:p w14:paraId="701B6978"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successful Service Provider shall designate a focal point responsible for coordinating all operational matters with LRC during the contract period.</w:t>
            </w:r>
          </w:p>
          <w:p w14:paraId="0AE3549A" w14:textId="77777777" w:rsidR="0018064B" w:rsidRPr="00A5576A" w:rsidRDefault="0018064B" w:rsidP="0018064B">
            <w:pPr>
              <w:rPr>
                <w:rFonts w:ascii="Segoe UI" w:hAnsi="Segoe UI" w:cs="Segoe UI"/>
                <w:sz w:val="20"/>
                <w:szCs w:val="20"/>
                <w:lang w:val="en-US"/>
              </w:rPr>
            </w:pPr>
          </w:p>
          <w:p w14:paraId="66AA145B" w14:textId="77777777" w:rsidR="0018064B" w:rsidRPr="00A5576A" w:rsidRDefault="0018064B" w:rsidP="0018064B">
            <w:pPr>
              <w:numPr>
                <w:ilvl w:val="0"/>
                <w:numId w:val="29"/>
              </w:numPr>
              <w:tabs>
                <w:tab w:val="num" w:pos="720"/>
              </w:tabs>
              <w:rPr>
                <w:rFonts w:ascii="Segoe UI" w:hAnsi="Segoe UI" w:cs="Segoe UI"/>
                <w:b/>
                <w:bCs/>
                <w:sz w:val="20"/>
                <w:szCs w:val="20"/>
                <w:lang w:val="en-US"/>
              </w:rPr>
            </w:pPr>
            <w:r w:rsidRPr="00A5576A">
              <w:rPr>
                <w:rFonts w:ascii="Segoe UI" w:hAnsi="Segoe UI" w:cs="Segoe UI"/>
                <w:b/>
                <w:bCs/>
                <w:sz w:val="20"/>
                <w:szCs w:val="20"/>
                <w:lang w:val="en-US"/>
              </w:rPr>
              <w:t>Award Criteria</w:t>
            </w:r>
          </w:p>
          <w:p w14:paraId="25DBD953" w14:textId="77777777" w:rsidR="0018064B" w:rsidRPr="00A5576A" w:rsidRDefault="0018064B" w:rsidP="0018064B">
            <w:pPr>
              <w:rPr>
                <w:rFonts w:ascii="Segoe UI" w:hAnsi="Segoe UI" w:cs="Segoe UI"/>
                <w:sz w:val="20"/>
                <w:szCs w:val="20"/>
                <w:lang w:val="en-US"/>
              </w:rPr>
            </w:pPr>
            <w:r w:rsidRPr="00A5576A">
              <w:rPr>
                <w:rFonts w:ascii="Segoe UI" w:hAnsi="Segoe UI" w:cs="Segoe UI"/>
                <w:sz w:val="20"/>
                <w:szCs w:val="20"/>
                <w:lang w:val="en-US"/>
              </w:rPr>
              <w:t>The contract shall be awarded to the lowest-priced technically compliant bidder meeting all administrative, technical, and financial requirements of the tender.</w:t>
            </w:r>
          </w:p>
          <w:p w14:paraId="571D0B15" w14:textId="77777777" w:rsidR="006F4B30" w:rsidRPr="00A5576A" w:rsidRDefault="006F4B30" w:rsidP="004845E8">
            <w:pPr>
              <w:rPr>
                <w:rFonts w:ascii="Segoe UI" w:hAnsi="Segoe UI" w:cs="Segoe UI"/>
                <w:sz w:val="20"/>
                <w:szCs w:val="20"/>
                <w:lang w:val="en-US"/>
              </w:rPr>
            </w:pPr>
          </w:p>
        </w:tc>
      </w:tr>
    </w:tbl>
    <w:p w14:paraId="2EFC7D9F" w14:textId="77777777" w:rsidR="009325B5" w:rsidRPr="00A5576A" w:rsidRDefault="009325B5" w:rsidP="006F4B30">
      <w:pPr>
        <w:spacing w:after="0" w:line="240" w:lineRule="auto"/>
        <w:rPr>
          <w:rFonts w:ascii="Segoe UI" w:hAnsi="Segoe UI" w:cs="Segoe UI"/>
          <w:sz w:val="20"/>
          <w:szCs w:val="20"/>
          <w:lang w:val="en-US"/>
        </w:rPr>
      </w:pPr>
    </w:p>
    <w:sectPr w:rsidR="009325B5" w:rsidRPr="00A5576A"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8BE4B" w14:textId="77777777" w:rsidR="00E06FFB" w:rsidRDefault="00E06FFB" w:rsidP="00ED3A74">
      <w:pPr>
        <w:spacing w:after="0" w:line="240" w:lineRule="auto"/>
      </w:pPr>
      <w:r>
        <w:separator/>
      </w:r>
    </w:p>
  </w:endnote>
  <w:endnote w:type="continuationSeparator" w:id="0">
    <w:p w14:paraId="47B07C22" w14:textId="77777777" w:rsidR="00E06FFB" w:rsidRDefault="00E06FFB" w:rsidP="00ED3A74">
      <w:pPr>
        <w:spacing w:after="0" w:line="240" w:lineRule="auto"/>
      </w:pPr>
      <w:r>
        <w:continuationSeparator/>
      </w:r>
    </w:p>
  </w:endnote>
  <w:endnote w:type="continuationNotice" w:id="1">
    <w:p w14:paraId="3299FB5F" w14:textId="77777777" w:rsidR="00E06FFB" w:rsidRDefault="00E06F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1555" w14:textId="77777777" w:rsidR="00412D50" w:rsidRDefault="00412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6E78A409"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F508B1">
      <w:rPr>
        <w:b/>
        <w:noProof/>
      </w:rPr>
      <w:t>3</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F508B1">
      <w:rPr>
        <w:b/>
        <w:noProof/>
      </w:rPr>
      <w:t>4</w:t>
    </w:r>
    <w:r w:rsidR="001505A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A747" w14:textId="77777777" w:rsidR="00412D50" w:rsidRDefault="00412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58FEB" w14:textId="77777777" w:rsidR="00E06FFB" w:rsidRDefault="00E06FFB" w:rsidP="00ED3A74">
      <w:pPr>
        <w:spacing w:after="0" w:line="240" w:lineRule="auto"/>
      </w:pPr>
      <w:r>
        <w:separator/>
      </w:r>
    </w:p>
  </w:footnote>
  <w:footnote w:type="continuationSeparator" w:id="0">
    <w:p w14:paraId="1ADA139C" w14:textId="77777777" w:rsidR="00E06FFB" w:rsidRDefault="00E06FFB" w:rsidP="00ED3A74">
      <w:pPr>
        <w:spacing w:after="0" w:line="240" w:lineRule="auto"/>
      </w:pPr>
      <w:r>
        <w:continuationSeparator/>
      </w:r>
    </w:p>
  </w:footnote>
  <w:footnote w:type="continuationNotice" w:id="1">
    <w:p w14:paraId="1500EB7F" w14:textId="77777777" w:rsidR="00E06FFB" w:rsidRDefault="00E06F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C79EC" w14:textId="77777777" w:rsidR="00412D50" w:rsidRDefault="00412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13304CA4"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412D50">
      <w:t>4</w:t>
    </w:r>
  </w:p>
  <w:p w14:paraId="16E23559" w14:textId="063CEAA1" w:rsidR="001505A8" w:rsidRDefault="001505A8" w:rsidP="001505A8">
    <w:pPr>
      <w:pStyle w:val="Header"/>
      <w:jc w:val="right"/>
      <w:rPr>
        <w:noProof/>
      </w:rPr>
    </w:pPr>
    <w:r>
      <w:t>Tender reference: 202</w:t>
    </w:r>
    <w:r w:rsidR="00A438D7">
      <w:t>6-</w:t>
    </w:r>
    <w:r w:rsidR="006B6099">
      <w:t>0</w:t>
    </w:r>
    <w:r w:rsidR="00EF2503">
      <w:t>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75211" w14:textId="77777777" w:rsidR="00412D50" w:rsidRDefault="00412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33D9"/>
    <w:multiLevelType w:val="multilevel"/>
    <w:tmpl w:val="3C0E5D82"/>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3C450F"/>
    <w:multiLevelType w:val="multilevel"/>
    <w:tmpl w:val="0ABE9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66255"/>
    <w:multiLevelType w:val="hybridMultilevel"/>
    <w:tmpl w:val="2F52C9A6"/>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D6D9C"/>
    <w:multiLevelType w:val="multilevel"/>
    <w:tmpl w:val="95FECC68"/>
    <w:lvl w:ilvl="0">
      <w:start w:val="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60D2C83"/>
    <w:multiLevelType w:val="multilevel"/>
    <w:tmpl w:val="0E2284B0"/>
    <w:lvl w:ilvl="0">
      <w:start w:val="5"/>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8B059DD"/>
    <w:multiLevelType w:val="multilevel"/>
    <w:tmpl w:val="882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2B1B68"/>
    <w:multiLevelType w:val="multilevel"/>
    <w:tmpl w:val="226A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36853"/>
    <w:multiLevelType w:val="multilevel"/>
    <w:tmpl w:val="FDA2D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365AE"/>
    <w:multiLevelType w:val="multilevel"/>
    <w:tmpl w:val="2CD69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0637A0"/>
    <w:multiLevelType w:val="hybridMultilevel"/>
    <w:tmpl w:val="5544971A"/>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5B84"/>
    <w:multiLevelType w:val="hybridMultilevel"/>
    <w:tmpl w:val="252446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6E36C4"/>
    <w:multiLevelType w:val="multilevel"/>
    <w:tmpl w:val="4102544C"/>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DDF08D9"/>
    <w:multiLevelType w:val="hybridMultilevel"/>
    <w:tmpl w:val="415CEB2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E6FDF"/>
    <w:multiLevelType w:val="hybridMultilevel"/>
    <w:tmpl w:val="F9A4A72A"/>
    <w:lvl w:ilvl="0" w:tplc="12883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832FF"/>
    <w:multiLevelType w:val="multilevel"/>
    <w:tmpl w:val="D74873A0"/>
    <w:lvl w:ilvl="0">
      <w:numFmt w:val="bullet"/>
      <w:lvlText w:val="-"/>
      <w:lvlJc w:val="left"/>
      <w:pPr>
        <w:tabs>
          <w:tab w:val="num" w:pos="360"/>
        </w:tabs>
        <w:ind w:left="360" w:hanging="360"/>
      </w:pPr>
      <w:rPr>
        <w:rFonts w:ascii="Segoe UI" w:eastAsia="Times New Roman" w:hAnsi="Segoe UI" w:cs="Segoe U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5EA1817"/>
    <w:multiLevelType w:val="hybridMultilevel"/>
    <w:tmpl w:val="2EEA556C"/>
    <w:lvl w:ilvl="0" w:tplc="DAC08F3A">
      <w:numFmt w:val="bullet"/>
      <w:lvlText w:val="-"/>
      <w:lvlJc w:val="left"/>
      <w:pPr>
        <w:ind w:left="720" w:hanging="360"/>
      </w:pPr>
      <w:rPr>
        <w:rFonts w:ascii="Segoe UI" w:eastAsiaTheme="minorHAnsi" w:hAnsi="Segoe UI" w:cs="Segoe UI" w:hint="default"/>
        <w:color w:val="0A0A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B3454"/>
    <w:multiLevelType w:val="hybridMultilevel"/>
    <w:tmpl w:val="38AA367E"/>
    <w:lvl w:ilvl="0" w:tplc="F9143AF8">
      <w:start w:val="1"/>
      <w:numFmt w:val="decimal"/>
      <w:lvlText w:val="%1."/>
      <w:lvlJc w:val="left"/>
      <w:pPr>
        <w:ind w:left="360" w:hanging="360"/>
      </w:pPr>
      <w:rPr>
        <w:b w:val="0"/>
        <w:bCs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6CC64AA"/>
    <w:multiLevelType w:val="hybridMultilevel"/>
    <w:tmpl w:val="2F86B250"/>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77E2"/>
    <w:multiLevelType w:val="multilevel"/>
    <w:tmpl w:val="B3E6EF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heme="minorHAnsi"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E0400F"/>
    <w:multiLevelType w:val="multilevel"/>
    <w:tmpl w:val="8B42DE8E"/>
    <w:lvl w:ilvl="0">
      <w:start w:val="1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443D40"/>
    <w:multiLevelType w:val="multilevel"/>
    <w:tmpl w:val="F2E02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8E611D"/>
    <w:multiLevelType w:val="multilevel"/>
    <w:tmpl w:val="B8CCF49E"/>
    <w:lvl w:ilvl="0">
      <w:start w:val="1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BCC12CD"/>
    <w:multiLevelType w:val="hybridMultilevel"/>
    <w:tmpl w:val="A63E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A94282"/>
    <w:multiLevelType w:val="multilevel"/>
    <w:tmpl w:val="066A4A08"/>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C2E1C"/>
    <w:multiLevelType w:val="multilevel"/>
    <w:tmpl w:val="66BCB8D2"/>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2D04FC3"/>
    <w:multiLevelType w:val="multilevel"/>
    <w:tmpl w:val="53789A46"/>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DA8341B"/>
    <w:multiLevelType w:val="hybridMultilevel"/>
    <w:tmpl w:val="71D46A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82622B"/>
    <w:multiLevelType w:val="multilevel"/>
    <w:tmpl w:val="A96401E2"/>
    <w:lvl w:ilvl="0">
      <w:start w:val="1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619278DB"/>
    <w:multiLevelType w:val="hybridMultilevel"/>
    <w:tmpl w:val="89E20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54B73"/>
    <w:multiLevelType w:val="multilevel"/>
    <w:tmpl w:val="750258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1FA6EBF"/>
    <w:multiLevelType w:val="multilevel"/>
    <w:tmpl w:val="B9F80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94199"/>
    <w:multiLevelType w:val="hybridMultilevel"/>
    <w:tmpl w:val="876C9EA8"/>
    <w:lvl w:ilvl="0" w:tplc="927E878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05665"/>
    <w:multiLevelType w:val="multilevel"/>
    <w:tmpl w:val="48EABA34"/>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672372BE"/>
    <w:multiLevelType w:val="hybridMultilevel"/>
    <w:tmpl w:val="74127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F6377D"/>
    <w:multiLevelType w:val="hybridMultilevel"/>
    <w:tmpl w:val="33B8770C"/>
    <w:lvl w:ilvl="0" w:tplc="59E2C4E6">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737D07"/>
    <w:multiLevelType w:val="multilevel"/>
    <w:tmpl w:val="4F54C370"/>
    <w:lvl w:ilvl="0">
      <w:start w:val="3"/>
      <w:numFmt w:val="decimal"/>
      <w:lvlText w:val="%1."/>
      <w:lvlJc w:val="left"/>
      <w:pPr>
        <w:tabs>
          <w:tab w:val="num" w:pos="360"/>
        </w:tabs>
        <w:ind w:left="360" w:hanging="360"/>
      </w:pPr>
      <w:rPr>
        <w:b/>
        <w:bCs/>
      </w:rPr>
    </w:lvl>
    <w:lvl w:ilvl="1">
      <w:numFmt w:val="bullet"/>
      <w:lvlText w:val="•"/>
      <w:lvlJc w:val="left"/>
      <w:pPr>
        <w:ind w:left="1080" w:hanging="360"/>
      </w:pPr>
      <w:rPr>
        <w:rFonts w:ascii="Segoe UI" w:eastAsiaTheme="minorHAnsi" w:hAnsi="Segoe UI" w:cs="Segoe U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7F802BEE"/>
    <w:multiLevelType w:val="multilevel"/>
    <w:tmpl w:val="289E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710819">
    <w:abstractNumId w:val="20"/>
  </w:num>
  <w:num w:numId="2" w16cid:durableId="368645257">
    <w:abstractNumId w:val="6"/>
  </w:num>
  <w:num w:numId="3" w16cid:durableId="1992445437">
    <w:abstractNumId w:val="23"/>
  </w:num>
  <w:num w:numId="4" w16cid:durableId="68814282">
    <w:abstractNumId w:val="29"/>
  </w:num>
  <w:num w:numId="5" w16cid:durableId="1022634649">
    <w:abstractNumId w:val="5"/>
  </w:num>
  <w:num w:numId="6" w16cid:durableId="1602958357">
    <w:abstractNumId w:val="18"/>
  </w:num>
  <w:num w:numId="7" w16cid:durableId="1427388087">
    <w:abstractNumId w:val="30"/>
  </w:num>
  <w:num w:numId="8" w16cid:durableId="830104466">
    <w:abstractNumId w:val="24"/>
  </w:num>
  <w:num w:numId="9" w16cid:durableId="271473383">
    <w:abstractNumId w:val="27"/>
  </w:num>
  <w:num w:numId="10" w16cid:durableId="743995588">
    <w:abstractNumId w:val="11"/>
  </w:num>
  <w:num w:numId="11" w16cid:durableId="781538362">
    <w:abstractNumId w:val="14"/>
  </w:num>
  <w:num w:numId="12" w16cid:durableId="326981193">
    <w:abstractNumId w:val="34"/>
  </w:num>
  <w:num w:numId="13" w16cid:durableId="2147114928">
    <w:abstractNumId w:val="37"/>
  </w:num>
  <w:num w:numId="14" w16cid:durableId="1847359128">
    <w:abstractNumId w:val="15"/>
  </w:num>
  <w:num w:numId="15" w16cid:durableId="1656295163">
    <w:abstractNumId w:val="31"/>
  </w:num>
  <w:num w:numId="16" w16cid:durableId="154692024">
    <w:abstractNumId w:val="13"/>
  </w:num>
  <w:num w:numId="17" w16cid:durableId="2139451667">
    <w:abstractNumId w:val="16"/>
  </w:num>
  <w:num w:numId="18" w16cid:durableId="149753770">
    <w:abstractNumId w:val="1"/>
  </w:num>
  <w:num w:numId="19" w16cid:durableId="2003776284">
    <w:abstractNumId w:val="8"/>
  </w:num>
  <w:num w:numId="20" w16cid:durableId="1572689375">
    <w:abstractNumId w:val="36"/>
  </w:num>
  <w:num w:numId="21" w16cid:durableId="499001243">
    <w:abstractNumId w:val="7"/>
  </w:num>
  <w:num w:numId="22" w16cid:durableId="1733694263">
    <w:abstractNumId w:val="4"/>
  </w:num>
  <w:num w:numId="23" w16cid:durableId="1876120700">
    <w:abstractNumId w:val="33"/>
  </w:num>
  <w:num w:numId="24" w16cid:durableId="1990549730">
    <w:abstractNumId w:val="25"/>
  </w:num>
  <w:num w:numId="25" w16cid:durableId="834688144">
    <w:abstractNumId w:val="3"/>
  </w:num>
  <w:num w:numId="26" w16cid:durableId="2118524364">
    <w:abstractNumId w:val="26"/>
  </w:num>
  <w:num w:numId="27" w16cid:durableId="1158880803">
    <w:abstractNumId w:val="19"/>
  </w:num>
  <w:num w:numId="28" w16cid:durableId="1056659376">
    <w:abstractNumId w:val="28"/>
  </w:num>
  <w:num w:numId="29" w16cid:durableId="83573648">
    <w:abstractNumId w:val="22"/>
  </w:num>
  <w:num w:numId="30" w16cid:durableId="494229947">
    <w:abstractNumId w:val="10"/>
  </w:num>
  <w:num w:numId="31" w16cid:durableId="825434288">
    <w:abstractNumId w:val="12"/>
  </w:num>
  <w:num w:numId="32" w16cid:durableId="850342479">
    <w:abstractNumId w:val="35"/>
  </w:num>
  <w:num w:numId="33" w16cid:durableId="1944415432">
    <w:abstractNumId w:val="2"/>
  </w:num>
  <w:num w:numId="34" w16cid:durableId="528833339">
    <w:abstractNumId w:val="9"/>
  </w:num>
  <w:num w:numId="35" w16cid:durableId="1748960403">
    <w:abstractNumId w:val="17"/>
  </w:num>
  <w:num w:numId="36" w16cid:durableId="367950898">
    <w:abstractNumId w:val="32"/>
  </w:num>
  <w:num w:numId="37" w16cid:durableId="7803188">
    <w:abstractNumId w:val="21"/>
  </w:num>
  <w:num w:numId="38" w16cid:durableId="1047607343">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2A76"/>
    <w:rsid w:val="00003241"/>
    <w:rsid w:val="000034FB"/>
    <w:rsid w:val="00003A63"/>
    <w:rsid w:val="00005426"/>
    <w:rsid w:val="00006DE3"/>
    <w:rsid w:val="00007200"/>
    <w:rsid w:val="00010280"/>
    <w:rsid w:val="000103AC"/>
    <w:rsid w:val="0001045F"/>
    <w:rsid w:val="00011C02"/>
    <w:rsid w:val="00012469"/>
    <w:rsid w:val="00012EE1"/>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029D"/>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50D0"/>
    <w:rsid w:val="00066263"/>
    <w:rsid w:val="000668F3"/>
    <w:rsid w:val="00066A1A"/>
    <w:rsid w:val="0006741C"/>
    <w:rsid w:val="0006764B"/>
    <w:rsid w:val="00070501"/>
    <w:rsid w:val="00071D27"/>
    <w:rsid w:val="00072E74"/>
    <w:rsid w:val="0007466C"/>
    <w:rsid w:val="0007668B"/>
    <w:rsid w:val="00077334"/>
    <w:rsid w:val="00081055"/>
    <w:rsid w:val="00081187"/>
    <w:rsid w:val="00081382"/>
    <w:rsid w:val="000816FB"/>
    <w:rsid w:val="00081722"/>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B7B12"/>
    <w:rsid w:val="000C0739"/>
    <w:rsid w:val="000C143D"/>
    <w:rsid w:val="000C229E"/>
    <w:rsid w:val="000C31B8"/>
    <w:rsid w:val="000C32E6"/>
    <w:rsid w:val="000C374B"/>
    <w:rsid w:val="000C3E04"/>
    <w:rsid w:val="000C4707"/>
    <w:rsid w:val="000C5417"/>
    <w:rsid w:val="000C58CA"/>
    <w:rsid w:val="000C5E60"/>
    <w:rsid w:val="000C69A1"/>
    <w:rsid w:val="000C6FF7"/>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1F5B"/>
    <w:rsid w:val="000E3E73"/>
    <w:rsid w:val="000E53A2"/>
    <w:rsid w:val="000E5BCF"/>
    <w:rsid w:val="000E7071"/>
    <w:rsid w:val="000E7FF1"/>
    <w:rsid w:val="000F00E1"/>
    <w:rsid w:val="000F0584"/>
    <w:rsid w:val="000F1575"/>
    <w:rsid w:val="000F1A78"/>
    <w:rsid w:val="000F3EFF"/>
    <w:rsid w:val="000F44F6"/>
    <w:rsid w:val="000F4640"/>
    <w:rsid w:val="000F4732"/>
    <w:rsid w:val="000F5724"/>
    <w:rsid w:val="000F594A"/>
    <w:rsid w:val="000F594B"/>
    <w:rsid w:val="000F6C26"/>
    <w:rsid w:val="001011FF"/>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3570"/>
    <w:rsid w:val="00114269"/>
    <w:rsid w:val="00114C4F"/>
    <w:rsid w:val="00116FAC"/>
    <w:rsid w:val="0011717D"/>
    <w:rsid w:val="00121031"/>
    <w:rsid w:val="0012297C"/>
    <w:rsid w:val="00122BC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2DF"/>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57E79"/>
    <w:rsid w:val="00160902"/>
    <w:rsid w:val="00160906"/>
    <w:rsid w:val="00161820"/>
    <w:rsid w:val="00162025"/>
    <w:rsid w:val="0016346B"/>
    <w:rsid w:val="00165589"/>
    <w:rsid w:val="00165D41"/>
    <w:rsid w:val="00166239"/>
    <w:rsid w:val="001671D9"/>
    <w:rsid w:val="001673A1"/>
    <w:rsid w:val="00167622"/>
    <w:rsid w:val="001677F1"/>
    <w:rsid w:val="00170995"/>
    <w:rsid w:val="00172612"/>
    <w:rsid w:val="00173029"/>
    <w:rsid w:val="00174801"/>
    <w:rsid w:val="001752C0"/>
    <w:rsid w:val="00176FCB"/>
    <w:rsid w:val="0018064B"/>
    <w:rsid w:val="00181B8C"/>
    <w:rsid w:val="0018200A"/>
    <w:rsid w:val="00182644"/>
    <w:rsid w:val="0018289D"/>
    <w:rsid w:val="00184786"/>
    <w:rsid w:val="0018482D"/>
    <w:rsid w:val="00187D23"/>
    <w:rsid w:val="0019096A"/>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3A81"/>
    <w:rsid w:val="001A45D6"/>
    <w:rsid w:val="001A48C5"/>
    <w:rsid w:val="001A5705"/>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48B"/>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2AF5"/>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22AE"/>
    <w:rsid w:val="002227DC"/>
    <w:rsid w:val="0022397F"/>
    <w:rsid w:val="00226917"/>
    <w:rsid w:val="00226C26"/>
    <w:rsid w:val="0022723B"/>
    <w:rsid w:val="00227EBB"/>
    <w:rsid w:val="002317E2"/>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5B20"/>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3FD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49C7"/>
    <w:rsid w:val="002B5AC2"/>
    <w:rsid w:val="002B5E95"/>
    <w:rsid w:val="002B5EE9"/>
    <w:rsid w:val="002B682B"/>
    <w:rsid w:val="002B6EC2"/>
    <w:rsid w:val="002B7C4A"/>
    <w:rsid w:val="002C0196"/>
    <w:rsid w:val="002C10C3"/>
    <w:rsid w:val="002C216C"/>
    <w:rsid w:val="002C5BBA"/>
    <w:rsid w:val="002C5D15"/>
    <w:rsid w:val="002C69CD"/>
    <w:rsid w:val="002C6C5A"/>
    <w:rsid w:val="002C7778"/>
    <w:rsid w:val="002D0455"/>
    <w:rsid w:val="002D0B5C"/>
    <w:rsid w:val="002D1F37"/>
    <w:rsid w:val="002D2184"/>
    <w:rsid w:val="002D32BE"/>
    <w:rsid w:val="002D340F"/>
    <w:rsid w:val="002D4735"/>
    <w:rsid w:val="002D4EF0"/>
    <w:rsid w:val="002D5A73"/>
    <w:rsid w:val="002D61A8"/>
    <w:rsid w:val="002D6309"/>
    <w:rsid w:val="002D6A85"/>
    <w:rsid w:val="002E23BF"/>
    <w:rsid w:val="002E274D"/>
    <w:rsid w:val="002E329E"/>
    <w:rsid w:val="002E3ECE"/>
    <w:rsid w:val="002E4045"/>
    <w:rsid w:val="002E63CE"/>
    <w:rsid w:val="002E7192"/>
    <w:rsid w:val="002E754E"/>
    <w:rsid w:val="002F00A9"/>
    <w:rsid w:val="002F0577"/>
    <w:rsid w:val="002F06F4"/>
    <w:rsid w:val="002F1234"/>
    <w:rsid w:val="002F1A3C"/>
    <w:rsid w:val="002F1C7A"/>
    <w:rsid w:val="002F3023"/>
    <w:rsid w:val="002F355D"/>
    <w:rsid w:val="002F382C"/>
    <w:rsid w:val="002F400E"/>
    <w:rsid w:val="002F5193"/>
    <w:rsid w:val="002F68E3"/>
    <w:rsid w:val="002F69B8"/>
    <w:rsid w:val="0030043C"/>
    <w:rsid w:val="00300A95"/>
    <w:rsid w:val="00300B36"/>
    <w:rsid w:val="0030354E"/>
    <w:rsid w:val="00304B07"/>
    <w:rsid w:val="00304ECB"/>
    <w:rsid w:val="00304F65"/>
    <w:rsid w:val="0030512A"/>
    <w:rsid w:val="003052F8"/>
    <w:rsid w:val="0030578E"/>
    <w:rsid w:val="00306078"/>
    <w:rsid w:val="0030652D"/>
    <w:rsid w:val="00307143"/>
    <w:rsid w:val="00307E63"/>
    <w:rsid w:val="0031068E"/>
    <w:rsid w:val="00312309"/>
    <w:rsid w:val="0031263A"/>
    <w:rsid w:val="00312823"/>
    <w:rsid w:val="00312E27"/>
    <w:rsid w:val="003135EC"/>
    <w:rsid w:val="00313786"/>
    <w:rsid w:val="003139E5"/>
    <w:rsid w:val="00313CF3"/>
    <w:rsid w:val="0031400B"/>
    <w:rsid w:val="00315697"/>
    <w:rsid w:val="003162B1"/>
    <w:rsid w:val="00317FC0"/>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4D2"/>
    <w:rsid w:val="003555E2"/>
    <w:rsid w:val="00356A1D"/>
    <w:rsid w:val="003577AD"/>
    <w:rsid w:val="00360672"/>
    <w:rsid w:val="00362226"/>
    <w:rsid w:val="003633F4"/>
    <w:rsid w:val="003634E7"/>
    <w:rsid w:val="00363539"/>
    <w:rsid w:val="00364ACB"/>
    <w:rsid w:val="00364D65"/>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28F"/>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C7408"/>
    <w:rsid w:val="003D06EC"/>
    <w:rsid w:val="003D14AC"/>
    <w:rsid w:val="003D1F88"/>
    <w:rsid w:val="003D2356"/>
    <w:rsid w:val="003D2C1F"/>
    <w:rsid w:val="003D32A7"/>
    <w:rsid w:val="003D3B38"/>
    <w:rsid w:val="003D3E48"/>
    <w:rsid w:val="003D510D"/>
    <w:rsid w:val="003D5DA3"/>
    <w:rsid w:val="003D619C"/>
    <w:rsid w:val="003D6337"/>
    <w:rsid w:val="003D6428"/>
    <w:rsid w:val="003D6934"/>
    <w:rsid w:val="003D79FC"/>
    <w:rsid w:val="003E18BC"/>
    <w:rsid w:val="003E2D12"/>
    <w:rsid w:val="003E4195"/>
    <w:rsid w:val="003E53ED"/>
    <w:rsid w:val="003E557C"/>
    <w:rsid w:val="003E6CCD"/>
    <w:rsid w:val="003F0503"/>
    <w:rsid w:val="003F10F4"/>
    <w:rsid w:val="003F14B0"/>
    <w:rsid w:val="003F25E5"/>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6C78"/>
    <w:rsid w:val="00407A50"/>
    <w:rsid w:val="00407FBF"/>
    <w:rsid w:val="004112BA"/>
    <w:rsid w:val="0041183C"/>
    <w:rsid w:val="00412889"/>
    <w:rsid w:val="00412BB3"/>
    <w:rsid w:val="00412D50"/>
    <w:rsid w:val="00412D7F"/>
    <w:rsid w:val="00412E20"/>
    <w:rsid w:val="0041377B"/>
    <w:rsid w:val="0041581B"/>
    <w:rsid w:val="00415CED"/>
    <w:rsid w:val="0041696C"/>
    <w:rsid w:val="00416D16"/>
    <w:rsid w:val="0042023F"/>
    <w:rsid w:val="004205BA"/>
    <w:rsid w:val="00421064"/>
    <w:rsid w:val="0042125C"/>
    <w:rsid w:val="004215DE"/>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77996"/>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34A6"/>
    <w:rsid w:val="00494820"/>
    <w:rsid w:val="00496BEB"/>
    <w:rsid w:val="00497247"/>
    <w:rsid w:val="00497254"/>
    <w:rsid w:val="0049780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0E85"/>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5C2"/>
    <w:rsid w:val="005566E0"/>
    <w:rsid w:val="00556A4D"/>
    <w:rsid w:val="00556F12"/>
    <w:rsid w:val="005570F4"/>
    <w:rsid w:val="0055792E"/>
    <w:rsid w:val="00557F1C"/>
    <w:rsid w:val="00560677"/>
    <w:rsid w:val="00560EDC"/>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A6EF8"/>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0D33"/>
    <w:rsid w:val="005D26A8"/>
    <w:rsid w:val="005D38B5"/>
    <w:rsid w:val="005D4BDD"/>
    <w:rsid w:val="005D4F47"/>
    <w:rsid w:val="005D540C"/>
    <w:rsid w:val="005D5EF6"/>
    <w:rsid w:val="005D70EB"/>
    <w:rsid w:val="005D784E"/>
    <w:rsid w:val="005E0B7C"/>
    <w:rsid w:val="005E140F"/>
    <w:rsid w:val="005E2C0C"/>
    <w:rsid w:val="005E4015"/>
    <w:rsid w:val="005E4656"/>
    <w:rsid w:val="005E5D7C"/>
    <w:rsid w:val="005E7E88"/>
    <w:rsid w:val="005F020B"/>
    <w:rsid w:val="005F3070"/>
    <w:rsid w:val="005F3CA1"/>
    <w:rsid w:val="005F3F5E"/>
    <w:rsid w:val="005F7340"/>
    <w:rsid w:val="00600456"/>
    <w:rsid w:val="00602B9F"/>
    <w:rsid w:val="00603A5E"/>
    <w:rsid w:val="0060542D"/>
    <w:rsid w:val="006061D8"/>
    <w:rsid w:val="006074D1"/>
    <w:rsid w:val="00607CA9"/>
    <w:rsid w:val="00611EC1"/>
    <w:rsid w:val="006122FF"/>
    <w:rsid w:val="00613984"/>
    <w:rsid w:val="0061517F"/>
    <w:rsid w:val="00615459"/>
    <w:rsid w:val="00616DAC"/>
    <w:rsid w:val="00617244"/>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37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16C"/>
    <w:rsid w:val="00663295"/>
    <w:rsid w:val="006635DD"/>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90423"/>
    <w:rsid w:val="0069070E"/>
    <w:rsid w:val="00690B9D"/>
    <w:rsid w:val="00690ED0"/>
    <w:rsid w:val="0069195C"/>
    <w:rsid w:val="006922FD"/>
    <w:rsid w:val="00692476"/>
    <w:rsid w:val="006924C9"/>
    <w:rsid w:val="00692A9D"/>
    <w:rsid w:val="00693104"/>
    <w:rsid w:val="00693906"/>
    <w:rsid w:val="00693954"/>
    <w:rsid w:val="00694E9B"/>
    <w:rsid w:val="0069591F"/>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722C"/>
    <w:rsid w:val="006E7487"/>
    <w:rsid w:val="006E781B"/>
    <w:rsid w:val="006F02EE"/>
    <w:rsid w:val="006F329C"/>
    <w:rsid w:val="006F403F"/>
    <w:rsid w:val="006F47E2"/>
    <w:rsid w:val="006F4B30"/>
    <w:rsid w:val="006F61C0"/>
    <w:rsid w:val="006F77FC"/>
    <w:rsid w:val="006F7BA5"/>
    <w:rsid w:val="006F7EC3"/>
    <w:rsid w:val="007019DC"/>
    <w:rsid w:val="0070314A"/>
    <w:rsid w:val="0070448C"/>
    <w:rsid w:val="0070544B"/>
    <w:rsid w:val="00705532"/>
    <w:rsid w:val="00705BDB"/>
    <w:rsid w:val="00705E31"/>
    <w:rsid w:val="00707202"/>
    <w:rsid w:val="007072E0"/>
    <w:rsid w:val="007076A2"/>
    <w:rsid w:val="00707CD1"/>
    <w:rsid w:val="00710FDA"/>
    <w:rsid w:val="00711684"/>
    <w:rsid w:val="007116C7"/>
    <w:rsid w:val="00712725"/>
    <w:rsid w:val="0071289E"/>
    <w:rsid w:val="00713123"/>
    <w:rsid w:val="007137F4"/>
    <w:rsid w:val="00713E08"/>
    <w:rsid w:val="00713E16"/>
    <w:rsid w:val="00714EAE"/>
    <w:rsid w:val="00716017"/>
    <w:rsid w:val="00716592"/>
    <w:rsid w:val="007218C5"/>
    <w:rsid w:val="00721B06"/>
    <w:rsid w:val="0072237C"/>
    <w:rsid w:val="0072270B"/>
    <w:rsid w:val="00722798"/>
    <w:rsid w:val="007243B8"/>
    <w:rsid w:val="00724625"/>
    <w:rsid w:val="00725315"/>
    <w:rsid w:val="00725E3A"/>
    <w:rsid w:val="00726152"/>
    <w:rsid w:val="007261BA"/>
    <w:rsid w:val="007269ED"/>
    <w:rsid w:val="00726F11"/>
    <w:rsid w:val="007307B6"/>
    <w:rsid w:val="00732346"/>
    <w:rsid w:val="0073238A"/>
    <w:rsid w:val="00732693"/>
    <w:rsid w:val="007334FD"/>
    <w:rsid w:val="007338A0"/>
    <w:rsid w:val="00733A08"/>
    <w:rsid w:val="00734197"/>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6246A"/>
    <w:rsid w:val="00762CE9"/>
    <w:rsid w:val="00762F3C"/>
    <w:rsid w:val="00764CF2"/>
    <w:rsid w:val="007652F1"/>
    <w:rsid w:val="00766589"/>
    <w:rsid w:val="007673E3"/>
    <w:rsid w:val="00770447"/>
    <w:rsid w:val="00771009"/>
    <w:rsid w:val="007719C3"/>
    <w:rsid w:val="00773965"/>
    <w:rsid w:val="00775819"/>
    <w:rsid w:val="00775C06"/>
    <w:rsid w:val="007764C9"/>
    <w:rsid w:val="007773E3"/>
    <w:rsid w:val="00777DC7"/>
    <w:rsid w:val="007807D9"/>
    <w:rsid w:val="00781AE0"/>
    <w:rsid w:val="007821EC"/>
    <w:rsid w:val="0078336C"/>
    <w:rsid w:val="0078430F"/>
    <w:rsid w:val="00784764"/>
    <w:rsid w:val="00785C7D"/>
    <w:rsid w:val="00786141"/>
    <w:rsid w:val="0078765B"/>
    <w:rsid w:val="0078783C"/>
    <w:rsid w:val="0079104A"/>
    <w:rsid w:val="00793021"/>
    <w:rsid w:val="007939F6"/>
    <w:rsid w:val="00793DAF"/>
    <w:rsid w:val="00794338"/>
    <w:rsid w:val="007945BE"/>
    <w:rsid w:val="00795414"/>
    <w:rsid w:val="00795773"/>
    <w:rsid w:val="00796310"/>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3C57"/>
    <w:rsid w:val="007D5168"/>
    <w:rsid w:val="007D62B6"/>
    <w:rsid w:val="007D72FA"/>
    <w:rsid w:val="007E0CE7"/>
    <w:rsid w:val="007E1098"/>
    <w:rsid w:val="007E118A"/>
    <w:rsid w:val="007E16B1"/>
    <w:rsid w:val="007E1D8E"/>
    <w:rsid w:val="007E20D0"/>
    <w:rsid w:val="007E2530"/>
    <w:rsid w:val="007E2A3F"/>
    <w:rsid w:val="007E2E8B"/>
    <w:rsid w:val="007E30A6"/>
    <w:rsid w:val="007E31A2"/>
    <w:rsid w:val="007E3307"/>
    <w:rsid w:val="007E35C1"/>
    <w:rsid w:val="007E4151"/>
    <w:rsid w:val="007E452E"/>
    <w:rsid w:val="007E4A87"/>
    <w:rsid w:val="007E5F33"/>
    <w:rsid w:val="007E7682"/>
    <w:rsid w:val="007E79B6"/>
    <w:rsid w:val="007E7D8C"/>
    <w:rsid w:val="007F3F39"/>
    <w:rsid w:val="007F4A6A"/>
    <w:rsid w:val="007F6958"/>
    <w:rsid w:val="007F796E"/>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26DE"/>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5E0"/>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4A60"/>
    <w:rsid w:val="008756F0"/>
    <w:rsid w:val="0087627D"/>
    <w:rsid w:val="0087642A"/>
    <w:rsid w:val="008769E2"/>
    <w:rsid w:val="00876CBD"/>
    <w:rsid w:val="008772CE"/>
    <w:rsid w:val="00883426"/>
    <w:rsid w:val="00885879"/>
    <w:rsid w:val="00886C47"/>
    <w:rsid w:val="00887511"/>
    <w:rsid w:val="00887D66"/>
    <w:rsid w:val="008901A8"/>
    <w:rsid w:val="0089132B"/>
    <w:rsid w:val="00891C71"/>
    <w:rsid w:val="00892A2B"/>
    <w:rsid w:val="00892BF9"/>
    <w:rsid w:val="00892F22"/>
    <w:rsid w:val="00893A18"/>
    <w:rsid w:val="00893C4E"/>
    <w:rsid w:val="00893FB7"/>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C7E8F"/>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C3"/>
    <w:rsid w:val="009160F9"/>
    <w:rsid w:val="00916D12"/>
    <w:rsid w:val="00917305"/>
    <w:rsid w:val="00917812"/>
    <w:rsid w:val="00917B59"/>
    <w:rsid w:val="00917E50"/>
    <w:rsid w:val="00921D27"/>
    <w:rsid w:val="00925087"/>
    <w:rsid w:val="00925435"/>
    <w:rsid w:val="009259EC"/>
    <w:rsid w:val="009301F1"/>
    <w:rsid w:val="0093024A"/>
    <w:rsid w:val="009316B3"/>
    <w:rsid w:val="009325B5"/>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2C2"/>
    <w:rsid w:val="00952855"/>
    <w:rsid w:val="00952880"/>
    <w:rsid w:val="0095397C"/>
    <w:rsid w:val="0095460C"/>
    <w:rsid w:val="00955485"/>
    <w:rsid w:val="00955EF5"/>
    <w:rsid w:val="00956011"/>
    <w:rsid w:val="009575EC"/>
    <w:rsid w:val="00957F37"/>
    <w:rsid w:val="0096084D"/>
    <w:rsid w:val="00960988"/>
    <w:rsid w:val="0096167A"/>
    <w:rsid w:val="0096170E"/>
    <w:rsid w:val="00962AAE"/>
    <w:rsid w:val="00962B35"/>
    <w:rsid w:val="00963712"/>
    <w:rsid w:val="00964E46"/>
    <w:rsid w:val="00965D38"/>
    <w:rsid w:val="0096649E"/>
    <w:rsid w:val="009665E6"/>
    <w:rsid w:val="00967B1D"/>
    <w:rsid w:val="00967D72"/>
    <w:rsid w:val="0097099D"/>
    <w:rsid w:val="00971534"/>
    <w:rsid w:val="00971617"/>
    <w:rsid w:val="00971A8F"/>
    <w:rsid w:val="00972108"/>
    <w:rsid w:val="009772F8"/>
    <w:rsid w:val="00977CA7"/>
    <w:rsid w:val="00977CDF"/>
    <w:rsid w:val="009800A7"/>
    <w:rsid w:val="00980A9D"/>
    <w:rsid w:val="00980FA4"/>
    <w:rsid w:val="00981216"/>
    <w:rsid w:val="009831A2"/>
    <w:rsid w:val="00983FCC"/>
    <w:rsid w:val="00984BD9"/>
    <w:rsid w:val="0098537C"/>
    <w:rsid w:val="009856E5"/>
    <w:rsid w:val="00987051"/>
    <w:rsid w:val="00990665"/>
    <w:rsid w:val="00990B5E"/>
    <w:rsid w:val="009912AE"/>
    <w:rsid w:val="0099176D"/>
    <w:rsid w:val="009919BA"/>
    <w:rsid w:val="00992E37"/>
    <w:rsid w:val="009936D7"/>
    <w:rsid w:val="00993E3B"/>
    <w:rsid w:val="0099734C"/>
    <w:rsid w:val="009979D7"/>
    <w:rsid w:val="009A0053"/>
    <w:rsid w:val="009A05CB"/>
    <w:rsid w:val="009A07ED"/>
    <w:rsid w:val="009A11C9"/>
    <w:rsid w:val="009A2B60"/>
    <w:rsid w:val="009A32BD"/>
    <w:rsid w:val="009A41AC"/>
    <w:rsid w:val="009A4F20"/>
    <w:rsid w:val="009A56EC"/>
    <w:rsid w:val="009A5E35"/>
    <w:rsid w:val="009A5FAC"/>
    <w:rsid w:val="009A6702"/>
    <w:rsid w:val="009A78BC"/>
    <w:rsid w:val="009B02C9"/>
    <w:rsid w:val="009B199B"/>
    <w:rsid w:val="009B1AD4"/>
    <w:rsid w:val="009B2520"/>
    <w:rsid w:val="009B2768"/>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2E2B"/>
    <w:rsid w:val="009D3CE7"/>
    <w:rsid w:val="009D42CC"/>
    <w:rsid w:val="009D44A7"/>
    <w:rsid w:val="009D466B"/>
    <w:rsid w:val="009D50D1"/>
    <w:rsid w:val="009D5158"/>
    <w:rsid w:val="009D520A"/>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293D"/>
    <w:rsid w:val="009F3933"/>
    <w:rsid w:val="009F4478"/>
    <w:rsid w:val="009F508F"/>
    <w:rsid w:val="009F5798"/>
    <w:rsid w:val="009F5AFF"/>
    <w:rsid w:val="009F602E"/>
    <w:rsid w:val="009F6951"/>
    <w:rsid w:val="009F6B8E"/>
    <w:rsid w:val="009F7350"/>
    <w:rsid w:val="00A01636"/>
    <w:rsid w:val="00A032E3"/>
    <w:rsid w:val="00A043A1"/>
    <w:rsid w:val="00A0468C"/>
    <w:rsid w:val="00A05602"/>
    <w:rsid w:val="00A05701"/>
    <w:rsid w:val="00A058EF"/>
    <w:rsid w:val="00A05D9E"/>
    <w:rsid w:val="00A06689"/>
    <w:rsid w:val="00A07462"/>
    <w:rsid w:val="00A11984"/>
    <w:rsid w:val="00A12553"/>
    <w:rsid w:val="00A12CA8"/>
    <w:rsid w:val="00A14031"/>
    <w:rsid w:val="00A14B16"/>
    <w:rsid w:val="00A1508E"/>
    <w:rsid w:val="00A15303"/>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2FF0"/>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576A"/>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6F32"/>
    <w:rsid w:val="00A67D6F"/>
    <w:rsid w:val="00A70225"/>
    <w:rsid w:val="00A7094F"/>
    <w:rsid w:val="00A7118A"/>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2E7F"/>
    <w:rsid w:val="00A83DC1"/>
    <w:rsid w:val="00A85A0C"/>
    <w:rsid w:val="00A871FB"/>
    <w:rsid w:val="00A87A32"/>
    <w:rsid w:val="00A90B01"/>
    <w:rsid w:val="00A92AF7"/>
    <w:rsid w:val="00A94484"/>
    <w:rsid w:val="00A95751"/>
    <w:rsid w:val="00A96AAD"/>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4167"/>
    <w:rsid w:val="00AE6A03"/>
    <w:rsid w:val="00AE7BBA"/>
    <w:rsid w:val="00AE7EB0"/>
    <w:rsid w:val="00AE7EDA"/>
    <w:rsid w:val="00AF0273"/>
    <w:rsid w:val="00AF0844"/>
    <w:rsid w:val="00AF0B5A"/>
    <w:rsid w:val="00AF0C88"/>
    <w:rsid w:val="00AF1D71"/>
    <w:rsid w:val="00AF5129"/>
    <w:rsid w:val="00AF56B7"/>
    <w:rsid w:val="00AF70B4"/>
    <w:rsid w:val="00AF71D6"/>
    <w:rsid w:val="00B006F9"/>
    <w:rsid w:val="00B00A3E"/>
    <w:rsid w:val="00B01D09"/>
    <w:rsid w:val="00B02259"/>
    <w:rsid w:val="00B03759"/>
    <w:rsid w:val="00B03F0D"/>
    <w:rsid w:val="00B07203"/>
    <w:rsid w:val="00B1091D"/>
    <w:rsid w:val="00B12060"/>
    <w:rsid w:val="00B1290F"/>
    <w:rsid w:val="00B1394A"/>
    <w:rsid w:val="00B14464"/>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599D"/>
    <w:rsid w:val="00B35B47"/>
    <w:rsid w:val="00B36870"/>
    <w:rsid w:val="00B3751F"/>
    <w:rsid w:val="00B379F1"/>
    <w:rsid w:val="00B406F0"/>
    <w:rsid w:val="00B4294B"/>
    <w:rsid w:val="00B42A0F"/>
    <w:rsid w:val="00B42CA4"/>
    <w:rsid w:val="00B42F81"/>
    <w:rsid w:val="00B43E5E"/>
    <w:rsid w:val="00B44A95"/>
    <w:rsid w:val="00B45216"/>
    <w:rsid w:val="00B454D7"/>
    <w:rsid w:val="00B4639F"/>
    <w:rsid w:val="00B46E40"/>
    <w:rsid w:val="00B471A8"/>
    <w:rsid w:val="00B50039"/>
    <w:rsid w:val="00B506A8"/>
    <w:rsid w:val="00B50AC0"/>
    <w:rsid w:val="00B5101B"/>
    <w:rsid w:val="00B522F9"/>
    <w:rsid w:val="00B52E30"/>
    <w:rsid w:val="00B54067"/>
    <w:rsid w:val="00B54F2D"/>
    <w:rsid w:val="00B55833"/>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97ABF"/>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340"/>
    <w:rsid w:val="00BB2759"/>
    <w:rsid w:val="00BB280D"/>
    <w:rsid w:val="00BB3069"/>
    <w:rsid w:val="00BB322E"/>
    <w:rsid w:val="00BB3533"/>
    <w:rsid w:val="00BB3839"/>
    <w:rsid w:val="00BB39B2"/>
    <w:rsid w:val="00BB6B65"/>
    <w:rsid w:val="00BB6F89"/>
    <w:rsid w:val="00BB7231"/>
    <w:rsid w:val="00BC0A2F"/>
    <w:rsid w:val="00BC0FFC"/>
    <w:rsid w:val="00BC190B"/>
    <w:rsid w:val="00BC1BC8"/>
    <w:rsid w:val="00BC2244"/>
    <w:rsid w:val="00BC2253"/>
    <w:rsid w:val="00BC379E"/>
    <w:rsid w:val="00BC3ECA"/>
    <w:rsid w:val="00BC59E4"/>
    <w:rsid w:val="00BC647A"/>
    <w:rsid w:val="00BC76EB"/>
    <w:rsid w:val="00BD01D6"/>
    <w:rsid w:val="00BD0424"/>
    <w:rsid w:val="00BD0C1F"/>
    <w:rsid w:val="00BD136D"/>
    <w:rsid w:val="00BD2244"/>
    <w:rsid w:val="00BD34CF"/>
    <w:rsid w:val="00BD3E56"/>
    <w:rsid w:val="00BD53C1"/>
    <w:rsid w:val="00BD5994"/>
    <w:rsid w:val="00BD603C"/>
    <w:rsid w:val="00BD6524"/>
    <w:rsid w:val="00BD6AB7"/>
    <w:rsid w:val="00BD7A7D"/>
    <w:rsid w:val="00BE0DB5"/>
    <w:rsid w:val="00BE332E"/>
    <w:rsid w:val="00BE3ACF"/>
    <w:rsid w:val="00BE4012"/>
    <w:rsid w:val="00BE499A"/>
    <w:rsid w:val="00BE5F69"/>
    <w:rsid w:val="00BE688A"/>
    <w:rsid w:val="00BE6DEB"/>
    <w:rsid w:val="00BE7167"/>
    <w:rsid w:val="00BF0019"/>
    <w:rsid w:val="00BF052D"/>
    <w:rsid w:val="00BF0574"/>
    <w:rsid w:val="00BF17DD"/>
    <w:rsid w:val="00BF1CB7"/>
    <w:rsid w:val="00BF20C2"/>
    <w:rsid w:val="00BF2A3E"/>
    <w:rsid w:val="00BF370B"/>
    <w:rsid w:val="00BF396A"/>
    <w:rsid w:val="00BF58D6"/>
    <w:rsid w:val="00BF7CA7"/>
    <w:rsid w:val="00C02D07"/>
    <w:rsid w:val="00C04E47"/>
    <w:rsid w:val="00C053F7"/>
    <w:rsid w:val="00C06EDD"/>
    <w:rsid w:val="00C07FB7"/>
    <w:rsid w:val="00C10C3D"/>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38EE"/>
    <w:rsid w:val="00C24FE4"/>
    <w:rsid w:val="00C26B50"/>
    <w:rsid w:val="00C301AE"/>
    <w:rsid w:val="00C306A8"/>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58D0"/>
    <w:rsid w:val="00C56F9A"/>
    <w:rsid w:val="00C604E3"/>
    <w:rsid w:val="00C60DBA"/>
    <w:rsid w:val="00C6203C"/>
    <w:rsid w:val="00C6205C"/>
    <w:rsid w:val="00C620A4"/>
    <w:rsid w:val="00C62A03"/>
    <w:rsid w:val="00C65195"/>
    <w:rsid w:val="00C65620"/>
    <w:rsid w:val="00C6616D"/>
    <w:rsid w:val="00C66170"/>
    <w:rsid w:val="00C6693C"/>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65F"/>
    <w:rsid w:val="00C86BC0"/>
    <w:rsid w:val="00C86BC6"/>
    <w:rsid w:val="00C86BDD"/>
    <w:rsid w:val="00C86C01"/>
    <w:rsid w:val="00C8787D"/>
    <w:rsid w:val="00C90A00"/>
    <w:rsid w:val="00C91444"/>
    <w:rsid w:val="00C91515"/>
    <w:rsid w:val="00C91E71"/>
    <w:rsid w:val="00C93BA9"/>
    <w:rsid w:val="00C94D08"/>
    <w:rsid w:val="00C95FBC"/>
    <w:rsid w:val="00C96788"/>
    <w:rsid w:val="00C96B09"/>
    <w:rsid w:val="00C96D93"/>
    <w:rsid w:val="00C977BB"/>
    <w:rsid w:val="00CA0D2C"/>
    <w:rsid w:val="00CA2695"/>
    <w:rsid w:val="00CA304B"/>
    <w:rsid w:val="00CA48C3"/>
    <w:rsid w:val="00CA4A0B"/>
    <w:rsid w:val="00CA6699"/>
    <w:rsid w:val="00CA6EB6"/>
    <w:rsid w:val="00CA6FBF"/>
    <w:rsid w:val="00CB1654"/>
    <w:rsid w:val="00CB1685"/>
    <w:rsid w:val="00CB2942"/>
    <w:rsid w:val="00CB35A3"/>
    <w:rsid w:val="00CB3A78"/>
    <w:rsid w:val="00CB3D95"/>
    <w:rsid w:val="00CB3E77"/>
    <w:rsid w:val="00CB4070"/>
    <w:rsid w:val="00CB4C83"/>
    <w:rsid w:val="00CB64E2"/>
    <w:rsid w:val="00CB6924"/>
    <w:rsid w:val="00CC2A67"/>
    <w:rsid w:val="00CC338B"/>
    <w:rsid w:val="00CC3464"/>
    <w:rsid w:val="00CC3B64"/>
    <w:rsid w:val="00CC4208"/>
    <w:rsid w:val="00CC5016"/>
    <w:rsid w:val="00CC5E46"/>
    <w:rsid w:val="00CC6449"/>
    <w:rsid w:val="00CC6550"/>
    <w:rsid w:val="00CC6DC6"/>
    <w:rsid w:val="00CC7333"/>
    <w:rsid w:val="00CD00B0"/>
    <w:rsid w:val="00CD2677"/>
    <w:rsid w:val="00CD2885"/>
    <w:rsid w:val="00CD2AA4"/>
    <w:rsid w:val="00CD4CBE"/>
    <w:rsid w:val="00CD5145"/>
    <w:rsid w:val="00CD6F45"/>
    <w:rsid w:val="00CE12F4"/>
    <w:rsid w:val="00CE68B7"/>
    <w:rsid w:val="00CF0027"/>
    <w:rsid w:val="00CF01A2"/>
    <w:rsid w:val="00CF20A9"/>
    <w:rsid w:val="00CF23D2"/>
    <w:rsid w:val="00CF4C0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5FB3"/>
    <w:rsid w:val="00D166D0"/>
    <w:rsid w:val="00D16E45"/>
    <w:rsid w:val="00D17971"/>
    <w:rsid w:val="00D20A3D"/>
    <w:rsid w:val="00D21934"/>
    <w:rsid w:val="00D237F7"/>
    <w:rsid w:val="00D24853"/>
    <w:rsid w:val="00D26CF1"/>
    <w:rsid w:val="00D27165"/>
    <w:rsid w:val="00D27E49"/>
    <w:rsid w:val="00D30E38"/>
    <w:rsid w:val="00D31294"/>
    <w:rsid w:val="00D32724"/>
    <w:rsid w:val="00D3284E"/>
    <w:rsid w:val="00D336FF"/>
    <w:rsid w:val="00D34263"/>
    <w:rsid w:val="00D36FEE"/>
    <w:rsid w:val="00D379EC"/>
    <w:rsid w:val="00D37A62"/>
    <w:rsid w:val="00D40AB9"/>
    <w:rsid w:val="00D411FE"/>
    <w:rsid w:val="00D4172B"/>
    <w:rsid w:val="00D42720"/>
    <w:rsid w:val="00D42ABC"/>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42F"/>
    <w:rsid w:val="00D767ED"/>
    <w:rsid w:val="00D76875"/>
    <w:rsid w:val="00D776F0"/>
    <w:rsid w:val="00D81D92"/>
    <w:rsid w:val="00D81E99"/>
    <w:rsid w:val="00D81F2E"/>
    <w:rsid w:val="00D82806"/>
    <w:rsid w:val="00D82FCB"/>
    <w:rsid w:val="00D83798"/>
    <w:rsid w:val="00D83E01"/>
    <w:rsid w:val="00D85212"/>
    <w:rsid w:val="00D86896"/>
    <w:rsid w:val="00D871AF"/>
    <w:rsid w:val="00D87DE4"/>
    <w:rsid w:val="00D87E22"/>
    <w:rsid w:val="00D90611"/>
    <w:rsid w:val="00D92531"/>
    <w:rsid w:val="00D93B28"/>
    <w:rsid w:val="00D9433C"/>
    <w:rsid w:val="00D96C23"/>
    <w:rsid w:val="00D9754F"/>
    <w:rsid w:val="00D97C18"/>
    <w:rsid w:val="00DA0733"/>
    <w:rsid w:val="00DA2C57"/>
    <w:rsid w:val="00DA356B"/>
    <w:rsid w:val="00DA3873"/>
    <w:rsid w:val="00DA5425"/>
    <w:rsid w:val="00DA5A3D"/>
    <w:rsid w:val="00DB00E6"/>
    <w:rsid w:val="00DB04B6"/>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2831"/>
    <w:rsid w:val="00DD65E1"/>
    <w:rsid w:val="00DD759F"/>
    <w:rsid w:val="00DE240F"/>
    <w:rsid w:val="00DE2508"/>
    <w:rsid w:val="00DE26B3"/>
    <w:rsid w:val="00DE27D5"/>
    <w:rsid w:val="00DE37E7"/>
    <w:rsid w:val="00DE39BE"/>
    <w:rsid w:val="00DE3FD2"/>
    <w:rsid w:val="00DE4DCC"/>
    <w:rsid w:val="00DE5065"/>
    <w:rsid w:val="00DE5077"/>
    <w:rsid w:val="00DF05CE"/>
    <w:rsid w:val="00DF0731"/>
    <w:rsid w:val="00DF0AA6"/>
    <w:rsid w:val="00DF0AAC"/>
    <w:rsid w:val="00DF0C4A"/>
    <w:rsid w:val="00DF0DD9"/>
    <w:rsid w:val="00DF187C"/>
    <w:rsid w:val="00DF2189"/>
    <w:rsid w:val="00DF25D2"/>
    <w:rsid w:val="00DF262C"/>
    <w:rsid w:val="00DF27BC"/>
    <w:rsid w:val="00DF2A08"/>
    <w:rsid w:val="00DF3C0D"/>
    <w:rsid w:val="00DF3DAB"/>
    <w:rsid w:val="00DF3E21"/>
    <w:rsid w:val="00DF47F0"/>
    <w:rsid w:val="00DF4DE8"/>
    <w:rsid w:val="00DF54DF"/>
    <w:rsid w:val="00DF69B7"/>
    <w:rsid w:val="00E00642"/>
    <w:rsid w:val="00E0136C"/>
    <w:rsid w:val="00E02887"/>
    <w:rsid w:val="00E02A89"/>
    <w:rsid w:val="00E0389B"/>
    <w:rsid w:val="00E044B8"/>
    <w:rsid w:val="00E04A00"/>
    <w:rsid w:val="00E04D6B"/>
    <w:rsid w:val="00E0545D"/>
    <w:rsid w:val="00E0604A"/>
    <w:rsid w:val="00E061C5"/>
    <w:rsid w:val="00E06434"/>
    <w:rsid w:val="00E06816"/>
    <w:rsid w:val="00E06FFB"/>
    <w:rsid w:val="00E07305"/>
    <w:rsid w:val="00E07B2D"/>
    <w:rsid w:val="00E11140"/>
    <w:rsid w:val="00E1247A"/>
    <w:rsid w:val="00E1370B"/>
    <w:rsid w:val="00E14343"/>
    <w:rsid w:val="00E159BC"/>
    <w:rsid w:val="00E165BD"/>
    <w:rsid w:val="00E17CE6"/>
    <w:rsid w:val="00E214D3"/>
    <w:rsid w:val="00E21990"/>
    <w:rsid w:val="00E22DD3"/>
    <w:rsid w:val="00E23861"/>
    <w:rsid w:val="00E23D50"/>
    <w:rsid w:val="00E24434"/>
    <w:rsid w:val="00E25988"/>
    <w:rsid w:val="00E25CEE"/>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29BA"/>
    <w:rsid w:val="00E442E7"/>
    <w:rsid w:val="00E4470F"/>
    <w:rsid w:val="00E44857"/>
    <w:rsid w:val="00E5021F"/>
    <w:rsid w:val="00E5086D"/>
    <w:rsid w:val="00E5254B"/>
    <w:rsid w:val="00E52D6D"/>
    <w:rsid w:val="00E5484B"/>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800"/>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8D0"/>
    <w:rsid w:val="00EA2B69"/>
    <w:rsid w:val="00EA2E51"/>
    <w:rsid w:val="00EA4678"/>
    <w:rsid w:val="00EA5284"/>
    <w:rsid w:val="00EA7DDF"/>
    <w:rsid w:val="00EB192D"/>
    <w:rsid w:val="00EB19DB"/>
    <w:rsid w:val="00EB1EF9"/>
    <w:rsid w:val="00EB1F72"/>
    <w:rsid w:val="00EB2687"/>
    <w:rsid w:val="00EB4F86"/>
    <w:rsid w:val="00EB5A49"/>
    <w:rsid w:val="00EB6777"/>
    <w:rsid w:val="00EC0334"/>
    <w:rsid w:val="00EC17CD"/>
    <w:rsid w:val="00EC27D4"/>
    <w:rsid w:val="00EC42FD"/>
    <w:rsid w:val="00EC448E"/>
    <w:rsid w:val="00EC4612"/>
    <w:rsid w:val="00EC51E9"/>
    <w:rsid w:val="00EC582F"/>
    <w:rsid w:val="00EC5F82"/>
    <w:rsid w:val="00EC63EF"/>
    <w:rsid w:val="00EC68E8"/>
    <w:rsid w:val="00EC697C"/>
    <w:rsid w:val="00EC6C60"/>
    <w:rsid w:val="00EC71BC"/>
    <w:rsid w:val="00EC7327"/>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503"/>
    <w:rsid w:val="00EF2DEE"/>
    <w:rsid w:val="00EF2FFF"/>
    <w:rsid w:val="00EF40A6"/>
    <w:rsid w:val="00EF57A9"/>
    <w:rsid w:val="00EF6347"/>
    <w:rsid w:val="00EF64C8"/>
    <w:rsid w:val="00EF6D73"/>
    <w:rsid w:val="00EF7728"/>
    <w:rsid w:val="00EF7CB9"/>
    <w:rsid w:val="00F00869"/>
    <w:rsid w:val="00F040C6"/>
    <w:rsid w:val="00F04CD5"/>
    <w:rsid w:val="00F05CD8"/>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3E15"/>
    <w:rsid w:val="00F34900"/>
    <w:rsid w:val="00F34A34"/>
    <w:rsid w:val="00F34E34"/>
    <w:rsid w:val="00F3642D"/>
    <w:rsid w:val="00F3722E"/>
    <w:rsid w:val="00F37A04"/>
    <w:rsid w:val="00F40460"/>
    <w:rsid w:val="00F4077A"/>
    <w:rsid w:val="00F40C98"/>
    <w:rsid w:val="00F40FAE"/>
    <w:rsid w:val="00F41176"/>
    <w:rsid w:val="00F4160B"/>
    <w:rsid w:val="00F43A5A"/>
    <w:rsid w:val="00F450A8"/>
    <w:rsid w:val="00F46922"/>
    <w:rsid w:val="00F508B1"/>
    <w:rsid w:val="00F51139"/>
    <w:rsid w:val="00F5118B"/>
    <w:rsid w:val="00F51B5A"/>
    <w:rsid w:val="00F520D5"/>
    <w:rsid w:val="00F52142"/>
    <w:rsid w:val="00F52BD3"/>
    <w:rsid w:val="00F52D97"/>
    <w:rsid w:val="00F53517"/>
    <w:rsid w:val="00F54403"/>
    <w:rsid w:val="00F545FE"/>
    <w:rsid w:val="00F547BB"/>
    <w:rsid w:val="00F54928"/>
    <w:rsid w:val="00F5543D"/>
    <w:rsid w:val="00F560DC"/>
    <w:rsid w:val="00F566A0"/>
    <w:rsid w:val="00F56B07"/>
    <w:rsid w:val="00F57DD4"/>
    <w:rsid w:val="00F57DE3"/>
    <w:rsid w:val="00F609A7"/>
    <w:rsid w:val="00F60B7A"/>
    <w:rsid w:val="00F61144"/>
    <w:rsid w:val="00F61420"/>
    <w:rsid w:val="00F61CA3"/>
    <w:rsid w:val="00F62005"/>
    <w:rsid w:val="00F625BE"/>
    <w:rsid w:val="00F6261A"/>
    <w:rsid w:val="00F63E41"/>
    <w:rsid w:val="00F6435D"/>
    <w:rsid w:val="00F64D9C"/>
    <w:rsid w:val="00F65090"/>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500"/>
    <w:rsid w:val="00FC0AB3"/>
    <w:rsid w:val="00FC1D90"/>
    <w:rsid w:val="00FC232A"/>
    <w:rsid w:val="00FC240E"/>
    <w:rsid w:val="00FC33DE"/>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customStyle="1" w:styleId="UnresolvedMention2">
    <w:name w:val="Unresolved Mention2"/>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4865880">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FDC217-72DB-459B-A984-32B3CCCAC0FA}">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99402D-0612-473D-A4E7-458789453614}">
  <ds:schemaRefs>
    <ds:schemaRef ds:uri="http://schemas.microsoft.com/sharepoint/v3/contenttype/form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54</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42</cp:revision>
  <cp:lastPrinted>2026-05-04T09:28:00Z</cp:lastPrinted>
  <dcterms:created xsi:type="dcterms:W3CDTF">2026-05-04T09:36:00Z</dcterms:created>
  <dcterms:modified xsi:type="dcterms:W3CDTF">2026-06-10T08:48:00Z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