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14AD3F2E" w:rsidR="004410CC" w:rsidRPr="007032DA" w:rsidRDefault="00CF01A2" w:rsidP="00D34282">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120608">
        <w:rPr>
          <w:rFonts w:cstheme="minorHAnsi"/>
          <w:b/>
          <w:bCs/>
          <w:color w:val="548DD4" w:themeColor="text2" w:themeTint="99"/>
        </w:rPr>
        <w:t>0</w:t>
      </w:r>
      <w:r w:rsidR="00D34282">
        <w:rPr>
          <w:rFonts w:cstheme="minorHAnsi"/>
          <w:b/>
          <w:bCs/>
          <w:color w:val="548DD4" w:themeColor="text2" w:themeTint="99"/>
        </w:rPr>
        <w:t>58</w:t>
      </w:r>
      <w:r w:rsidR="00120608">
        <w:rPr>
          <w:rFonts w:cstheme="minorHAnsi"/>
          <w:b/>
          <w:bCs/>
          <w:color w:val="548DD4" w:themeColor="text2" w:themeTint="99"/>
        </w:rPr>
        <w:t xml:space="preserve"> </w:t>
      </w:r>
      <w:r w:rsidR="00D34282">
        <w:rPr>
          <w:rFonts w:cstheme="minorHAnsi"/>
          <w:b/>
          <w:bCs/>
          <w:color w:val="548DD4" w:themeColor="text2" w:themeTint="99"/>
        </w:rPr>
        <w:t>“</w:t>
      </w:r>
      <w:r w:rsidR="00D34282" w:rsidRPr="00D34282">
        <w:rPr>
          <w:rFonts w:cstheme="minorHAnsi"/>
          <w:b/>
          <w:bCs/>
          <w:color w:val="548DD4" w:themeColor="text2" w:themeTint="99"/>
        </w:rPr>
        <w:t xml:space="preserve">Supply and Delivery of Relief Items, Household Maintenance Tool Kits, Sanitation Kits, and Sanitary Pad Vending Machines" </w:t>
      </w:r>
      <w:r w:rsidR="00232CFD">
        <w:rPr>
          <w:rFonts w:eastAsiaTheme="majorEastAsia" w:cstheme="minorHAnsi"/>
          <w:b/>
          <w:bCs/>
          <w:smallCaps/>
          <w:color w:val="4F81BD" w:themeColor="accent1"/>
          <w:spacing w:val="5"/>
        </w:rPr>
        <w:t>(</w:t>
      </w:r>
      <w:r w:rsidR="00120608">
        <w:rPr>
          <w:rFonts w:eastAsiaTheme="majorEastAsia" w:cstheme="minorHAnsi"/>
          <w:b/>
          <w:bCs/>
          <w:smallCaps/>
          <w:color w:val="4F81BD" w:themeColor="accent1"/>
          <w:spacing w:val="5"/>
        </w:rPr>
        <w:t>Two Years</w:t>
      </w:r>
      <w:r w:rsidR="00684883" w:rsidRPr="007032DA">
        <w:rPr>
          <w:rFonts w:eastAsiaTheme="majorEastAsia" w:cstheme="minorHAnsi"/>
          <w:b/>
          <w:bCs/>
          <w:smallCaps/>
          <w:color w:val="4F81BD" w:themeColor="accent1"/>
          <w:spacing w:val="5"/>
        </w:rPr>
        <w:t xml:space="preserve"> </w:t>
      </w:r>
      <w:r w:rsidR="00BE0D87" w:rsidRPr="007032DA">
        <w:rPr>
          <w:rFonts w:eastAsiaTheme="majorEastAsia" w:cstheme="minorHAnsi"/>
          <w:b/>
          <w:bCs/>
          <w:smallCaps/>
          <w:color w:val="4F81BD" w:themeColor="accent1"/>
          <w:spacing w:val="5"/>
        </w:rPr>
        <w:t>FRAMEWORK AGREEMENT</w:t>
      </w:r>
      <w:r w:rsidR="00232CFD">
        <w:rPr>
          <w:rFonts w:eastAsiaTheme="majorEastAsia" w:cstheme="minorHAnsi"/>
          <w:b/>
          <w:bCs/>
          <w:smallCaps/>
          <w:color w:val="4F81BD" w:themeColor="accent1"/>
          <w:spacing w:val="5"/>
        </w:rPr>
        <w:t>)</w:t>
      </w:r>
    </w:p>
    <w:p w14:paraId="1A496B35" w14:textId="05DEF5A5" w:rsidR="004410CC" w:rsidRPr="007032DA" w:rsidRDefault="004410CC" w:rsidP="00D34282">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Two-year Framework Agreement for the </w:t>
      </w:r>
      <w:r w:rsidR="00D34282" w:rsidRPr="00D34282">
        <w:rPr>
          <w:rFonts w:cstheme="minorHAnsi"/>
        </w:rPr>
        <w:t>Supply and Delivery of Relief Items, Household Maintenance Tool Kits, Sanitation Kits, and Sanitary Pad Vending Machines</w:t>
      </w:r>
      <w:r w:rsidR="00D34282">
        <w:rPr>
          <w:rFonts w:cstheme="minorHAnsi"/>
        </w:rPr>
        <w:t xml:space="preserve"> </w:t>
      </w:r>
      <w:r w:rsidRPr="007032DA">
        <w:rPr>
          <w:rFonts w:cstheme="minorHAnsi"/>
        </w:rPr>
        <w:t>in accordance with the specifications outlined in (Annex 3).</w:t>
      </w:r>
    </w:p>
    <w:p w14:paraId="354AB442" w14:textId="72A67466" w:rsidR="00BE0D87" w:rsidRDefault="000274CD" w:rsidP="00BE0D87">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181B963F" w14:textId="77777777" w:rsidR="00BE0D87" w:rsidRPr="00BE0D87" w:rsidRDefault="00BE0D87" w:rsidP="00BE0D87">
      <w:pPr>
        <w:autoSpaceDE w:val="0"/>
        <w:autoSpaceDN w:val="0"/>
        <w:adjustRightInd w:val="0"/>
        <w:spacing w:after="0" w:line="240" w:lineRule="auto"/>
        <w:jc w:val="both"/>
        <w:rPr>
          <w:rFonts w:cstheme="minorHAnsi"/>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BE0D87">
        <w:trPr>
          <w:trHeight w:val="296"/>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7BF1A3C2" w:rsidR="008B09A4" w:rsidRPr="007032DA" w:rsidRDefault="00D34282" w:rsidP="001505A8">
            <w:pPr>
              <w:spacing w:after="0" w:line="240" w:lineRule="auto"/>
              <w:jc w:val="both"/>
              <w:rPr>
                <w:rFonts w:cstheme="minorHAnsi"/>
              </w:rPr>
            </w:pPr>
            <w:r>
              <w:rPr>
                <w:rFonts w:cstheme="minorHAnsi"/>
              </w:rPr>
              <w:t>June 22</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66FC88DE" w:rsidR="008B09A4" w:rsidRPr="007032DA" w:rsidRDefault="00BE0D87" w:rsidP="00BE0D87">
            <w:pPr>
              <w:spacing w:after="0" w:line="240" w:lineRule="auto"/>
              <w:jc w:val="both"/>
              <w:rPr>
                <w:rFonts w:cstheme="minorHAnsi"/>
              </w:rPr>
            </w:pPr>
            <w:r>
              <w:rPr>
                <w:rFonts w:cstheme="minorHAnsi"/>
              </w:rPr>
              <w:t>July 24,</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652209DE" w:rsidR="008B09A4" w:rsidRPr="007032DA" w:rsidRDefault="00BE0D87" w:rsidP="004E2CA0">
            <w:pPr>
              <w:spacing w:after="0" w:line="240" w:lineRule="auto"/>
              <w:jc w:val="both"/>
              <w:rPr>
                <w:rFonts w:cstheme="minorHAnsi"/>
                <w:bCs/>
              </w:rPr>
            </w:pPr>
            <w:r>
              <w:rPr>
                <w:rFonts w:cstheme="minorHAnsi"/>
              </w:rPr>
              <w:t>July 10</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3737A10D"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BE0D87">
              <w:rPr>
                <w:rFonts w:cstheme="minorHAnsi"/>
                <w:b/>
                <w:bCs/>
              </w:rPr>
              <w:t>58</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BE0D87">
              <w:rPr>
                <w:rFonts w:cstheme="minorHAnsi"/>
                <w:b/>
              </w:rPr>
              <w:t>July 24</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6246A743"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C1694">
        <w:rPr>
          <w:rFonts w:cstheme="minorHAnsi"/>
          <w:b/>
          <w:bCs/>
          <w:lang w:val="en-US"/>
        </w:rPr>
        <w:t>hoda.fakih</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30AB4320" w14:textId="77777777" w:rsidR="00BE0D87" w:rsidRDefault="00AC409F" w:rsidP="00BE0D87">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BE0D87">
        <w:rPr>
          <w:rFonts w:cstheme="minorHAnsi"/>
          <w:b/>
          <w:bCs/>
          <w:lang w:val="en-US"/>
        </w:rPr>
        <w:t xml:space="preserve">058 </w:t>
      </w:r>
      <w:r w:rsidR="00BE0D87" w:rsidRPr="00BE0D87">
        <w:rPr>
          <w:rFonts w:cstheme="minorHAnsi"/>
          <w:b/>
          <w:bCs/>
          <w:lang w:val="en-US"/>
        </w:rPr>
        <w:t>Supply and Delivery of Relief Items,</w:t>
      </w:r>
      <w:r w:rsidR="00BE0D87">
        <w:rPr>
          <w:rFonts w:cstheme="minorHAnsi"/>
          <w:b/>
          <w:bCs/>
          <w:lang w:val="en-US"/>
        </w:rPr>
        <w:t xml:space="preserve">  </w:t>
      </w:r>
    </w:p>
    <w:p w14:paraId="4FC800D4" w14:textId="5DCA3049" w:rsidR="004410CC" w:rsidRPr="007032DA" w:rsidRDefault="00BE0D87" w:rsidP="00BE0D87">
      <w:pPr>
        <w:spacing w:after="0" w:line="240" w:lineRule="auto"/>
        <w:rPr>
          <w:rFonts w:cstheme="minorHAnsi"/>
          <w:b/>
          <w:bCs/>
          <w:lang w:val="en-US"/>
        </w:rPr>
      </w:pPr>
      <w:r w:rsidRPr="00BE0D87">
        <w:rPr>
          <w:rFonts w:cstheme="minorHAnsi"/>
          <w:b/>
          <w:bCs/>
          <w:lang w:val="en-US"/>
        </w:rPr>
        <w:t>Household Maintenance Tool Kits, Sanitation Kits, and Sanitary Pad Vending Machines</w:t>
      </w:r>
      <w:r>
        <w:rPr>
          <w:rFonts w:cstheme="minorHAnsi"/>
          <w:b/>
          <w:bCs/>
          <w:lang w:val="en-US"/>
        </w:rPr>
        <w:t>.</w:t>
      </w:r>
    </w:p>
    <w:p w14:paraId="6D4F7667" w14:textId="77777777" w:rsidR="00BE0D87" w:rsidRDefault="00BE0D87" w:rsidP="004410CC">
      <w:pPr>
        <w:spacing w:after="0" w:line="240" w:lineRule="auto"/>
        <w:rPr>
          <w:rFonts w:cstheme="minorHAnsi"/>
          <w:b/>
          <w:bCs/>
          <w:lang w:val="en-US"/>
        </w:rPr>
      </w:pPr>
    </w:p>
    <w:p w14:paraId="4EEAED59" w14:textId="5F3AC975"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1E272155"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86441A">
        <w:rPr>
          <w:rFonts w:cstheme="minorHAnsi"/>
          <w:color w:val="0070C0"/>
          <w:lang w:val="en-US"/>
        </w:rPr>
        <w:t>8</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C46216B"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proofErr w:type="spellStart"/>
      <w:r w:rsidR="006A2F6E">
        <w:rPr>
          <w:rFonts w:cstheme="minorHAnsi"/>
          <w:b/>
          <w:bCs/>
        </w:rPr>
        <w:t>i</w:t>
      </w:r>
      <w:r w:rsidR="006A2F6E" w:rsidRPr="006A2F6E">
        <w:rPr>
          <w:rFonts w:cstheme="minorHAnsi"/>
          <w:b/>
          <w:bCs/>
        </w:rPr>
        <w:t>rcular</w:t>
      </w:r>
      <w:proofErr w:type="spellEnd"/>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lastRenderedPageBreak/>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4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30"/>
      </w:tblGrid>
      <w:tr w:rsidR="00FE246A" w:rsidRPr="007032DA" w14:paraId="2A26EB35" w14:textId="77777777" w:rsidTr="00BE0D87">
        <w:trPr>
          <w:trHeight w:val="36"/>
        </w:trPr>
        <w:tc>
          <w:tcPr>
            <w:tcW w:w="1044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BE0D87">
        <w:trPr>
          <w:trHeight w:val="496"/>
        </w:trPr>
        <w:tc>
          <w:tcPr>
            <w:tcW w:w="351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93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BE0D87">
        <w:trPr>
          <w:trHeight w:val="36"/>
        </w:trPr>
        <w:tc>
          <w:tcPr>
            <w:tcW w:w="351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93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BE0D87">
        <w:trPr>
          <w:trHeight w:val="36"/>
        </w:trPr>
        <w:tc>
          <w:tcPr>
            <w:tcW w:w="351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93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BE0D87">
        <w:trPr>
          <w:trHeight w:val="36"/>
        </w:trPr>
        <w:tc>
          <w:tcPr>
            <w:tcW w:w="351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93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BE0D87">
        <w:trPr>
          <w:trHeight w:val="345"/>
        </w:trPr>
        <w:tc>
          <w:tcPr>
            <w:tcW w:w="351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93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BE0D87">
        <w:trPr>
          <w:trHeight w:val="345"/>
        </w:trPr>
        <w:tc>
          <w:tcPr>
            <w:tcW w:w="351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930" w:type="dxa"/>
            <w:vAlign w:val="center"/>
          </w:tcPr>
          <w:p w14:paraId="4CA40129" w14:textId="672862F4"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C1694" w:rsidRPr="00AB2CF9">
                <w:rPr>
                  <w:rStyle w:val="Hyperlink"/>
                  <w:rFonts w:cstheme="minorHAnsi"/>
                </w:rPr>
                <w:t>h</w:t>
              </w:r>
              <w:r w:rsidR="000C1694" w:rsidRPr="00AB2CF9">
                <w:rPr>
                  <w:rStyle w:val="Hyperlink"/>
                </w:rPr>
                <w:t>oda.fakih</w:t>
              </w:r>
              <w:r w:rsidR="000C1694" w:rsidRPr="00AB2CF9">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w:t>
            </w:r>
            <w:r w:rsidR="00BE0D87">
              <w:rPr>
                <w:rFonts w:cstheme="minorHAnsi"/>
                <w:lang w:val="en-US"/>
              </w:rPr>
              <w:t xml:space="preserve">058 </w:t>
            </w:r>
          </w:p>
        </w:tc>
      </w:tr>
      <w:tr w:rsidR="00FE246A" w:rsidRPr="007032DA" w14:paraId="40E7F4D5" w14:textId="77777777" w:rsidTr="00BE0D87">
        <w:trPr>
          <w:trHeight w:val="345"/>
        </w:trPr>
        <w:tc>
          <w:tcPr>
            <w:tcW w:w="351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930" w:type="dxa"/>
            <w:shd w:val="clear" w:color="auto" w:fill="FFFFFF" w:themeFill="background1"/>
            <w:vAlign w:val="center"/>
          </w:tcPr>
          <w:p w14:paraId="77C6C5CE" w14:textId="1468D561"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BE0D87">
              <w:rPr>
                <w:rFonts w:cstheme="minorHAnsi"/>
                <w:b/>
                <w:bCs/>
                <w:highlight w:val="yellow"/>
                <w:lang w:val="en-US"/>
              </w:rPr>
              <w:t xml:space="preserve">58 </w:t>
            </w:r>
            <w:r w:rsidRPr="007032DA">
              <w:rPr>
                <w:rFonts w:cstheme="minorHAnsi"/>
                <w:b/>
                <w:bCs/>
                <w:highlight w:val="yellow"/>
                <w:lang w:val="en-US"/>
              </w:rPr>
              <w:t xml:space="preserve">Do not open before </w:t>
            </w:r>
            <w:r w:rsidR="00BE0D87">
              <w:rPr>
                <w:rFonts w:cstheme="minorHAnsi"/>
                <w:b/>
                <w:bCs/>
                <w:highlight w:val="yellow"/>
                <w:lang w:val="en-US"/>
              </w:rPr>
              <w:t>July 24</w:t>
            </w:r>
            <w:r w:rsidRPr="007032DA">
              <w:rPr>
                <w:rFonts w:cstheme="minorHAnsi"/>
                <w:b/>
                <w:bCs/>
                <w:highlight w:val="yellow"/>
                <w:lang w:val="en-US"/>
              </w:rPr>
              <w:t>,</w:t>
            </w:r>
            <w:r w:rsidR="00BE0D87">
              <w:rPr>
                <w:rFonts w:cstheme="minorHAnsi"/>
                <w:b/>
                <w:bCs/>
                <w:highlight w:val="yellow"/>
                <w:lang w:val="en-US"/>
              </w:rPr>
              <w:t xml:space="preserve"> </w:t>
            </w:r>
            <w:r w:rsidRPr="007032DA">
              <w:rPr>
                <w:rFonts w:cstheme="minorHAnsi"/>
                <w:b/>
                <w:bCs/>
                <w:highlight w:val="yellow"/>
                <w:lang w:val="en-US"/>
              </w:rPr>
              <w:t>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BE0D87">
        <w:trPr>
          <w:trHeight w:val="345"/>
        </w:trPr>
        <w:tc>
          <w:tcPr>
            <w:tcW w:w="351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93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BE0D87">
        <w:trPr>
          <w:trHeight w:val="345"/>
        </w:trPr>
        <w:tc>
          <w:tcPr>
            <w:tcW w:w="351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930" w:type="dxa"/>
            <w:shd w:val="clear" w:color="auto" w:fill="FFFFFF" w:themeFill="background1"/>
          </w:tcPr>
          <w:p w14:paraId="38AF0A33" w14:textId="7136E0A8" w:rsidR="00ED5D76" w:rsidRPr="00BD133B" w:rsidRDefault="00120608" w:rsidP="00417EC9">
            <w:pPr>
              <w:keepNext/>
              <w:keepLines/>
              <w:spacing w:after="0"/>
              <w:rPr>
                <w:rFonts w:cstheme="minorHAnsi"/>
                <w:b/>
                <w:bCs/>
              </w:rPr>
            </w:pPr>
            <w:r w:rsidRPr="00BD133B">
              <w:rPr>
                <w:rFonts w:cstheme="minorHAnsi"/>
                <w:b/>
                <w:bCs/>
              </w:rPr>
              <w:t xml:space="preserve">Samples </w:t>
            </w:r>
            <w:r w:rsidR="00BD133B" w:rsidRPr="00BD133B">
              <w:rPr>
                <w:rFonts w:cstheme="minorHAnsi"/>
                <w:b/>
                <w:bCs/>
              </w:rPr>
              <w:t xml:space="preserve">and Datasheet </w:t>
            </w:r>
            <w:r w:rsidRPr="00BD133B">
              <w:rPr>
                <w:rFonts w:cstheme="minorHAnsi"/>
                <w:b/>
                <w:bCs/>
              </w:rPr>
              <w:t>of each item must be submitted with the bid</w:t>
            </w:r>
            <w:r w:rsidR="00BD133B" w:rsidRPr="00BD133B">
              <w:rPr>
                <w:rFonts w:cstheme="minorHAnsi"/>
                <w:b/>
                <w:bCs/>
              </w:rPr>
              <w:t xml:space="preserve"> as mentioned in Annex 3 </w:t>
            </w:r>
          </w:p>
        </w:tc>
      </w:tr>
      <w:tr w:rsidR="00FE246A" w:rsidRPr="007032DA" w14:paraId="7E5874D6" w14:textId="77777777" w:rsidTr="00BE0D87">
        <w:trPr>
          <w:trHeight w:val="76"/>
        </w:trPr>
        <w:tc>
          <w:tcPr>
            <w:tcW w:w="351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93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BE0D87">
        <w:trPr>
          <w:trHeight w:val="44"/>
        </w:trPr>
        <w:tc>
          <w:tcPr>
            <w:tcW w:w="351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93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BE0D87">
        <w:trPr>
          <w:trHeight w:val="44"/>
        </w:trPr>
        <w:tc>
          <w:tcPr>
            <w:tcW w:w="351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930" w:type="dxa"/>
          </w:tcPr>
          <w:p w14:paraId="464CCE76" w14:textId="5A644508"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BE0D87">
              <w:rPr>
                <w:rFonts w:cstheme="minorHAnsi"/>
              </w:rPr>
              <w:t xml:space="preserve"> 22 June</w:t>
            </w:r>
            <w:r w:rsidRPr="007032DA">
              <w:rPr>
                <w:rFonts w:cstheme="minorHAnsi"/>
              </w:rPr>
              <w:t>, 2026</w:t>
            </w:r>
          </w:p>
        </w:tc>
      </w:tr>
      <w:tr w:rsidR="00FE246A" w:rsidRPr="007032DA" w14:paraId="73C5E4E0" w14:textId="77777777" w:rsidTr="00BE0D87">
        <w:trPr>
          <w:trHeight w:val="44"/>
        </w:trPr>
        <w:tc>
          <w:tcPr>
            <w:tcW w:w="351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930" w:type="dxa"/>
          </w:tcPr>
          <w:p w14:paraId="4C1F9C8F" w14:textId="2E511345"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BE0D87">
              <w:rPr>
                <w:rFonts w:cstheme="minorHAnsi"/>
              </w:rPr>
              <w:t>24 July 2026</w:t>
            </w:r>
            <w:r w:rsidRPr="007032DA">
              <w:rPr>
                <w:rFonts w:cstheme="minorHAnsi"/>
              </w:rPr>
              <w:t>, 12:00 PM (Beirut time)</w:t>
            </w:r>
          </w:p>
        </w:tc>
      </w:tr>
      <w:tr w:rsidR="00FE246A" w:rsidRPr="007032DA" w14:paraId="16AF5612" w14:textId="77777777" w:rsidTr="00BE0D87">
        <w:trPr>
          <w:trHeight w:val="44"/>
        </w:trPr>
        <w:tc>
          <w:tcPr>
            <w:tcW w:w="351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930" w:type="dxa"/>
          </w:tcPr>
          <w:p w14:paraId="7E36C84E" w14:textId="1AA8B225"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w:t>
            </w:r>
            <w:r w:rsidR="00BE0D87">
              <w:rPr>
                <w:rFonts w:cstheme="minorHAnsi"/>
              </w:rPr>
              <w:t xml:space="preserve"> July 10</w:t>
            </w:r>
            <w:r w:rsidRPr="007032DA">
              <w:rPr>
                <w:rFonts w:cstheme="minorHAnsi"/>
              </w:rPr>
              <w:t>, 2026</w:t>
            </w:r>
          </w:p>
        </w:tc>
      </w:tr>
      <w:tr w:rsidR="00FE246A" w:rsidRPr="007032DA" w14:paraId="263A4363" w14:textId="77777777" w:rsidTr="00BE0D87">
        <w:trPr>
          <w:trHeight w:val="36"/>
        </w:trPr>
        <w:tc>
          <w:tcPr>
            <w:tcW w:w="351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930" w:type="dxa"/>
          </w:tcPr>
          <w:p w14:paraId="23C70C94" w14:textId="08802C6B"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BE0D87">
              <w:rPr>
                <w:rFonts w:cstheme="minorHAnsi"/>
              </w:rPr>
              <w:t>58</w:t>
            </w:r>
            <w:r w:rsidR="00120608">
              <w:rPr>
                <w:rFonts w:cstheme="minorHAnsi"/>
              </w:rPr>
              <w:t xml:space="preserve"> </w:t>
            </w:r>
            <w:r w:rsidRPr="007032DA">
              <w:rPr>
                <w:rFonts w:cstheme="minorHAnsi"/>
              </w:rPr>
              <w:t>Do not open before</w:t>
            </w:r>
            <w:r w:rsidR="006167C9">
              <w:rPr>
                <w:rFonts w:cstheme="minorHAnsi"/>
              </w:rPr>
              <w:t xml:space="preserve">: </w:t>
            </w:r>
            <w:r w:rsidR="00BE0D87">
              <w:rPr>
                <w:rFonts w:cstheme="minorHAnsi"/>
              </w:rPr>
              <w:t>July 24</w:t>
            </w:r>
            <w:r w:rsidRPr="007032DA">
              <w:rPr>
                <w:rFonts w:cstheme="minorHAnsi"/>
              </w:rPr>
              <w:t>, 2026.</w:t>
            </w:r>
          </w:p>
        </w:tc>
      </w:tr>
    </w:tbl>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w:t>
      </w:r>
      <w:r w:rsidR="005C004D" w:rsidRPr="007032DA">
        <w:rPr>
          <w:rFonts w:cstheme="minorHAnsi"/>
          <w:lang w:val="en-US"/>
        </w:rPr>
        <w:lastRenderedPageBreak/>
        <w:t xml:space="preserve">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lastRenderedPageBreak/>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3902EB0"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73670" w:rsidRPr="007032DA">
          <w:rPr>
            <w:rStyle w:val="Hyperlink"/>
            <w:rFonts w:cstheme="minorHAnsi"/>
          </w:rPr>
          <w:t xml:space="preserve"> </w:t>
        </w:r>
        <w:r w:rsidR="006167C9">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6197" w14:textId="77777777" w:rsidR="00393A04" w:rsidRDefault="00393A04" w:rsidP="00ED3A74">
      <w:pPr>
        <w:spacing w:after="0" w:line="240" w:lineRule="auto"/>
      </w:pPr>
      <w:r>
        <w:separator/>
      </w:r>
    </w:p>
  </w:endnote>
  <w:endnote w:type="continuationSeparator" w:id="0">
    <w:p w14:paraId="3FF3DF5C" w14:textId="77777777" w:rsidR="00393A04" w:rsidRDefault="00393A04" w:rsidP="00ED3A74">
      <w:pPr>
        <w:spacing w:after="0" w:line="240" w:lineRule="auto"/>
      </w:pPr>
      <w:r>
        <w:continuationSeparator/>
      </w:r>
    </w:p>
  </w:endnote>
  <w:endnote w:type="continuationNotice" w:id="1">
    <w:p w14:paraId="089AC678" w14:textId="77777777" w:rsidR="00393A04" w:rsidRDefault="00393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C39B" w14:textId="77777777" w:rsidR="00393A04" w:rsidRDefault="00393A04" w:rsidP="00ED3A74">
      <w:pPr>
        <w:spacing w:after="0" w:line="240" w:lineRule="auto"/>
      </w:pPr>
      <w:r>
        <w:separator/>
      </w:r>
    </w:p>
  </w:footnote>
  <w:footnote w:type="continuationSeparator" w:id="0">
    <w:p w14:paraId="5D6B9E44" w14:textId="77777777" w:rsidR="00393A04" w:rsidRDefault="00393A04" w:rsidP="00ED3A74">
      <w:pPr>
        <w:spacing w:after="0" w:line="240" w:lineRule="auto"/>
      </w:pPr>
      <w:r>
        <w:continuationSeparator/>
      </w:r>
    </w:p>
  </w:footnote>
  <w:footnote w:type="continuationNotice" w:id="1">
    <w:p w14:paraId="0FB96F4D" w14:textId="77777777" w:rsidR="00393A04" w:rsidRDefault="00393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3D7B55EF" w:rsidR="001505A8" w:rsidRDefault="001505A8" w:rsidP="001505A8">
    <w:pPr>
      <w:pStyle w:val="Header"/>
      <w:jc w:val="right"/>
      <w:rPr>
        <w:noProof/>
      </w:rPr>
    </w:pPr>
    <w:r>
      <w:t>Tender reference: 202</w:t>
    </w:r>
    <w:r w:rsidR="00A438D7">
      <w:t>6-0</w:t>
    </w:r>
    <w:r w:rsidR="00D34282">
      <w:t>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6771"/>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1694"/>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0608"/>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2CFD"/>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1DB4"/>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A04"/>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5F36"/>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7C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2D11"/>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3B7E"/>
    <w:rsid w:val="006D439B"/>
    <w:rsid w:val="006D5F78"/>
    <w:rsid w:val="006D6A97"/>
    <w:rsid w:val="006E12DD"/>
    <w:rsid w:val="006E1756"/>
    <w:rsid w:val="006E18E6"/>
    <w:rsid w:val="006E1F13"/>
    <w:rsid w:val="006E3278"/>
    <w:rsid w:val="006E4173"/>
    <w:rsid w:val="006E54C2"/>
    <w:rsid w:val="006E6691"/>
    <w:rsid w:val="006E740D"/>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41A"/>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5715"/>
    <w:rsid w:val="00906D1D"/>
    <w:rsid w:val="009101DF"/>
    <w:rsid w:val="0091039F"/>
    <w:rsid w:val="00910500"/>
    <w:rsid w:val="00910595"/>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9EC"/>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3B"/>
    <w:rsid w:val="00BD136D"/>
    <w:rsid w:val="00BD3E56"/>
    <w:rsid w:val="00BD603C"/>
    <w:rsid w:val="00BD6524"/>
    <w:rsid w:val="00BD6AB7"/>
    <w:rsid w:val="00BD7A7D"/>
    <w:rsid w:val="00BE0D87"/>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445"/>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592"/>
    <w:rsid w:val="00D27E49"/>
    <w:rsid w:val="00D30E38"/>
    <w:rsid w:val="00D31294"/>
    <w:rsid w:val="00D32724"/>
    <w:rsid w:val="00D336FF"/>
    <w:rsid w:val="00D34263"/>
    <w:rsid w:val="00D34282"/>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097"/>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905</TotalTime>
  <Pages>8</Pages>
  <Words>3795</Words>
  <Characters>20117</Characters>
  <Application>Microsoft Office Word</Application>
  <DocSecurity>0</DocSecurity>
  <Lines>402</Lines>
  <Paragraphs>246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76</cp:revision>
  <cp:lastPrinted>2025-04-09T08:02:00Z</cp:lastPrinted>
  <dcterms:created xsi:type="dcterms:W3CDTF">2025-05-20T16:45:00Z</dcterms:created>
  <dcterms:modified xsi:type="dcterms:W3CDTF">2026-06-22T11:58:00Z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