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FB0D58" w:rsidRDefault="00933440" w:rsidP="00FA616E">
      <w:pPr>
        <w:pStyle w:val="Heading2"/>
        <w:jc w:val="both"/>
        <w:rPr>
          <w:rFonts w:asciiTheme="minorHAnsi" w:hAnsiTheme="minorHAnsi" w:cstheme="minorHAnsi"/>
          <w:color w:val="C00000"/>
          <w:sz w:val="24"/>
          <w:szCs w:val="24"/>
        </w:rPr>
      </w:pPr>
      <w:bookmarkStart w:id="0" w:name="_Toc459799307"/>
      <w:r w:rsidRPr="00FB0D58">
        <w:rPr>
          <w:rFonts w:asciiTheme="minorHAnsi" w:hAnsiTheme="minorHAnsi" w:cstheme="minorHAnsi"/>
          <w:color w:val="C00000"/>
          <w:sz w:val="24"/>
          <w:szCs w:val="24"/>
        </w:rPr>
        <w:t>A</w:t>
      </w:r>
      <w:r w:rsidR="006E54C2" w:rsidRPr="00FB0D58">
        <w:rPr>
          <w:rFonts w:asciiTheme="minorHAnsi" w:hAnsiTheme="minorHAnsi" w:cstheme="minorHAnsi"/>
          <w:color w:val="C00000"/>
          <w:sz w:val="24"/>
          <w:szCs w:val="24"/>
        </w:rPr>
        <w:t>nnex</w:t>
      </w:r>
      <w:r w:rsidRPr="00FB0D58">
        <w:rPr>
          <w:rFonts w:asciiTheme="minorHAnsi" w:hAnsiTheme="minorHAnsi" w:cstheme="minorHAnsi"/>
          <w:color w:val="C00000"/>
          <w:sz w:val="24"/>
          <w:szCs w:val="24"/>
        </w:rPr>
        <w:t xml:space="preserve"> 2 </w:t>
      </w:r>
      <w:r w:rsidR="006E54C2" w:rsidRPr="00FB0D58">
        <w:rPr>
          <w:rFonts w:asciiTheme="minorHAnsi" w:hAnsiTheme="minorHAnsi" w:cstheme="minorHAnsi"/>
          <w:color w:val="C00000"/>
          <w:sz w:val="24"/>
          <w:szCs w:val="24"/>
        </w:rPr>
        <w:t>–</w:t>
      </w:r>
      <w:r w:rsidRPr="00FB0D58">
        <w:rPr>
          <w:rFonts w:asciiTheme="minorHAnsi" w:hAnsiTheme="minorHAnsi" w:cstheme="minorHAnsi"/>
          <w:color w:val="C00000"/>
          <w:sz w:val="24"/>
          <w:szCs w:val="24"/>
        </w:rPr>
        <w:t xml:space="preserve"> </w:t>
      </w:r>
      <w:bookmarkEnd w:id="0"/>
      <w:r w:rsidR="006E54C2" w:rsidRPr="00FB0D58">
        <w:rPr>
          <w:rFonts w:asciiTheme="minorHAnsi" w:hAnsiTheme="minorHAnsi" w:cstheme="minorHAnsi"/>
          <w:color w:val="C00000"/>
          <w:sz w:val="24"/>
          <w:szCs w:val="24"/>
        </w:rPr>
        <w:t xml:space="preserve">Bid Form </w:t>
      </w:r>
      <w:r w:rsidR="006E54C2" w:rsidRPr="00FB0D58">
        <w:rPr>
          <w:rFonts w:asciiTheme="minorHAnsi" w:hAnsiTheme="minorHAnsi" w:cstheme="minorHAnsi"/>
          <w:b w:val="0"/>
          <w:bCs w:val="0"/>
          <w:i/>
          <w:iCs/>
          <w:color w:val="C00000"/>
          <w:sz w:val="24"/>
          <w:szCs w:val="24"/>
        </w:rPr>
        <w:t>completed signed and stamped</w:t>
      </w:r>
    </w:p>
    <w:p w14:paraId="108F1D11" w14:textId="777777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All bids must be typed; handwritten bids will not be considered.</w:t>
      </w:r>
    </w:p>
    <w:p w14:paraId="5D5ADE61" w14:textId="653C4DCA"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 xml:space="preserve">The contract will be awarded to the lowest-cost technically compliant </w:t>
      </w:r>
      <w:r w:rsidR="00E7746D">
        <w:rPr>
          <w:rFonts w:cstheme="minorHAnsi"/>
          <w:sz w:val="20"/>
          <w:szCs w:val="20"/>
        </w:rPr>
        <w:t xml:space="preserve">complete </w:t>
      </w:r>
      <w:r w:rsidR="00F110BA">
        <w:rPr>
          <w:rFonts w:cstheme="minorHAnsi"/>
          <w:sz w:val="20"/>
          <w:szCs w:val="20"/>
        </w:rPr>
        <w:t xml:space="preserve">lot or complete bid. </w:t>
      </w:r>
    </w:p>
    <w:p w14:paraId="02121AD7" w14:textId="777777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The quantities mentioned below are required unless there is a variation within a specified range with proper justification. The LRC reserves the right to increase or decrease the quantities.</w:t>
      </w:r>
    </w:p>
    <w:p w14:paraId="07CD79AC" w14:textId="0CCBF3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u w:val="single"/>
        </w:rPr>
        <w:t xml:space="preserve">The bidder is not permitted to alter the section </w:t>
      </w:r>
      <w:r w:rsidR="005570F4" w:rsidRPr="00B37F00">
        <w:rPr>
          <w:rFonts w:cstheme="minorHAnsi"/>
          <w:sz w:val="20"/>
          <w:szCs w:val="20"/>
          <w:u w:val="single"/>
        </w:rPr>
        <w:t>labelled</w:t>
      </w:r>
      <w:r w:rsidRPr="00B37F00">
        <w:rPr>
          <w:rFonts w:cstheme="minorHAnsi"/>
          <w:sz w:val="20"/>
          <w:szCs w:val="20"/>
          <w:u w:val="single"/>
        </w:rPr>
        <w:t xml:space="preserve"> “LRC to complete” below.</w:t>
      </w:r>
      <w:r w:rsidR="000C7BF4" w:rsidRPr="00B37F00">
        <w:rPr>
          <w:rFonts w:cstheme="minorHAnsi"/>
          <w:sz w:val="20"/>
          <w:szCs w:val="20"/>
          <w:u w:val="single"/>
        </w:rPr>
        <w:t xml:space="preserve"> Bidder is not allowed to use any other template. </w:t>
      </w:r>
      <w:r w:rsidRPr="00B37F00">
        <w:rPr>
          <w:rFonts w:cstheme="minorHAnsi"/>
          <w:sz w:val="20"/>
          <w:szCs w:val="20"/>
          <w:u w:val="single"/>
        </w:rPr>
        <w:t xml:space="preserve"> </w:t>
      </w:r>
    </w:p>
    <w:p w14:paraId="70C1600A" w14:textId="77777777" w:rsidR="00B17B17" w:rsidRPr="00912AD7" w:rsidRDefault="00B17B17" w:rsidP="00B17B17">
      <w:pPr>
        <w:pStyle w:val="ListParagraph"/>
        <w:numPr>
          <w:ilvl w:val="0"/>
          <w:numId w:val="6"/>
        </w:numPr>
        <w:rPr>
          <w:rFonts w:cstheme="minorHAnsi"/>
          <w:color w:val="000000" w:themeColor="text1"/>
          <w:sz w:val="20"/>
          <w:szCs w:val="20"/>
        </w:rPr>
      </w:pPr>
      <w:r w:rsidRPr="00B37F00">
        <w:rPr>
          <w:rFonts w:cstheme="minorHAns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B37F00">
        <w:rPr>
          <w:rFonts w:cstheme="minorHAnsi"/>
          <w:i/>
          <w:iCs/>
          <w:color w:val="000000" w:themeColor="text1"/>
          <w:sz w:val="20"/>
          <w:szCs w:val="20"/>
        </w:rPr>
        <w:t>The unit price must be provided with no more than two decimal places.</w:t>
      </w:r>
    </w:p>
    <w:p w14:paraId="0C153ADD" w14:textId="77777777" w:rsidR="006039EF" w:rsidRPr="006039EF" w:rsidRDefault="00912AD7" w:rsidP="006039EF">
      <w:pPr>
        <w:pStyle w:val="ListParagraph"/>
        <w:numPr>
          <w:ilvl w:val="0"/>
          <w:numId w:val="6"/>
        </w:numPr>
        <w:spacing w:after="0" w:line="240" w:lineRule="auto"/>
        <w:rPr>
          <w:rFonts w:eastAsia="Times New Roman" w:cstheme="minorHAnsi"/>
          <w:i/>
          <w:iCs/>
          <w:sz w:val="24"/>
          <w:szCs w:val="24"/>
          <w:lang w:val="en-US"/>
        </w:rPr>
      </w:pPr>
      <w:r w:rsidRPr="00912AD7">
        <w:rPr>
          <w:rFonts w:ascii="Segoe UI Emoji" w:eastAsia="Times New Roman" w:hAnsi="Segoe UI Emoji" w:cs="Segoe UI Emoji"/>
          <w:sz w:val="24"/>
          <w:szCs w:val="24"/>
          <w:lang w:val="en-US"/>
        </w:rPr>
        <w:t>⚠️</w:t>
      </w:r>
      <w:r w:rsidRPr="00912AD7">
        <w:rPr>
          <w:rFonts w:eastAsia="Times New Roman" w:cstheme="minorHAnsi"/>
          <w:sz w:val="24"/>
          <w:szCs w:val="24"/>
          <w:lang w:val="en-US"/>
        </w:rPr>
        <w:t xml:space="preserve"> </w:t>
      </w:r>
      <w:r w:rsidRPr="00912AD7">
        <w:rPr>
          <w:rFonts w:cstheme="minorHAnsi"/>
          <w:b/>
          <w:bCs/>
          <w:color w:val="000000" w:themeColor="text1"/>
          <w:u w:val="double"/>
        </w:rPr>
        <w:t>Only authorized distributors or dealers</w:t>
      </w:r>
      <w:r w:rsidRPr="00912AD7">
        <w:rPr>
          <w:rFonts w:cstheme="minorHAnsi"/>
          <w:color w:val="000000" w:themeColor="text1"/>
        </w:rPr>
        <w:t xml:space="preserve"> for each specific medicine are eligible to participate in the bidding process. Drugstores and pharmacies are not permitted to submit offers</w:t>
      </w:r>
    </w:p>
    <w:p w14:paraId="2B6092A3" w14:textId="5E1DDF99" w:rsidR="006039EF" w:rsidRPr="006039EF" w:rsidRDefault="006039EF" w:rsidP="006039EF">
      <w:pPr>
        <w:pStyle w:val="ListParagraph"/>
        <w:numPr>
          <w:ilvl w:val="0"/>
          <w:numId w:val="6"/>
        </w:numPr>
        <w:spacing w:after="0" w:line="240" w:lineRule="auto"/>
        <w:rPr>
          <w:rFonts w:eastAsia="Times New Roman" w:cstheme="minorHAnsi"/>
          <w:i/>
          <w:iCs/>
          <w:sz w:val="24"/>
          <w:szCs w:val="24"/>
          <w:lang w:val="en-US"/>
        </w:rPr>
      </w:pPr>
      <w:r w:rsidRPr="00912AD7">
        <w:rPr>
          <w:rFonts w:ascii="Segoe UI Emoji" w:eastAsia="Times New Roman" w:hAnsi="Segoe UI Emoji" w:cs="Segoe UI Emoji"/>
          <w:sz w:val="24"/>
          <w:szCs w:val="24"/>
          <w:lang w:val="en-US"/>
        </w:rPr>
        <w:t>⚠️</w:t>
      </w:r>
      <w:r w:rsidRPr="006039EF">
        <w:rPr>
          <w:rFonts w:eastAsia="Times New Roman" w:cstheme="minorHAnsi"/>
          <w:b/>
          <w:bCs/>
          <w:color w:val="000000" w:themeColor="text1"/>
        </w:rPr>
        <w:t xml:space="preserve">The Bidder must fill up Annex </w:t>
      </w:r>
      <w:r>
        <w:rPr>
          <w:rFonts w:eastAsia="Times New Roman" w:cstheme="minorHAnsi"/>
          <w:b/>
          <w:bCs/>
          <w:color w:val="000000" w:themeColor="text1"/>
        </w:rPr>
        <w:t>3</w:t>
      </w:r>
      <w:r w:rsidRPr="006039EF">
        <w:rPr>
          <w:rFonts w:eastAsia="Times New Roman" w:cstheme="minorHAnsi"/>
          <w:b/>
          <w:bCs/>
          <w:color w:val="000000" w:themeColor="text1"/>
        </w:rPr>
        <w:t>, photos of the medicine must be submitted with the Bid and on USB with the authorization letter of each item.</w:t>
      </w:r>
    </w:p>
    <w:p w14:paraId="4C68EE97" w14:textId="77777777" w:rsidR="00912AD7" w:rsidRPr="006039EF" w:rsidRDefault="00912AD7" w:rsidP="006039EF">
      <w:pPr>
        <w:pStyle w:val="ListParagraph"/>
        <w:spacing w:after="0" w:line="240" w:lineRule="auto"/>
        <w:rPr>
          <w:rFonts w:eastAsia="Times New Roman" w:cstheme="minorHAnsi"/>
          <w:i/>
          <w:iCs/>
          <w:sz w:val="24"/>
          <w:szCs w:val="24"/>
          <w:lang w:val="en-US"/>
        </w:rPr>
      </w:pPr>
    </w:p>
    <w:p w14:paraId="5E073F27" w14:textId="22F5E47F" w:rsidR="00DD7BBE" w:rsidRDefault="009A11C9" w:rsidP="00DD7BBE">
      <w:pPr>
        <w:jc w:val="both"/>
        <w:rPr>
          <w:rFonts w:cstheme="minorHAnsi"/>
          <w:b/>
          <w:bCs/>
          <w:color w:val="0070C0"/>
          <w:sz w:val="28"/>
          <w:szCs w:val="28"/>
          <w:u w:val="single"/>
        </w:rPr>
      </w:pPr>
      <w:r w:rsidRPr="00F960F4">
        <w:rPr>
          <w:rFonts w:cstheme="minorHAnsi"/>
          <w:b/>
          <w:bCs/>
          <w:color w:val="0070C0"/>
          <w:sz w:val="28"/>
          <w:szCs w:val="28"/>
          <w:u w:val="single"/>
        </w:rPr>
        <w:t xml:space="preserve">LOT 1: </w:t>
      </w:r>
      <w:r w:rsidR="00BF2EC1" w:rsidRPr="00F960F4">
        <w:rPr>
          <w:rFonts w:cstheme="minorHAnsi"/>
          <w:b/>
          <w:bCs/>
          <w:color w:val="0070C0"/>
          <w:sz w:val="28"/>
          <w:szCs w:val="28"/>
          <w:u w:val="single"/>
        </w:rPr>
        <w:t xml:space="preserve"> </w:t>
      </w:r>
      <w:r w:rsidR="00912AD7">
        <w:rPr>
          <w:rFonts w:cstheme="minorHAnsi"/>
          <w:b/>
          <w:bCs/>
          <w:color w:val="0070C0"/>
          <w:sz w:val="28"/>
          <w:szCs w:val="28"/>
          <w:u w:val="single"/>
        </w:rPr>
        <w:t>MEDICINE</w:t>
      </w:r>
    </w:p>
    <w:tbl>
      <w:tblPr>
        <w:tblW w:w="15666" w:type="dxa"/>
        <w:tblInd w:w="-815" w:type="dxa"/>
        <w:tblLook w:val="04A0" w:firstRow="1" w:lastRow="0" w:firstColumn="1" w:lastColumn="0" w:noHBand="0" w:noVBand="1"/>
      </w:tblPr>
      <w:tblGrid>
        <w:gridCol w:w="939"/>
        <w:gridCol w:w="3916"/>
        <w:gridCol w:w="1415"/>
        <w:gridCol w:w="1517"/>
        <w:gridCol w:w="2016"/>
        <w:gridCol w:w="1832"/>
        <w:gridCol w:w="1008"/>
        <w:gridCol w:w="1667"/>
        <w:gridCol w:w="1356"/>
      </w:tblGrid>
      <w:tr w:rsidR="00F227A5" w:rsidRPr="00641198" w14:paraId="25144D7E" w14:textId="77777777" w:rsidTr="00641198">
        <w:trPr>
          <w:trHeight w:val="696"/>
        </w:trPr>
        <w:tc>
          <w:tcPr>
            <w:tcW w:w="939"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7CDA25D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Item Number</w:t>
            </w:r>
          </w:p>
        </w:tc>
        <w:tc>
          <w:tcPr>
            <w:tcW w:w="3916" w:type="dxa"/>
            <w:tcBorders>
              <w:top w:val="single" w:sz="4" w:space="0" w:color="auto"/>
              <w:left w:val="nil"/>
              <w:bottom w:val="single" w:sz="4" w:space="0" w:color="auto"/>
              <w:right w:val="single" w:sz="4" w:space="0" w:color="auto"/>
            </w:tcBorders>
            <w:shd w:val="clear" w:color="000000" w:fill="5B9BD5"/>
            <w:vAlign w:val="center"/>
            <w:hideMark/>
          </w:tcPr>
          <w:p w14:paraId="57EB422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Composition (Generic name)</w:t>
            </w:r>
          </w:p>
        </w:tc>
        <w:tc>
          <w:tcPr>
            <w:tcW w:w="1415" w:type="dxa"/>
            <w:tcBorders>
              <w:top w:val="single" w:sz="4" w:space="0" w:color="auto"/>
              <w:left w:val="nil"/>
              <w:bottom w:val="single" w:sz="4" w:space="0" w:color="auto"/>
              <w:right w:val="single" w:sz="4" w:space="0" w:color="auto"/>
            </w:tcBorders>
            <w:shd w:val="clear" w:color="000000" w:fill="5B9BD5"/>
            <w:vAlign w:val="center"/>
            <w:hideMark/>
          </w:tcPr>
          <w:p w14:paraId="7756059E"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Unit of Measurement</w:t>
            </w:r>
          </w:p>
        </w:tc>
        <w:tc>
          <w:tcPr>
            <w:tcW w:w="1517" w:type="dxa"/>
            <w:tcBorders>
              <w:top w:val="single" w:sz="4" w:space="0" w:color="auto"/>
              <w:left w:val="nil"/>
              <w:bottom w:val="single" w:sz="4" w:space="0" w:color="auto"/>
              <w:right w:val="single" w:sz="4" w:space="0" w:color="auto"/>
            </w:tcBorders>
            <w:shd w:val="clear" w:color="000000" w:fill="5B9BD5"/>
            <w:vAlign w:val="center"/>
            <w:hideMark/>
          </w:tcPr>
          <w:p w14:paraId="3A227FBA"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xml:space="preserve"> Quantity/Unit</w:t>
            </w:r>
          </w:p>
        </w:tc>
        <w:tc>
          <w:tcPr>
            <w:tcW w:w="2016" w:type="dxa"/>
            <w:tcBorders>
              <w:top w:val="single" w:sz="4" w:space="0" w:color="auto"/>
              <w:left w:val="nil"/>
              <w:bottom w:val="single" w:sz="4" w:space="0" w:color="auto"/>
              <w:right w:val="single" w:sz="4" w:space="0" w:color="auto"/>
            </w:tcBorders>
            <w:shd w:val="clear" w:color="000000" w:fill="5B9BD5"/>
            <w:vAlign w:val="center"/>
            <w:hideMark/>
          </w:tcPr>
          <w:p w14:paraId="588AC9D3"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xml:space="preserve"> Unit Price in of UOM (tab, gr, ml, vial…)  Excluding VAT (USD) </w:t>
            </w:r>
          </w:p>
        </w:tc>
        <w:tc>
          <w:tcPr>
            <w:tcW w:w="1832" w:type="dxa"/>
            <w:tcBorders>
              <w:top w:val="single" w:sz="4" w:space="0" w:color="auto"/>
              <w:left w:val="nil"/>
              <w:bottom w:val="single" w:sz="4" w:space="0" w:color="auto"/>
              <w:right w:val="single" w:sz="4" w:space="0" w:color="auto"/>
            </w:tcBorders>
            <w:shd w:val="clear" w:color="000000" w:fill="5B9BD5"/>
            <w:vAlign w:val="center"/>
            <w:hideMark/>
          </w:tcPr>
          <w:p w14:paraId="5F6D99E3"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xml:space="preserve"> Unit Price in of FULL FORM (tablet, bottle, inhaler, tube…)  Excluding VAT (USD) </w:t>
            </w:r>
          </w:p>
        </w:tc>
        <w:tc>
          <w:tcPr>
            <w:tcW w:w="1008" w:type="dxa"/>
            <w:tcBorders>
              <w:top w:val="single" w:sz="4" w:space="0" w:color="auto"/>
              <w:left w:val="nil"/>
              <w:bottom w:val="single" w:sz="4" w:space="0" w:color="auto"/>
              <w:right w:val="single" w:sz="4" w:space="0" w:color="auto"/>
            </w:tcBorders>
            <w:shd w:val="clear" w:color="000000" w:fill="5B9BD5"/>
            <w:vAlign w:val="center"/>
            <w:hideMark/>
          </w:tcPr>
          <w:p w14:paraId="0AB58B6F"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xml:space="preserve"> Vat Rate (%) </w:t>
            </w:r>
          </w:p>
        </w:tc>
        <w:tc>
          <w:tcPr>
            <w:tcW w:w="1667" w:type="dxa"/>
            <w:tcBorders>
              <w:top w:val="single" w:sz="4" w:space="0" w:color="auto"/>
              <w:left w:val="nil"/>
              <w:bottom w:val="single" w:sz="4" w:space="0" w:color="auto"/>
              <w:right w:val="single" w:sz="4" w:space="0" w:color="auto"/>
            </w:tcBorders>
            <w:shd w:val="clear" w:color="000000" w:fill="5B9BD5"/>
            <w:vAlign w:val="center"/>
            <w:hideMark/>
          </w:tcPr>
          <w:p w14:paraId="71B2DF5D"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xml:space="preserve"> Total Price of UOM (tab, gr, ml, vial…)  Excluding VAT (USD) </w:t>
            </w:r>
          </w:p>
        </w:tc>
        <w:tc>
          <w:tcPr>
            <w:tcW w:w="1356" w:type="dxa"/>
            <w:tcBorders>
              <w:top w:val="single" w:sz="4" w:space="0" w:color="auto"/>
              <w:left w:val="nil"/>
              <w:bottom w:val="single" w:sz="4" w:space="0" w:color="auto"/>
              <w:right w:val="single" w:sz="4" w:space="0" w:color="auto"/>
            </w:tcBorders>
            <w:shd w:val="clear" w:color="000000" w:fill="5B9BD5"/>
            <w:vAlign w:val="center"/>
            <w:hideMark/>
          </w:tcPr>
          <w:p w14:paraId="762FDBE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xml:space="preserve"> Lead time of delivery for any quantity from the date of the Purchase Order  </w:t>
            </w:r>
          </w:p>
        </w:tc>
      </w:tr>
      <w:tr w:rsidR="00F227A5" w:rsidRPr="00641198" w14:paraId="76A838AD" w14:textId="77777777" w:rsidTr="00641198">
        <w:trPr>
          <w:trHeight w:val="494"/>
        </w:trPr>
        <w:tc>
          <w:tcPr>
            <w:tcW w:w="939" w:type="dxa"/>
            <w:tcBorders>
              <w:top w:val="nil"/>
              <w:left w:val="single" w:sz="4" w:space="0" w:color="auto"/>
              <w:bottom w:val="single" w:sz="4" w:space="0" w:color="auto"/>
              <w:right w:val="single" w:sz="4" w:space="0" w:color="auto"/>
            </w:tcBorders>
            <w:noWrap/>
            <w:vAlign w:val="center"/>
            <w:hideMark/>
          </w:tcPr>
          <w:p w14:paraId="16ED9824"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w:t>
            </w:r>
          </w:p>
        </w:tc>
        <w:tc>
          <w:tcPr>
            <w:tcW w:w="3916" w:type="dxa"/>
            <w:tcBorders>
              <w:top w:val="nil"/>
              <w:left w:val="nil"/>
              <w:bottom w:val="single" w:sz="4" w:space="0" w:color="auto"/>
              <w:right w:val="single" w:sz="4" w:space="0" w:color="auto"/>
            </w:tcBorders>
            <w:noWrap/>
            <w:vAlign w:val="center"/>
            <w:hideMark/>
          </w:tcPr>
          <w:p w14:paraId="33F26DDA"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Acetylsalicylic Acid - 100mg</w:t>
            </w:r>
          </w:p>
        </w:tc>
        <w:tc>
          <w:tcPr>
            <w:tcW w:w="1415" w:type="dxa"/>
            <w:tcBorders>
              <w:top w:val="nil"/>
              <w:left w:val="nil"/>
              <w:bottom w:val="single" w:sz="4" w:space="0" w:color="auto"/>
              <w:right w:val="single" w:sz="4" w:space="0" w:color="auto"/>
            </w:tcBorders>
            <w:noWrap/>
            <w:vAlign w:val="center"/>
            <w:hideMark/>
          </w:tcPr>
          <w:p w14:paraId="766D16B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520C5D9D"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200,000</w:t>
            </w:r>
          </w:p>
        </w:tc>
        <w:tc>
          <w:tcPr>
            <w:tcW w:w="2016" w:type="dxa"/>
            <w:tcBorders>
              <w:top w:val="nil"/>
              <w:left w:val="nil"/>
              <w:bottom w:val="single" w:sz="4" w:space="0" w:color="auto"/>
              <w:right w:val="single" w:sz="4" w:space="0" w:color="auto"/>
            </w:tcBorders>
            <w:noWrap/>
            <w:vAlign w:val="center"/>
            <w:hideMark/>
          </w:tcPr>
          <w:p w14:paraId="3F703DA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4FFA25E7"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4A8D00E2"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1E67C282"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0D9DB7FE"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6E5303E2" w14:textId="77777777" w:rsidTr="006039EF">
        <w:trPr>
          <w:trHeight w:val="467"/>
        </w:trPr>
        <w:tc>
          <w:tcPr>
            <w:tcW w:w="939" w:type="dxa"/>
            <w:tcBorders>
              <w:top w:val="nil"/>
              <w:left w:val="single" w:sz="4" w:space="0" w:color="auto"/>
              <w:bottom w:val="single" w:sz="4" w:space="0" w:color="auto"/>
              <w:right w:val="single" w:sz="4" w:space="0" w:color="auto"/>
            </w:tcBorders>
            <w:noWrap/>
            <w:vAlign w:val="center"/>
            <w:hideMark/>
          </w:tcPr>
          <w:p w14:paraId="2E9347E6"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2</w:t>
            </w:r>
          </w:p>
        </w:tc>
        <w:tc>
          <w:tcPr>
            <w:tcW w:w="3916" w:type="dxa"/>
            <w:tcBorders>
              <w:top w:val="nil"/>
              <w:left w:val="nil"/>
              <w:bottom w:val="single" w:sz="4" w:space="0" w:color="auto"/>
              <w:right w:val="single" w:sz="4" w:space="0" w:color="auto"/>
            </w:tcBorders>
            <w:noWrap/>
            <w:vAlign w:val="center"/>
            <w:hideMark/>
          </w:tcPr>
          <w:p w14:paraId="633A108E" w14:textId="0585281E" w:rsidR="00F227A5" w:rsidRPr="00641198" w:rsidRDefault="006039EF"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Acyclovir</w:t>
            </w:r>
            <w:r w:rsidR="00F227A5" w:rsidRPr="00641198">
              <w:rPr>
                <w:rFonts w:eastAsia="Times New Roman" w:cstheme="minorHAnsi"/>
                <w:b/>
                <w:bCs/>
                <w:color w:val="000000"/>
                <w:sz w:val="20"/>
                <w:szCs w:val="20"/>
                <w:lang w:val="en-US"/>
              </w:rPr>
              <w:t xml:space="preserve"> - 50mg/g</w:t>
            </w:r>
          </w:p>
        </w:tc>
        <w:tc>
          <w:tcPr>
            <w:tcW w:w="1415" w:type="dxa"/>
            <w:tcBorders>
              <w:top w:val="nil"/>
              <w:left w:val="nil"/>
              <w:bottom w:val="single" w:sz="4" w:space="0" w:color="auto"/>
              <w:right w:val="single" w:sz="4" w:space="0" w:color="auto"/>
            </w:tcBorders>
            <w:noWrap/>
            <w:vAlign w:val="center"/>
            <w:hideMark/>
          </w:tcPr>
          <w:p w14:paraId="4599F4CC"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gr</w:t>
            </w:r>
          </w:p>
        </w:tc>
        <w:tc>
          <w:tcPr>
            <w:tcW w:w="1517" w:type="dxa"/>
            <w:tcBorders>
              <w:top w:val="nil"/>
              <w:left w:val="nil"/>
              <w:bottom w:val="single" w:sz="4" w:space="0" w:color="auto"/>
              <w:right w:val="single" w:sz="4" w:space="0" w:color="auto"/>
            </w:tcBorders>
            <w:shd w:val="clear" w:color="000000" w:fill="FFFFFF"/>
            <w:noWrap/>
            <w:vAlign w:val="center"/>
            <w:hideMark/>
          </w:tcPr>
          <w:p w14:paraId="3E510E73"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3,000</w:t>
            </w:r>
          </w:p>
        </w:tc>
        <w:tc>
          <w:tcPr>
            <w:tcW w:w="2016" w:type="dxa"/>
            <w:tcBorders>
              <w:top w:val="nil"/>
              <w:left w:val="nil"/>
              <w:bottom w:val="single" w:sz="4" w:space="0" w:color="auto"/>
              <w:right w:val="single" w:sz="4" w:space="0" w:color="auto"/>
            </w:tcBorders>
            <w:noWrap/>
            <w:vAlign w:val="center"/>
            <w:hideMark/>
          </w:tcPr>
          <w:p w14:paraId="46A4318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240D33D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298B1F4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593C45B4"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784AF2D6"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0F822AF6" w14:textId="77777777" w:rsidTr="00641198">
        <w:trPr>
          <w:trHeight w:val="116"/>
        </w:trPr>
        <w:tc>
          <w:tcPr>
            <w:tcW w:w="939" w:type="dxa"/>
            <w:tcBorders>
              <w:top w:val="nil"/>
              <w:left w:val="single" w:sz="4" w:space="0" w:color="auto"/>
              <w:bottom w:val="single" w:sz="4" w:space="0" w:color="auto"/>
              <w:right w:val="single" w:sz="4" w:space="0" w:color="auto"/>
            </w:tcBorders>
            <w:noWrap/>
            <w:vAlign w:val="center"/>
            <w:hideMark/>
          </w:tcPr>
          <w:p w14:paraId="01C8F6F5"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3</w:t>
            </w:r>
          </w:p>
        </w:tc>
        <w:tc>
          <w:tcPr>
            <w:tcW w:w="3916" w:type="dxa"/>
            <w:tcBorders>
              <w:top w:val="nil"/>
              <w:left w:val="nil"/>
              <w:bottom w:val="single" w:sz="4" w:space="0" w:color="auto"/>
              <w:right w:val="single" w:sz="4" w:space="0" w:color="auto"/>
            </w:tcBorders>
            <w:noWrap/>
            <w:vAlign w:val="center"/>
            <w:hideMark/>
          </w:tcPr>
          <w:p w14:paraId="15B6C03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Amoxicillin (trihydrate) - 400mg/5ml, Clavulanic Acid (potassium) - 57mg/5ml</w:t>
            </w:r>
          </w:p>
        </w:tc>
        <w:tc>
          <w:tcPr>
            <w:tcW w:w="1415" w:type="dxa"/>
            <w:tcBorders>
              <w:top w:val="nil"/>
              <w:left w:val="nil"/>
              <w:bottom w:val="single" w:sz="4" w:space="0" w:color="auto"/>
              <w:right w:val="single" w:sz="4" w:space="0" w:color="auto"/>
            </w:tcBorders>
            <w:noWrap/>
            <w:vAlign w:val="center"/>
            <w:hideMark/>
          </w:tcPr>
          <w:p w14:paraId="1EF9B696"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ml</w:t>
            </w:r>
          </w:p>
        </w:tc>
        <w:tc>
          <w:tcPr>
            <w:tcW w:w="1517" w:type="dxa"/>
            <w:tcBorders>
              <w:top w:val="nil"/>
              <w:left w:val="nil"/>
              <w:bottom w:val="single" w:sz="4" w:space="0" w:color="auto"/>
              <w:right w:val="single" w:sz="4" w:space="0" w:color="auto"/>
            </w:tcBorders>
            <w:shd w:val="clear" w:color="000000" w:fill="FFFFFF"/>
            <w:noWrap/>
            <w:vAlign w:val="center"/>
            <w:hideMark/>
          </w:tcPr>
          <w:p w14:paraId="6CDE5B7A"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210,000</w:t>
            </w:r>
          </w:p>
        </w:tc>
        <w:tc>
          <w:tcPr>
            <w:tcW w:w="2016" w:type="dxa"/>
            <w:tcBorders>
              <w:top w:val="nil"/>
              <w:left w:val="nil"/>
              <w:bottom w:val="single" w:sz="4" w:space="0" w:color="auto"/>
              <w:right w:val="single" w:sz="4" w:space="0" w:color="auto"/>
            </w:tcBorders>
            <w:noWrap/>
            <w:vAlign w:val="center"/>
            <w:hideMark/>
          </w:tcPr>
          <w:p w14:paraId="29683FFF"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1F6BEA0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09FE314A"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77B5AB7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0F7ED37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1430BDB4" w14:textId="77777777" w:rsidTr="00641198">
        <w:trPr>
          <w:trHeight w:val="116"/>
        </w:trPr>
        <w:tc>
          <w:tcPr>
            <w:tcW w:w="939" w:type="dxa"/>
            <w:tcBorders>
              <w:top w:val="nil"/>
              <w:left w:val="single" w:sz="4" w:space="0" w:color="auto"/>
              <w:bottom w:val="single" w:sz="4" w:space="0" w:color="auto"/>
              <w:right w:val="single" w:sz="4" w:space="0" w:color="auto"/>
            </w:tcBorders>
            <w:noWrap/>
            <w:vAlign w:val="center"/>
            <w:hideMark/>
          </w:tcPr>
          <w:p w14:paraId="0FB6C67C"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4</w:t>
            </w:r>
          </w:p>
        </w:tc>
        <w:tc>
          <w:tcPr>
            <w:tcW w:w="3916" w:type="dxa"/>
            <w:tcBorders>
              <w:top w:val="nil"/>
              <w:left w:val="nil"/>
              <w:bottom w:val="single" w:sz="4" w:space="0" w:color="auto"/>
              <w:right w:val="single" w:sz="4" w:space="0" w:color="auto"/>
            </w:tcBorders>
            <w:noWrap/>
            <w:vAlign w:val="center"/>
            <w:hideMark/>
          </w:tcPr>
          <w:p w14:paraId="71E92F7A"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Amoxicillin (trihydrate) - 875mg, Clavulanic Acid (potassium) - 125mg</w:t>
            </w:r>
          </w:p>
        </w:tc>
        <w:tc>
          <w:tcPr>
            <w:tcW w:w="1415" w:type="dxa"/>
            <w:tcBorders>
              <w:top w:val="nil"/>
              <w:left w:val="nil"/>
              <w:bottom w:val="single" w:sz="4" w:space="0" w:color="auto"/>
              <w:right w:val="single" w:sz="4" w:space="0" w:color="auto"/>
            </w:tcBorders>
            <w:noWrap/>
            <w:vAlign w:val="center"/>
            <w:hideMark/>
          </w:tcPr>
          <w:p w14:paraId="19CF5083"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4150685D"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70,000</w:t>
            </w:r>
          </w:p>
        </w:tc>
        <w:tc>
          <w:tcPr>
            <w:tcW w:w="2016" w:type="dxa"/>
            <w:tcBorders>
              <w:top w:val="nil"/>
              <w:left w:val="nil"/>
              <w:bottom w:val="single" w:sz="4" w:space="0" w:color="auto"/>
              <w:right w:val="single" w:sz="4" w:space="0" w:color="auto"/>
            </w:tcBorders>
            <w:noWrap/>
            <w:vAlign w:val="center"/>
            <w:hideMark/>
          </w:tcPr>
          <w:p w14:paraId="44C0892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295AA76A"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15D545D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31E5ACD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532381A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085A5010" w14:textId="77777777" w:rsidTr="00641198">
        <w:trPr>
          <w:trHeight w:val="404"/>
        </w:trPr>
        <w:tc>
          <w:tcPr>
            <w:tcW w:w="939" w:type="dxa"/>
            <w:tcBorders>
              <w:top w:val="nil"/>
              <w:left w:val="single" w:sz="4" w:space="0" w:color="auto"/>
              <w:bottom w:val="single" w:sz="4" w:space="0" w:color="auto"/>
              <w:right w:val="single" w:sz="4" w:space="0" w:color="auto"/>
            </w:tcBorders>
            <w:noWrap/>
            <w:vAlign w:val="center"/>
            <w:hideMark/>
          </w:tcPr>
          <w:p w14:paraId="2CEA6F6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5</w:t>
            </w:r>
          </w:p>
        </w:tc>
        <w:tc>
          <w:tcPr>
            <w:tcW w:w="3916" w:type="dxa"/>
            <w:tcBorders>
              <w:top w:val="nil"/>
              <w:left w:val="nil"/>
              <w:bottom w:val="single" w:sz="4" w:space="0" w:color="auto"/>
              <w:right w:val="single" w:sz="4" w:space="0" w:color="auto"/>
            </w:tcBorders>
            <w:noWrap/>
            <w:vAlign w:val="center"/>
            <w:hideMark/>
          </w:tcPr>
          <w:p w14:paraId="38C12B39"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Amoxicilline - 500mg</w:t>
            </w:r>
          </w:p>
        </w:tc>
        <w:tc>
          <w:tcPr>
            <w:tcW w:w="1415" w:type="dxa"/>
            <w:tcBorders>
              <w:top w:val="nil"/>
              <w:left w:val="nil"/>
              <w:bottom w:val="single" w:sz="4" w:space="0" w:color="auto"/>
              <w:right w:val="single" w:sz="4" w:space="0" w:color="auto"/>
            </w:tcBorders>
            <w:noWrap/>
            <w:vAlign w:val="center"/>
            <w:hideMark/>
          </w:tcPr>
          <w:p w14:paraId="65A3EAE5"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5C772E14"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60,000</w:t>
            </w:r>
          </w:p>
        </w:tc>
        <w:tc>
          <w:tcPr>
            <w:tcW w:w="2016" w:type="dxa"/>
            <w:tcBorders>
              <w:top w:val="nil"/>
              <w:left w:val="nil"/>
              <w:bottom w:val="single" w:sz="4" w:space="0" w:color="auto"/>
              <w:right w:val="single" w:sz="4" w:space="0" w:color="auto"/>
            </w:tcBorders>
            <w:noWrap/>
            <w:vAlign w:val="center"/>
            <w:hideMark/>
          </w:tcPr>
          <w:p w14:paraId="632F9BC4"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34779AA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6B73BF9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528A1165"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15CA2E2E"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12689DAE" w14:textId="77777777" w:rsidTr="00641198">
        <w:trPr>
          <w:trHeight w:val="413"/>
        </w:trPr>
        <w:tc>
          <w:tcPr>
            <w:tcW w:w="939" w:type="dxa"/>
            <w:tcBorders>
              <w:top w:val="nil"/>
              <w:left w:val="single" w:sz="4" w:space="0" w:color="auto"/>
              <w:bottom w:val="single" w:sz="4" w:space="0" w:color="auto"/>
              <w:right w:val="single" w:sz="4" w:space="0" w:color="auto"/>
            </w:tcBorders>
            <w:noWrap/>
            <w:vAlign w:val="center"/>
            <w:hideMark/>
          </w:tcPr>
          <w:p w14:paraId="0BBE35E1"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lastRenderedPageBreak/>
              <w:t>6</w:t>
            </w:r>
          </w:p>
        </w:tc>
        <w:tc>
          <w:tcPr>
            <w:tcW w:w="3916" w:type="dxa"/>
            <w:tcBorders>
              <w:top w:val="nil"/>
              <w:left w:val="nil"/>
              <w:bottom w:val="single" w:sz="4" w:space="0" w:color="auto"/>
              <w:right w:val="single" w:sz="4" w:space="0" w:color="auto"/>
            </w:tcBorders>
            <w:noWrap/>
            <w:vAlign w:val="center"/>
            <w:hideMark/>
          </w:tcPr>
          <w:p w14:paraId="1B25B7D5"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Bisoprolol fumarate - 2.5mg</w:t>
            </w:r>
          </w:p>
        </w:tc>
        <w:tc>
          <w:tcPr>
            <w:tcW w:w="1415" w:type="dxa"/>
            <w:tcBorders>
              <w:top w:val="nil"/>
              <w:left w:val="nil"/>
              <w:bottom w:val="single" w:sz="4" w:space="0" w:color="auto"/>
              <w:right w:val="single" w:sz="4" w:space="0" w:color="auto"/>
            </w:tcBorders>
            <w:noWrap/>
            <w:vAlign w:val="center"/>
            <w:hideMark/>
          </w:tcPr>
          <w:p w14:paraId="110A179C"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4B387C1C"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240,000</w:t>
            </w:r>
          </w:p>
        </w:tc>
        <w:tc>
          <w:tcPr>
            <w:tcW w:w="2016" w:type="dxa"/>
            <w:tcBorders>
              <w:top w:val="nil"/>
              <w:left w:val="nil"/>
              <w:bottom w:val="single" w:sz="4" w:space="0" w:color="auto"/>
              <w:right w:val="single" w:sz="4" w:space="0" w:color="auto"/>
            </w:tcBorders>
            <w:noWrap/>
            <w:vAlign w:val="center"/>
            <w:hideMark/>
          </w:tcPr>
          <w:p w14:paraId="50FE201A"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40226EC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04014A6D"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4090E18F"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1129FA0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130EFC3B" w14:textId="77777777" w:rsidTr="00641198">
        <w:trPr>
          <w:trHeight w:val="116"/>
        </w:trPr>
        <w:tc>
          <w:tcPr>
            <w:tcW w:w="939" w:type="dxa"/>
            <w:tcBorders>
              <w:top w:val="nil"/>
              <w:left w:val="single" w:sz="4" w:space="0" w:color="auto"/>
              <w:bottom w:val="single" w:sz="4" w:space="0" w:color="auto"/>
              <w:right w:val="single" w:sz="4" w:space="0" w:color="auto"/>
            </w:tcBorders>
            <w:noWrap/>
            <w:vAlign w:val="center"/>
            <w:hideMark/>
          </w:tcPr>
          <w:p w14:paraId="5275E13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7</w:t>
            </w:r>
          </w:p>
        </w:tc>
        <w:tc>
          <w:tcPr>
            <w:tcW w:w="3916" w:type="dxa"/>
            <w:tcBorders>
              <w:top w:val="nil"/>
              <w:left w:val="nil"/>
              <w:bottom w:val="single" w:sz="4" w:space="0" w:color="auto"/>
              <w:right w:val="single" w:sz="4" w:space="0" w:color="auto"/>
            </w:tcBorders>
            <w:noWrap/>
            <w:vAlign w:val="center"/>
            <w:hideMark/>
          </w:tcPr>
          <w:p w14:paraId="0F4E065A"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xml:space="preserve">Budesonide-200 mcg/actuation </w:t>
            </w:r>
          </w:p>
        </w:tc>
        <w:tc>
          <w:tcPr>
            <w:tcW w:w="1415" w:type="dxa"/>
            <w:tcBorders>
              <w:top w:val="nil"/>
              <w:left w:val="nil"/>
              <w:bottom w:val="single" w:sz="4" w:space="0" w:color="auto"/>
              <w:right w:val="single" w:sz="4" w:space="0" w:color="auto"/>
            </w:tcBorders>
            <w:noWrap/>
            <w:vAlign w:val="center"/>
            <w:hideMark/>
          </w:tcPr>
          <w:p w14:paraId="3F56587A"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metered doses</w:t>
            </w:r>
          </w:p>
        </w:tc>
        <w:tc>
          <w:tcPr>
            <w:tcW w:w="1517" w:type="dxa"/>
            <w:tcBorders>
              <w:top w:val="nil"/>
              <w:left w:val="nil"/>
              <w:bottom w:val="single" w:sz="4" w:space="0" w:color="auto"/>
              <w:right w:val="single" w:sz="4" w:space="0" w:color="auto"/>
            </w:tcBorders>
            <w:shd w:val="clear" w:color="000000" w:fill="FFFFFF"/>
            <w:noWrap/>
            <w:vAlign w:val="center"/>
            <w:hideMark/>
          </w:tcPr>
          <w:p w14:paraId="6E8D197C"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300,000</w:t>
            </w:r>
          </w:p>
        </w:tc>
        <w:tc>
          <w:tcPr>
            <w:tcW w:w="2016" w:type="dxa"/>
            <w:tcBorders>
              <w:top w:val="nil"/>
              <w:left w:val="nil"/>
              <w:bottom w:val="single" w:sz="4" w:space="0" w:color="auto"/>
              <w:right w:val="single" w:sz="4" w:space="0" w:color="auto"/>
            </w:tcBorders>
            <w:noWrap/>
            <w:vAlign w:val="center"/>
            <w:hideMark/>
          </w:tcPr>
          <w:p w14:paraId="361789B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400BA32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197DD473"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0B4C00BE"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7DC53F01"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19692D96" w14:textId="77777777" w:rsidTr="00641198">
        <w:trPr>
          <w:trHeight w:val="232"/>
        </w:trPr>
        <w:tc>
          <w:tcPr>
            <w:tcW w:w="939" w:type="dxa"/>
            <w:tcBorders>
              <w:top w:val="nil"/>
              <w:left w:val="single" w:sz="4" w:space="0" w:color="auto"/>
              <w:bottom w:val="single" w:sz="4" w:space="0" w:color="auto"/>
              <w:right w:val="single" w:sz="4" w:space="0" w:color="auto"/>
            </w:tcBorders>
            <w:noWrap/>
            <w:vAlign w:val="center"/>
            <w:hideMark/>
          </w:tcPr>
          <w:p w14:paraId="40EF2871"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8</w:t>
            </w:r>
          </w:p>
        </w:tc>
        <w:tc>
          <w:tcPr>
            <w:tcW w:w="3916" w:type="dxa"/>
            <w:tcBorders>
              <w:top w:val="nil"/>
              <w:left w:val="nil"/>
              <w:bottom w:val="single" w:sz="4" w:space="0" w:color="auto"/>
              <w:right w:val="single" w:sz="4" w:space="0" w:color="auto"/>
            </w:tcBorders>
            <w:vAlign w:val="center"/>
            <w:hideMark/>
          </w:tcPr>
          <w:p w14:paraId="31EF5C0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Dexamethasone( sodium Phosphate) -10 mg,Nystatin-1,000,000 IU,Oxytetracycline HCL-90,000, Polymixin B sulfate - 100,000 UI</w:t>
            </w:r>
          </w:p>
        </w:tc>
        <w:tc>
          <w:tcPr>
            <w:tcW w:w="1415" w:type="dxa"/>
            <w:tcBorders>
              <w:top w:val="nil"/>
              <w:left w:val="nil"/>
              <w:bottom w:val="single" w:sz="4" w:space="0" w:color="auto"/>
              <w:right w:val="single" w:sz="4" w:space="0" w:color="auto"/>
            </w:tcBorders>
            <w:noWrap/>
            <w:vAlign w:val="center"/>
            <w:hideMark/>
          </w:tcPr>
          <w:p w14:paraId="46AB593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ml</w:t>
            </w:r>
          </w:p>
        </w:tc>
        <w:tc>
          <w:tcPr>
            <w:tcW w:w="1517" w:type="dxa"/>
            <w:tcBorders>
              <w:top w:val="nil"/>
              <w:left w:val="nil"/>
              <w:bottom w:val="single" w:sz="4" w:space="0" w:color="auto"/>
              <w:right w:val="single" w:sz="4" w:space="0" w:color="auto"/>
            </w:tcBorders>
            <w:shd w:val="clear" w:color="000000" w:fill="FFFFFF"/>
            <w:noWrap/>
            <w:vAlign w:val="center"/>
            <w:hideMark/>
          </w:tcPr>
          <w:p w14:paraId="368B059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8,000</w:t>
            </w:r>
          </w:p>
        </w:tc>
        <w:tc>
          <w:tcPr>
            <w:tcW w:w="2016" w:type="dxa"/>
            <w:tcBorders>
              <w:top w:val="nil"/>
              <w:left w:val="nil"/>
              <w:bottom w:val="single" w:sz="4" w:space="0" w:color="auto"/>
              <w:right w:val="single" w:sz="4" w:space="0" w:color="auto"/>
            </w:tcBorders>
            <w:noWrap/>
            <w:vAlign w:val="center"/>
            <w:hideMark/>
          </w:tcPr>
          <w:p w14:paraId="0E629E45"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785E6ED1"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59CE3924"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5773059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72AAB185"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2D177E9D" w14:textId="77777777" w:rsidTr="00641198">
        <w:trPr>
          <w:trHeight w:val="116"/>
        </w:trPr>
        <w:tc>
          <w:tcPr>
            <w:tcW w:w="939" w:type="dxa"/>
            <w:tcBorders>
              <w:top w:val="nil"/>
              <w:left w:val="single" w:sz="4" w:space="0" w:color="auto"/>
              <w:bottom w:val="single" w:sz="4" w:space="0" w:color="auto"/>
              <w:right w:val="single" w:sz="4" w:space="0" w:color="auto"/>
            </w:tcBorders>
            <w:noWrap/>
            <w:vAlign w:val="center"/>
            <w:hideMark/>
          </w:tcPr>
          <w:p w14:paraId="7306871D"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9</w:t>
            </w:r>
          </w:p>
        </w:tc>
        <w:tc>
          <w:tcPr>
            <w:tcW w:w="3916" w:type="dxa"/>
            <w:tcBorders>
              <w:top w:val="nil"/>
              <w:left w:val="nil"/>
              <w:bottom w:val="single" w:sz="4" w:space="0" w:color="auto"/>
              <w:right w:val="single" w:sz="4" w:space="0" w:color="auto"/>
            </w:tcBorders>
            <w:noWrap/>
            <w:vAlign w:val="center"/>
            <w:hideMark/>
          </w:tcPr>
          <w:p w14:paraId="5C7A6981"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Ferrous Fumarate 300 mg ,Folic acid - 0.5mg, Vitamin C - 200mg</w:t>
            </w:r>
          </w:p>
        </w:tc>
        <w:tc>
          <w:tcPr>
            <w:tcW w:w="1415" w:type="dxa"/>
            <w:tcBorders>
              <w:top w:val="nil"/>
              <w:left w:val="nil"/>
              <w:bottom w:val="single" w:sz="4" w:space="0" w:color="auto"/>
              <w:right w:val="single" w:sz="4" w:space="0" w:color="auto"/>
            </w:tcBorders>
            <w:noWrap/>
            <w:vAlign w:val="center"/>
            <w:hideMark/>
          </w:tcPr>
          <w:p w14:paraId="5F2E715F"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13C03EDA"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180,000</w:t>
            </w:r>
          </w:p>
        </w:tc>
        <w:tc>
          <w:tcPr>
            <w:tcW w:w="2016" w:type="dxa"/>
            <w:tcBorders>
              <w:top w:val="nil"/>
              <w:left w:val="nil"/>
              <w:bottom w:val="single" w:sz="4" w:space="0" w:color="auto"/>
              <w:right w:val="single" w:sz="4" w:space="0" w:color="auto"/>
            </w:tcBorders>
            <w:noWrap/>
            <w:vAlign w:val="center"/>
            <w:hideMark/>
          </w:tcPr>
          <w:p w14:paraId="5137F5E7"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6AE18E6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6A2136C5"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173F21AC"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6BFB91D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26D67C48" w14:textId="77777777" w:rsidTr="00641198">
        <w:trPr>
          <w:trHeight w:val="116"/>
        </w:trPr>
        <w:tc>
          <w:tcPr>
            <w:tcW w:w="939" w:type="dxa"/>
            <w:tcBorders>
              <w:top w:val="nil"/>
              <w:left w:val="single" w:sz="4" w:space="0" w:color="auto"/>
              <w:bottom w:val="single" w:sz="4" w:space="0" w:color="auto"/>
              <w:right w:val="single" w:sz="4" w:space="0" w:color="auto"/>
            </w:tcBorders>
            <w:noWrap/>
            <w:vAlign w:val="center"/>
            <w:hideMark/>
          </w:tcPr>
          <w:p w14:paraId="796110D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10</w:t>
            </w:r>
          </w:p>
        </w:tc>
        <w:tc>
          <w:tcPr>
            <w:tcW w:w="3916" w:type="dxa"/>
            <w:tcBorders>
              <w:top w:val="nil"/>
              <w:left w:val="nil"/>
              <w:bottom w:val="single" w:sz="4" w:space="0" w:color="auto"/>
              <w:right w:val="single" w:sz="4" w:space="0" w:color="auto"/>
            </w:tcBorders>
            <w:noWrap/>
            <w:vAlign w:val="center"/>
            <w:hideMark/>
          </w:tcPr>
          <w:p w14:paraId="1BD01712"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Fluticasone dipropionate - 50mcg/actuation(nasal)</w:t>
            </w:r>
          </w:p>
        </w:tc>
        <w:tc>
          <w:tcPr>
            <w:tcW w:w="1415" w:type="dxa"/>
            <w:tcBorders>
              <w:top w:val="nil"/>
              <w:left w:val="nil"/>
              <w:bottom w:val="single" w:sz="4" w:space="0" w:color="auto"/>
              <w:right w:val="single" w:sz="4" w:space="0" w:color="auto"/>
            </w:tcBorders>
            <w:noWrap/>
            <w:vAlign w:val="center"/>
            <w:hideMark/>
          </w:tcPr>
          <w:p w14:paraId="1911D6E6"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dose /actuation</w:t>
            </w:r>
          </w:p>
        </w:tc>
        <w:tc>
          <w:tcPr>
            <w:tcW w:w="1517" w:type="dxa"/>
            <w:tcBorders>
              <w:top w:val="nil"/>
              <w:left w:val="nil"/>
              <w:bottom w:val="single" w:sz="4" w:space="0" w:color="auto"/>
              <w:right w:val="single" w:sz="4" w:space="0" w:color="auto"/>
            </w:tcBorders>
            <w:shd w:val="clear" w:color="000000" w:fill="FFFFFF"/>
            <w:noWrap/>
            <w:vAlign w:val="center"/>
            <w:hideMark/>
          </w:tcPr>
          <w:p w14:paraId="5C6DE25C"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240,000</w:t>
            </w:r>
          </w:p>
        </w:tc>
        <w:tc>
          <w:tcPr>
            <w:tcW w:w="2016" w:type="dxa"/>
            <w:tcBorders>
              <w:top w:val="nil"/>
              <w:left w:val="nil"/>
              <w:bottom w:val="single" w:sz="4" w:space="0" w:color="auto"/>
              <w:right w:val="single" w:sz="4" w:space="0" w:color="auto"/>
            </w:tcBorders>
            <w:noWrap/>
            <w:vAlign w:val="center"/>
            <w:hideMark/>
          </w:tcPr>
          <w:p w14:paraId="7E91D516"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3BA89BE3"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4E7126B6"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65E6E663"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66214EBC"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2ED875D4" w14:textId="77777777" w:rsidTr="00641198">
        <w:trPr>
          <w:trHeight w:val="368"/>
        </w:trPr>
        <w:tc>
          <w:tcPr>
            <w:tcW w:w="939" w:type="dxa"/>
            <w:tcBorders>
              <w:top w:val="nil"/>
              <w:left w:val="single" w:sz="4" w:space="0" w:color="auto"/>
              <w:bottom w:val="single" w:sz="4" w:space="0" w:color="auto"/>
              <w:right w:val="single" w:sz="4" w:space="0" w:color="auto"/>
            </w:tcBorders>
            <w:noWrap/>
            <w:vAlign w:val="center"/>
            <w:hideMark/>
          </w:tcPr>
          <w:p w14:paraId="0D6AA4E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11</w:t>
            </w:r>
          </w:p>
        </w:tc>
        <w:tc>
          <w:tcPr>
            <w:tcW w:w="3916" w:type="dxa"/>
            <w:tcBorders>
              <w:top w:val="nil"/>
              <w:left w:val="nil"/>
              <w:bottom w:val="single" w:sz="4" w:space="0" w:color="auto"/>
              <w:right w:val="single" w:sz="4" w:space="0" w:color="auto"/>
            </w:tcBorders>
            <w:noWrap/>
            <w:vAlign w:val="center"/>
            <w:hideMark/>
          </w:tcPr>
          <w:p w14:paraId="4F452E73"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Insulin aspart -100 UI/ml  Rapid</w:t>
            </w:r>
          </w:p>
        </w:tc>
        <w:tc>
          <w:tcPr>
            <w:tcW w:w="1415" w:type="dxa"/>
            <w:tcBorders>
              <w:top w:val="nil"/>
              <w:left w:val="nil"/>
              <w:bottom w:val="single" w:sz="4" w:space="0" w:color="auto"/>
              <w:right w:val="single" w:sz="4" w:space="0" w:color="auto"/>
            </w:tcBorders>
            <w:shd w:val="clear" w:color="000000" w:fill="FFFFFF"/>
            <w:noWrap/>
            <w:vAlign w:val="center"/>
            <w:hideMark/>
          </w:tcPr>
          <w:p w14:paraId="2C13C746"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pen</w:t>
            </w:r>
          </w:p>
        </w:tc>
        <w:tc>
          <w:tcPr>
            <w:tcW w:w="1517" w:type="dxa"/>
            <w:tcBorders>
              <w:top w:val="nil"/>
              <w:left w:val="nil"/>
              <w:bottom w:val="single" w:sz="4" w:space="0" w:color="auto"/>
              <w:right w:val="single" w:sz="4" w:space="0" w:color="auto"/>
            </w:tcBorders>
            <w:shd w:val="clear" w:color="000000" w:fill="FFFFFF"/>
            <w:noWrap/>
            <w:vAlign w:val="center"/>
            <w:hideMark/>
          </w:tcPr>
          <w:p w14:paraId="0DD08593"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1,500</w:t>
            </w:r>
          </w:p>
        </w:tc>
        <w:tc>
          <w:tcPr>
            <w:tcW w:w="2016" w:type="dxa"/>
            <w:tcBorders>
              <w:top w:val="nil"/>
              <w:left w:val="nil"/>
              <w:bottom w:val="single" w:sz="4" w:space="0" w:color="auto"/>
              <w:right w:val="single" w:sz="4" w:space="0" w:color="auto"/>
            </w:tcBorders>
            <w:noWrap/>
            <w:vAlign w:val="center"/>
            <w:hideMark/>
          </w:tcPr>
          <w:p w14:paraId="13A11446"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259379ED"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25B9514A"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517055B4"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5D94C1B7"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5DFA7E4A" w14:textId="77777777" w:rsidTr="00641198">
        <w:trPr>
          <w:trHeight w:val="440"/>
        </w:trPr>
        <w:tc>
          <w:tcPr>
            <w:tcW w:w="939" w:type="dxa"/>
            <w:tcBorders>
              <w:top w:val="nil"/>
              <w:left w:val="single" w:sz="4" w:space="0" w:color="auto"/>
              <w:bottom w:val="single" w:sz="4" w:space="0" w:color="auto"/>
              <w:right w:val="single" w:sz="4" w:space="0" w:color="auto"/>
            </w:tcBorders>
            <w:noWrap/>
            <w:vAlign w:val="center"/>
            <w:hideMark/>
          </w:tcPr>
          <w:p w14:paraId="412D1285"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12</w:t>
            </w:r>
          </w:p>
        </w:tc>
        <w:tc>
          <w:tcPr>
            <w:tcW w:w="3916" w:type="dxa"/>
            <w:tcBorders>
              <w:top w:val="nil"/>
              <w:left w:val="nil"/>
              <w:bottom w:val="single" w:sz="4" w:space="0" w:color="auto"/>
              <w:right w:val="single" w:sz="4" w:space="0" w:color="auto"/>
            </w:tcBorders>
            <w:noWrap/>
            <w:vAlign w:val="center"/>
            <w:hideMark/>
          </w:tcPr>
          <w:p w14:paraId="792C3D3F"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Levodopa - 250mg, Carbidopa - 25mg</w:t>
            </w:r>
          </w:p>
        </w:tc>
        <w:tc>
          <w:tcPr>
            <w:tcW w:w="1415" w:type="dxa"/>
            <w:tcBorders>
              <w:top w:val="nil"/>
              <w:left w:val="nil"/>
              <w:bottom w:val="single" w:sz="4" w:space="0" w:color="auto"/>
              <w:right w:val="single" w:sz="4" w:space="0" w:color="auto"/>
            </w:tcBorders>
            <w:noWrap/>
            <w:vAlign w:val="center"/>
            <w:hideMark/>
          </w:tcPr>
          <w:p w14:paraId="31369E4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17632EDD"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80,000</w:t>
            </w:r>
          </w:p>
        </w:tc>
        <w:tc>
          <w:tcPr>
            <w:tcW w:w="2016" w:type="dxa"/>
            <w:tcBorders>
              <w:top w:val="nil"/>
              <w:left w:val="nil"/>
              <w:bottom w:val="single" w:sz="4" w:space="0" w:color="auto"/>
              <w:right w:val="single" w:sz="4" w:space="0" w:color="auto"/>
            </w:tcBorders>
            <w:noWrap/>
            <w:vAlign w:val="center"/>
            <w:hideMark/>
          </w:tcPr>
          <w:p w14:paraId="53098DA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308D2B4C"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32C2C958"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75B2FA6D"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6E3E100C"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1E49678E" w14:textId="77777777" w:rsidTr="00641198">
        <w:trPr>
          <w:trHeight w:val="116"/>
        </w:trPr>
        <w:tc>
          <w:tcPr>
            <w:tcW w:w="939" w:type="dxa"/>
            <w:tcBorders>
              <w:top w:val="nil"/>
              <w:left w:val="single" w:sz="4" w:space="0" w:color="auto"/>
              <w:bottom w:val="single" w:sz="4" w:space="0" w:color="auto"/>
              <w:right w:val="single" w:sz="4" w:space="0" w:color="auto"/>
            </w:tcBorders>
            <w:noWrap/>
            <w:vAlign w:val="center"/>
            <w:hideMark/>
          </w:tcPr>
          <w:p w14:paraId="6DCBC64E"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13</w:t>
            </w:r>
          </w:p>
        </w:tc>
        <w:tc>
          <w:tcPr>
            <w:tcW w:w="3916" w:type="dxa"/>
            <w:tcBorders>
              <w:top w:val="nil"/>
              <w:left w:val="nil"/>
              <w:bottom w:val="single" w:sz="4" w:space="0" w:color="auto"/>
              <w:right w:val="single" w:sz="4" w:space="0" w:color="auto"/>
            </w:tcBorders>
            <w:noWrap/>
            <w:vAlign w:val="center"/>
            <w:hideMark/>
          </w:tcPr>
          <w:p w14:paraId="3D838DFB"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Lidocaine HCl - 1g/100g, Phenazone - 4g/100g</w:t>
            </w:r>
          </w:p>
        </w:tc>
        <w:tc>
          <w:tcPr>
            <w:tcW w:w="1415" w:type="dxa"/>
            <w:tcBorders>
              <w:top w:val="nil"/>
              <w:left w:val="nil"/>
              <w:bottom w:val="single" w:sz="4" w:space="0" w:color="auto"/>
              <w:right w:val="single" w:sz="4" w:space="0" w:color="auto"/>
            </w:tcBorders>
            <w:noWrap/>
            <w:vAlign w:val="center"/>
            <w:hideMark/>
          </w:tcPr>
          <w:p w14:paraId="7AEAA28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gr</w:t>
            </w:r>
          </w:p>
        </w:tc>
        <w:tc>
          <w:tcPr>
            <w:tcW w:w="1517" w:type="dxa"/>
            <w:tcBorders>
              <w:top w:val="nil"/>
              <w:left w:val="nil"/>
              <w:bottom w:val="single" w:sz="4" w:space="0" w:color="auto"/>
              <w:right w:val="single" w:sz="4" w:space="0" w:color="auto"/>
            </w:tcBorders>
            <w:shd w:val="clear" w:color="000000" w:fill="FFFFFF"/>
            <w:noWrap/>
            <w:vAlign w:val="center"/>
            <w:hideMark/>
          </w:tcPr>
          <w:p w14:paraId="166A3F22"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19,200</w:t>
            </w:r>
          </w:p>
        </w:tc>
        <w:tc>
          <w:tcPr>
            <w:tcW w:w="2016" w:type="dxa"/>
            <w:tcBorders>
              <w:top w:val="nil"/>
              <w:left w:val="nil"/>
              <w:bottom w:val="single" w:sz="4" w:space="0" w:color="auto"/>
              <w:right w:val="single" w:sz="4" w:space="0" w:color="auto"/>
            </w:tcBorders>
            <w:noWrap/>
            <w:vAlign w:val="center"/>
            <w:hideMark/>
          </w:tcPr>
          <w:p w14:paraId="0504BB6B"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2196B6F7"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2DF5D2F6"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4AAAE7C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198BABC5"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1BBD8BA4" w14:textId="77777777" w:rsidTr="00641198">
        <w:trPr>
          <w:trHeight w:val="539"/>
        </w:trPr>
        <w:tc>
          <w:tcPr>
            <w:tcW w:w="939" w:type="dxa"/>
            <w:tcBorders>
              <w:top w:val="nil"/>
              <w:left w:val="single" w:sz="4" w:space="0" w:color="auto"/>
              <w:bottom w:val="single" w:sz="4" w:space="0" w:color="auto"/>
              <w:right w:val="single" w:sz="4" w:space="0" w:color="auto"/>
            </w:tcBorders>
            <w:noWrap/>
            <w:vAlign w:val="center"/>
            <w:hideMark/>
          </w:tcPr>
          <w:p w14:paraId="011674E7"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14</w:t>
            </w:r>
          </w:p>
        </w:tc>
        <w:tc>
          <w:tcPr>
            <w:tcW w:w="3916" w:type="dxa"/>
            <w:tcBorders>
              <w:top w:val="nil"/>
              <w:left w:val="nil"/>
              <w:bottom w:val="single" w:sz="4" w:space="0" w:color="auto"/>
              <w:right w:val="single" w:sz="4" w:space="0" w:color="auto"/>
            </w:tcBorders>
            <w:noWrap/>
            <w:vAlign w:val="center"/>
            <w:hideMark/>
          </w:tcPr>
          <w:p w14:paraId="558F6BE0"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loratadine  - 5 mg/ 5 ml</w:t>
            </w:r>
          </w:p>
        </w:tc>
        <w:tc>
          <w:tcPr>
            <w:tcW w:w="1415" w:type="dxa"/>
            <w:tcBorders>
              <w:top w:val="nil"/>
              <w:left w:val="nil"/>
              <w:bottom w:val="single" w:sz="4" w:space="0" w:color="auto"/>
              <w:right w:val="single" w:sz="4" w:space="0" w:color="auto"/>
            </w:tcBorders>
            <w:noWrap/>
            <w:vAlign w:val="center"/>
            <w:hideMark/>
          </w:tcPr>
          <w:p w14:paraId="7A2A65C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ml</w:t>
            </w:r>
          </w:p>
        </w:tc>
        <w:tc>
          <w:tcPr>
            <w:tcW w:w="1517" w:type="dxa"/>
            <w:tcBorders>
              <w:top w:val="nil"/>
              <w:left w:val="nil"/>
              <w:bottom w:val="single" w:sz="4" w:space="0" w:color="auto"/>
              <w:right w:val="single" w:sz="4" w:space="0" w:color="auto"/>
            </w:tcBorders>
            <w:shd w:val="clear" w:color="000000" w:fill="FFFFFF"/>
            <w:noWrap/>
            <w:vAlign w:val="center"/>
            <w:hideMark/>
          </w:tcPr>
          <w:p w14:paraId="478FCD86"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300,000</w:t>
            </w:r>
          </w:p>
        </w:tc>
        <w:tc>
          <w:tcPr>
            <w:tcW w:w="2016" w:type="dxa"/>
            <w:tcBorders>
              <w:top w:val="nil"/>
              <w:left w:val="nil"/>
              <w:bottom w:val="single" w:sz="4" w:space="0" w:color="auto"/>
              <w:right w:val="single" w:sz="4" w:space="0" w:color="auto"/>
            </w:tcBorders>
            <w:noWrap/>
            <w:vAlign w:val="center"/>
            <w:hideMark/>
          </w:tcPr>
          <w:p w14:paraId="72CC711B"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281C1A70"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592EF774"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79D802E4"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6EF3D84A"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6EFB6B34" w14:textId="77777777" w:rsidTr="00641198">
        <w:trPr>
          <w:trHeight w:val="458"/>
        </w:trPr>
        <w:tc>
          <w:tcPr>
            <w:tcW w:w="939" w:type="dxa"/>
            <w:tcBorders>
              <w:top w:val="nil"/>
              <w:left w:val="single" w:sz="4" w:space="0" w:color="auto"/>
              <w:bottom w:val="single" w:sz="4" w:space="0" w:color="auto"/>
              <w:right w:val="single" w:sz="4" w:space="0" w:color="auto"/>
            </w:tcBorders>
            <w:noWrap/>
            <w:vAlign w:val="center"/>
            <w:hideMark/>
          </w:tcPr>
          <w:p w14:paraId="51A2D6B0"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15</w:t>
            </w:r>
          </w:p>
        </w:tc>
        <w:tc>
          <w:tcPr>
            <w:tcW w:w="3916" w:type="dxa"/>
            <w:tcBorders>
              <w:top w:val="nil"/>
              <w:left w:val="nil"/>
              <w:bottom w:val="single" w:sz="4" w:space="0" w:color="auto"/>
              <w:right w:val="single" w:sz="4" w:space="0" w:color="auto"/>
            </w:tcBorders>
            <w:noWrap/>
            <w:vAlign w:val="center"/>
            <w:hideMark/>
          </w:tcPr>
          <w:p w14:paraId="6F12FC0B" w14:textId="77777777" w:rsidR="00F227A5" w:rsidRPr="00641198" w:rsidRDefault="00F227A5" w:rsidP="00F227A5">
            <w:pPr>
              <w:spacing w:after="0" w:line="240" w:lineRule="auto"/>
              <w:rPr>
                <w:rFonts w:eastAsia="Times New Roman" w:cstheme="minorHAnsi"/>
                <w:b/>
                <w:bCs/>
                <w:sz w:val="20"/>
                <w:szCs w:val="20"/>
                <w:lang w:val="en-US"/>
              </w:rPr>
            </w:pPr>
            <w:r w:rsidRPr="00641198">
              <w:rPr>
                <w:rFonts w:eastAsia="Times New Roman" w:cstheme="minorHAnsi"/>
                <w:b/>
                <w:bCs/>
                <w:sz w:val="20"/>
                <w:szCs w:val="20"/>
                <w:lang w:val="en-US"/>
              </w:rPr>
              <w:t>Metoclopramide 10 mg tab.</w:t>
            </w:r>
          </w:p>
        </w:tc>
        <w:tc>
          <w:tcPr>
            <w:tcW w:w="1415" w:type="dxa"/>
            <w:tcBorders>
              <w:top w:val="nil"/>
              <w:left w:val="nil"/>
              <w:bottom w:val="single" w:sz="4" w:space="0" w:color="auto"/>
              <w:right w:val="single" w:sz="4" w:space="0" w:color="auto"/>
            </w:tcBorders>
            <w:shd w:val="clear" w:color="000000" w:fill="FFFFFF"/>
            <w:noWrap/>
            <w:vAlign w:val="center"/>
            <w:hideMark/>
          </w:tcPr>
          <w:p w14:paraId="465C379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5ACD96F6"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40,000</w:t>
            </w:r>
          </w:p>
        </w:tc>
        <w:tc>
          <w:tcPr>
            <w:tcW w:w="2016" w:type="dxa"/>
            <w:tcBorders>
              <w:top w:val="nil"/>
              <w:left w:val="nil"/>
              <w:bottom w:val="single" w:sz="4" w:space="0" w:color="auto"/>
              <w:right w:val="single" w:sz="4" w:space="0" w:color="auto"/>
            </w:tcBorders>
            <w:noWrap/>
            <w:vAlign w:val="center"/>
            <w:hideMark/>
          </w:tcPr>
          <w:p w14:paraId="1C2545EB"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5CF80716"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3234B21B"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2AA18ADB"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1258AD42"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09CAA849" w14:textId="77777777" w:rsidTr="00641198">
        <w:trPr>
          <w:trHeight w:val="116"/>
        </w:trPr>
        <w:tc>
          <w:tcPr>
            <w:tcW w:w="939" w:type="dxa"/>
            <w:tcBorders>
              <w:top w:val="nil"/>
              <w:left w:val="single" w:sz="4" w:space="0" w:color="auto"/>
              <w:bottom w:val="single" w:sz="4" w:space="0" w:color="auto"/>
              <w:right w:val="single" w:sz="4" w:space="0" w:color="auto"/>
            </w:tcBorders>
            <w:noWrap/>
            <w:vAlign w:val="center"/>
            <w:hideMark/>
          </w:tcPr>
          <w:p w14:paraId="3E4CACDE"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16</w:t>
            </w:r>
          </w:p>
        </w:tc>
        <w:tc>
          <w:tcPr>
            <w:tcW w:w="3916" w:type="dxa"/>
            <w:tcBorders>
              <w:top w:val="nil"/>
              <w:left w:val="nil"/>
              <w:bottom w:val="single" w:sz="4" w:space="0" w:color="auto"/>
              <w:right w:val="single" w:sz="4" w:space="0" w:color="auto"/>
            </w:tcBorders>
            <w:noWrap/>
            <w:vAlign w:val="center"/>
            <w:hideMark/>
          </w:tcPr>
          <w:p w14:paraId="1E90879C"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Molsidomine - 2mg</w:t>
            </w:r>
          </w:p>
        </w:tc>
        <w:tc>
          <w:tcPr>
            <w:tcW w:w="1415" w:type="dxa"/>
            <w:tcBorders>
              <w:top w:val="nil"/>
              <w:left w:val="nil"/>
              <w:bottom w:val="single" w:sz="4" w:space="0" w:color="auto"/>
              <w:right w:val="single" w:sz="4" w:space="0" w:color="auto"/>
            </w:tcBorders>
            <w:noWrap/>
            <w:vAlign w:val="center"/>
            <w:hideMark/>
          </w:tcPr>
          <w:p w14:paraId="29AF1FAC"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3E5EE592"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450,000</w:t>
            </w:r>
          </w:p>
        </w:tc>
        <w:tc>
          <w:tcPr>
            <w:tcW w:w="2016" w:type="dxa"/>
            <w:tcBorders>
              <w:top w:val="nil"/>
              <w:left w:val="nil"/>
              <w:bottom w:val="single" w:sz="4" w:space="0" w:color="auto"/>
              <w:right w:val="single" w:sz="4" w:space="0" w:color="auto"/>
            </w:tcBorders>
            <w:noWrap/>
            <w:vAlign w:val="center"/>
            <w:hideMark/>
          </w:tcPr>
          <w:p w14:paraId="5999F4F1"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0256B8C4"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53FAEA4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5BFB8788"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5B8B4B0A"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05A10BC4" w14:textId="77777777" w:rsidTr="00641198">
        <w:trPr>
          <w:trHeight w:val="116"/>
        </w:trPr>
        <w:tc>
          <w:tcPr>
            <w:tcW w:w="939" w:type="dxa"/>
            <w:tcBorders>
              <w:top w:val="nil"/>
              <w:left w:val="single" w:sz="4" w:space="0" w:color="auto"/>
              <w:bottom w:val="single" w:sz="4" w:space="0" w:color="auto"/>
              <w:right w:val="single" w:sz="4" w:space="0" w:color="auto"/>
            </w:tcBorders>
            <w:noWrap/>
            <w:vAlign w:val="center"/>
            <w:hideMark/>
          </w:tcPr>
          <w:p w14:paraId="3EA6B057"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17</w:t>
            </w:r>
          </w:p>
        </w:tc>
        <w:tc>
          <w:tcPr>
            <w:tcW w:w="3916" w:type="dxa"/>
            <w:tcBorders>
              <w:top w:val="nil"/>
              <w:left w:val="nil"/>
              <w:bottom w:val="single" w:sz="4" w:space="0" w:color="auto"/>
              <w:right w:val="single" w:sz="4" w:space="0" w:color="auto"/>
            </w:tcBorders>
            <w:noWrap/>
            <w:vAlign w:val="center"/>
            <w:hideMark/>
          </w:tcPr>
          <w:p w14:paraId="1BC7DFCF"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Salbutamol (sulfate) - 100mcg/dose</w:t>
            </w:r>
          </w:p>
        </w:tc>
        <w:tc>
          <w:tcPr>
            <w:tcW w:w="1415" w:type="dxa"/>
            <w:tcBorders>
              <w:top w:val="nil"/>
              <w:left w:val="nil"/>
              <w:bottom w:val="single" w:sz="4" w:space="0" w:color="auto"/>
              <w:right w:val="single" w:sz="4" w:space="0" w:color="auto"/>
            </w:tcBorders>
            <w:noWrap/>
            <w:vAlign w:val="center"/>
            <w:hideMark/>
          </w:tcPr>
          <w:p w14:paraId="5DE1D8BF"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metered doses</w:t>
            </w:r>
          </w:p>
        </w:tc>
        <w:tc>
          <w:tcPr>
            <w:tcW w:w="1517" w:type="dxa"/>
            <w:tcBorders>
              <w:top w:val="nil"/>
              <w:left w:val="nil"/>
              <w:bottom w:val="single" w:sz="4" w:space="0" w:color="auto"/>
              <w:right w:val="single" w:sz="4" w:space="0" w:color="auto"/>
            </w:tcBorders>
            <w:shd w:val="clear" w:color="000000" w:fill="FFFFFF"/>
            <w:noWrap/>
            <w:vAlign w:val="center"/>
            <w:hideMark/>
          </w:tcPr>
          <w:p w14:paraId="3C44FB57"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800,000</w:t>
            </w:r>
          </w:p>
        </w:tc>
        <w:tc>
          <w:tcPr>
            <w:tcW w:w="2016" w:type="dxa"/>
            <w:tcBorders>
              <w:top w:val="nil"/>
              <w:left w:val="nil"/>
              <w:bottom w:val="single" w:sz="4" w:space="0" w:color="auto"/>
              <w:right w:val="single" w:sz="4" w:space="0" w:color="auto"/>
            </w:tcBorders>
            <w:noWrap/>
            <w:vAlign w:val="center"/>
            <w:hideMark/>
          </w:tcPr>
          <w:p w14:paraId="3D6B1E49"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51759CA7"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28078D1C"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44BD27DD"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27AF2812"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6693BDEA" w14:textId="77777777" w:rsidTr="00641198">
        <w:trPr>
          <w:trHeight w:val="611"/>
        </w:trPr>
        <w:tc>
          <w:tcPr>
            <w:tcW w:w="939" w:type="dxa"/>
            <w:tcBorders>
              <w:top w:val="nil"/>
              <w:left w:val="single" w:sz="4" w:space="0" w:color="auto"/>
              <w:bottom w:val="single" w:sz="4" w:space="0" w:color="auto"/>
              <w:right w:val="single" w:sz="4" w:space="0" w:color="auto"/>
            </w:tcBorders>
            <w:noWrap/>
            <w:vAlign w:val="center"/>
            <w:hideMark/>
          </w:tcPr>
          <w:p w14:paraId="0E4D0DC9"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18</w:t>
            </w:r>
          </w:p>
        </w:tc>
        <w:tc>
          <w:tcPr>
            <w:tcW w:w="3916" w:type="dxa"/>
            <w:tcBorders>
              <w:top w:val="nil"/>
              <w:left w:val="nil"/>
              <w:bottom w:val="single" w:sz="4" w:space="0" w:color="auto"/>
              <w:right w:val="single" w:sz="4" w:space="0" w:color="auto"/>
            </w:tcBorders>
            <w:noWrap/>
            <w:vAlign w:val="center"/>
            <w:hideMark/>
          </w:tcPr>
          <w:p w14:paraId="3D16989C"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xml:space="preserve">Salmeterol-25 mcg/inhalation,Fluticasone propionate-250 mcg/inhalation </w:t>
            </w:r>
          </w:p>
        </w:tc>
        <w:tc>
          <w:tcPr>
            <w:tcW w:w="1415" w:type="dxa"/>
            <w:tcBorders>
              <w:top w:val="nil"/>
              <w:left w:val="nil"/>
              <w:bottom w:val="single" w:sz="4" w:space="0" w:color="auto"/>
              <w:right w:val="single" w:sz="4" w:space="0" w:color="auto"/>
            </w:tcBorders>
            <w:noWrap/>
            <w:vAlign w:val="center"/>
            <w:hideMark/>
          </w:tcPr>
          <w:p w14:paraId="26E9622E"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metered doses</w:t>
            </w:r>
          </w:p>
        </w:tc>
        <w:tc>
          <w:tcPr>
            <w:tcW w:w="1517" w:type="dxa"/>
            <w:tcBorders>
              <w:top w:val="nil"/>
              <w:left w:val="nil"/>
              <w:bottom w:val="single" w:sz="4" w:space="0" w:color="auto"/>
              <w:right w:val="single" w:sz="4" w:space="0" w:color="auto"/>
            </w:tcBorders>
            <w:shd w:val="clear" w:color="000000" w:fill="FFFFFF"/>
            <w:noWrap/>
            <w:vAlign w:val="center"/>
            <w:hideMark/>
          </w:tcPr>
          <w:p w14:paraId="62683974"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360,000</w:t>
            </w:r>
          </w:p>
        </w:tc>
        <w:tc>
          <w:tcPr>
            <w:tcW w:w="2016" w:type="dxa"/>
            <w:tcBorders>
              <w:top w:val="nil"/>
              <w:left w:val="nil"/>
              <w:bottom w:val="single" w:sz="4" w:space="0" w:color="auto"/>
              <w:right w:val="single" w:sz="4" w:space="0" w:color="auto"/>
            </w:tcBorders>
            <w:noWrap/>
            <w:vAlign w:val="center"/>
            <w:hideMark/>
          </w:tcPr>
          <w:p w14:paraId="53710090"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312F83F5"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06E61A36"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448832A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380D055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596C586E" w14:textId="77777777" w:rsidTr="00641198">
        <w:trPr>
          <w:trHeight w:val="467"/>
        </w:trPr>
        <w:tc>
          <w:tcPr>
            <w:tcW w:w="939" w:type="dxa"/>
            <w:tcBorders>
              <w:top w:val="nil"/>
              <w:left w:val="single" w:sz="4" w:space="0" w:color="auto"/>
              <w:bottom w:val="single" w:sz="4" w:space="0" w:color="auto"/>
              <w:right w:val="single" w:sz="4" w:space="0" w:color="auto"/>
            </w:tcBorders>
            <w:noWrap/>
            <w:vAlign w:val="center"/>
            <w:hideMark/>
          </w:tcPr>
          <w:p w14:paraId="4CE9A0E2"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19</w:t>
            </w:r>
          </w:p>
        </w:tc>
        <w:tc>
          <w:tcPr>
            <w:tcW w:w="3916" w:type="dxa"/>
            <w:tcBorders>
              <w:top w:val="nil"/>
              <w:left w:val="nil"/>
              <w:bottom w:val="single" w:sz="4" w:space="0" w:color="auto"/>
              <w:right w:val="single" w:sz="4" w:space="0" w:color="auto"/>
            </w:tcBorders>
            <w:noWrap/>
            <w:vAlign w:val="center"/>
            <w:hideMark/>
          </w:tcPr>
          <w:p w14:paraId="39CDE700"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Silver Sulfadiazine - 1%</w:t>
            </w:r>
          </w:p>
        </w:tc>
        <w:tc>
          <w:tcPr>
            <w:tcW w:w="1415" w:type="dxa"/>
            <w:tcBorders>
              <w:top w:val="nil"/>
              <w:left w:val="nil"/>
              <w:bottom w:val="single" w:sz="4" w:space="0" w:color="auto"/>
              <w:right w:val="single" w:sz="4" w:space="0" w:color="auto"/>
            </w:tcBorders>
            <w:noWrap/>
            <w:vAlign w:val="center"/>
            <w:hideMark/>
          </w:tcPr>
          <w:p w14:paraId="2B23D03B"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gr</w:t>
            </w:r>
          </w:p>
        </w:tc>
        <w:tc>
          <w:tcPr>
            <w:tcW w:w="1517" w:type="dxa"/>
            <w:tcBorders>
              <w:top w:val="nil"/>
              <w:left w:val="nil"/>
              <w:bottom w:val="single" w:sz="4" w:space="0" w:color="auto"/>
              <w:right w:val="single" w:sz="4" w:space="0" w:color="auto"/>
            </w:tcBorders>
            <w:shd w:val="clear" w:color="000000" w:fill="FFFFFF"/>
            <w:noWrap/>
            <w:vAlign w:val="center"/>
            <w:hideMark/>
          </w:tcPr>
          <w:p w14:paraId="17F82A1F"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35,000</w:t>
            </w:r>
          </w:p>
        </w:tc>
        <w:tc>
          <w:tcPr>
            <w:tcW w:w="2016" w:type="dxa"/>
            <w:tcBorders>
              <w:top w:val="nil"/>
              <w:left w:val="nil"/>
              <w:bottom w:val="single" w:sz="4" w:space="0" w:color="auto"/>
              <w:right w:val="single" w:sz="4" w:space="0" w:color="auto"/>
            </w:tcBorders>
            <w:noWrap/>
            <w:vAlign w:val="center"/>
            <w:hideMark/>
          </w:tcPr>
          <w:p w14:paraId="2674B411"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662CAA9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5A9A6350"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6FE0CDD3"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1E4508B9"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676385EB" w14:textId="77777777" w:rsidTr="00641198">
        <w:trPr>
          <w:trHeight w:val="386"/>
        </w:trPr>
        <w:tc>
          <w:tcPr>
            <w:tcW w:w="939" w:type="dxa"/>
            <w:tcBorders>
              <w:top w:val="nil"/>
              <w:left w:val="single" w:sz="4" w:space="0" w:color="auto"/>
              <w:bottom w:val="single" w:sz="4" w:space="0" w:color="auto"/>
              <w:right w:val="single" w:sz="4" w:space="0" w:color="auto"/>
            </w:tcBorders>
            <w:noWrap/>
            <w:vAlign w:val="center"/>
            <w:hideMark/>
          </w:tcPr>
          <w:p w14:paraId="2C8948C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20</w:t>
            </w:r>
          </w:p>
        </w:tc>
        <w:tc>
          <w:tcPr>
            <w:tcW w:w="3916" w:type="dxa"/>
            <w:tcBorders>
              <w:top w:val="nil"/>
              <w:left w:val="nil"/>
              <w:bottom w:val="single" w:sz="4" w:space="0" w:color="auto"/>
              <w:right w:val="single" w:sz="4" w:space="0" w:color="auto"/>
            </w:tcBorders>
            <w:noWrap/>
            <w:vAlign w:val="center"/>
            <w:hideMark/>
          </w:tcPr>
          <w:p w14:paraId="29B9EBD0"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Spironolactone - 25mg</w:t>
            </w:r>
          </w:p>
        </w:tc>
        <w:tc>
          <w:tcPr>
            <w:tcW w:w="1415" w:type="dxa"/>
            <w:tcBorders>
              <w:top w:val="nil"/>
              <w:left w:val="nil"/>
              <w:bottom w:val="single" w:sz="4" w:space="0" w:color="auto"/>
              <w:right w:val="single" w:sz="4" w:space="0" w:color="auto"/>
            </w:tcBorders>
            <w:noWrap/>
            <w:vAlign w:val="center"/>
            <w:hideMark/>
          </w:tcPr>
          <w:p w14:paraId="5C98452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58A1EB04"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40,000</w:t>
            </w:r>
          </w:p>
        </w:tc>
        <w:tc>
          <w:tcPr>
            <w:tcW w:w="2016" w:type="dxa"/>
            <w:tcBorders>
              <w:top w:val="nil"/>
              <w:left w:val="nil"/>
              <w:bottom w:val="single" w:sz="4" w:space="0" w:color="auto"/>
              <w:right w:val="single" w:sz="4" w:space="0" w:color="auto"/>
            </w:tcBorders>
            <w:noWrap/>
            <w:vAlign w:val="center"/>
            <w:hideMark/>
          </w:tcPr>
          <w:p w14:paraId="56C1F056"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692E050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2584E6EB"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769B905F"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48FE85E5"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r w:rsidR="00F227A5" w:rsidRPr="00641198" w14:paraId="117653DB" w14:textId="77777777" w:rsidTr="00641198">
        <w:trPr>
          <w:trHeight w:val="323"/>
        </w:trPr>
        <w:tc>
          <w:tcPr>
            <w:tcW w:w="939" w:type="dxa"/>
            <w:tcBorders>
              <w:top w:val="nil"/>
              <w:left w:val="single" w:sz="4" w:space="0" w:color="auto"/>
              <w:bottom w:val="single" w:sz="4" w:space="0" w:color="auto"/>
              <w:right w:val="single" w:sz="4" w:space="0" w:color="auto"/>
            </w:tcBorders>
            <w:noWrap/>
            <w:vAlign w:val="center"/>
            <w:hideMark/>
          </w:tcPr>
          <w:p w14:paraId="70157F81"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21</w:t>
            </w:r>
          </w:p>
        </w:tc>
        <w:tc>
          <w:tcPr>
            <w:tcW w:w="3916" w:type="dxa"/>
            <w:tcBorders>
              <w:top w:val="nil"/>
              <w:left w:val="nil"/>
              <w:bottom w:val="single" w:sz="4" w:space="0" w:color="auto"/>
              <w:right w:val="single" w:sz="4" w:space="0" w:color="auto"/>
            </w:tcBorders>
            <w:noWrap/>
            <w:vAlign w:val="center"/>
            <w:hideMark/>
          </w:tcPr>
          <w:p w14:paraId="03C970BA"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Vitamin B12 500 mcg</w:t>
            </w:r>
          </w:p>
        </w:tc>
        <w:tc>
          <w:tcPr>
            <w:tcW w:w="1415" w:type="dxa"/>
            <w:tcBorders>
              <w:top w:val="nil"/>
              <w:left w:val="nil"/>
              <w:bottom w:val="single" w:sz="4" w:space="0" w:color="auto"/>
              <w:right w:val="single" w:sz="4" w:space="0" w:color="auto"/>
            </w:tcBorders>
            <w:noWrap/>
            <w:vAlign w:val="center"/>
            <w:hideMark/>
          </w:tcPr>
          <w:p w14:paraId="61F64298"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tab.</w:t>
            </w:r>
          </w:p>
        </w:tc>
        <w:tc>
          <w:tcPr>
            <w:tcW w:w="1517" w:type="dxa"/>
            <w:tcBorders>
              <w:top w:val="nil"/>
              <w:left w:val="nil"/>
              <w:bottom w:val="single" w:sz="4" w:space="0" w:color="auto"/>
              <w:right w:val="single" w:sz="4" w:space="0" w:color="auto"/>
            </w:tcBorders>
            <w:shd w:val="clear" w:color="000000" w:fill="FFFFFF"/>
            <w:noWrap/>
            <w:vAlign w:val="center"/>
            <w:hideMark/>
          </w:tcPr>
          <w:p w14:paraId="3F65B5CF" w14:textId="77777777" w:rsidR="00F227A5" w:rsidRPr="00641198" w:rsidRDefault="00F227A5" w:rsidP="00F227A5">
            <w:pPr>
              <w:spacing w:after="0" w:line="240" w:lineRule="auto"/>
              <w:jc w:val="center"/>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60,000</w:t>
            </w:r>
          </w:p>
        </w:tc>
        <w:tc>
          <w:tcPr>
            <w:tcW w:w="2016" w:type="dxa"/>
            <w:tcBorders>
              <w:top w:val="nil"/>
              <w:left w:val="nil"/>
              <w:bottom w:val="single" w:sz="4" w:space="0" w:color="auto"/>
              <w:right w:val="single" w:sz="4" w:space="0" w:color="auto"/>
            </w:tcBorders>
            <w:noWrap/>
            <w:vAlign w:val="center"/>
            <w:hideMark/>
          </w:tcPr>
          <w:p w14:paraId="3BFC91F4"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832" w:type="dxa"/>
            <w:tcBorders>
              <w:top w:val="nil"/>
              <w:left w:val="nil"/>
              <w:bottom w:val="single" w:sz="4" w:space="0" w:color="auto"/>
              <w:right w:val="single" w:sz="4" w:space="0" w:color="auto"/>
            </w:tcBorders>
            <w:noWrap/>
            <w:vAlign w:val="center"/>
            <w:hideMark/>
          </w:tcPr>
          <w:p w14:paraId="6378099E"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008" w:type="dxa"/>
            <w:tcBorders>
              <w:top w:val="nil"/>
              <w:left w:val="nil"/>
              <w:bottom w:val="single" w:sz="4" w:space="0" w:color="auto"/>
              <w:right w:val="single" w:sz="4" w:space="0" w:color="auto"/>
            </w:tcBorders>
            <w:noWrap/>
            <w:vAlign w:val="center"/>
            <w:hideMark/>
          </w:tcPr>
          <w:p w14:paraId="0F15D349"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667" w:type="dxa"/>
            <w:tcBorders>
              <w:top w:val="nil"/>
              <w:left w:val="nil"/>
              <w:bottom w:val="single" w:sz="4" w:space="0" w:color="auto"/>
              <w:right w:val="single" w:sz="4" w:space="0" w:color="auto"/>
            </w:tcBorders>
            <w:noWrap/>
            <w:vAlign w:val="center"/>
            <w:hideMark/>
          </w:tcPr>
          <w:p w14:paraId="535745AD"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c>
          <w:tcPr>
            <w:tcW w:w="1356" w:type="dxa"/>
            <w:tcBorders>
              <w:top w:val="nil"/>
              <w:left w:val="nil"/>
              <w:bottom w:val="single" w:sz="4" w:space="0" w:color="auto"/>
              <w:right w:val="single" w:sz="4" w:space="0" w:color="auto"/>
            </w:tcBorders>
            <w:noWrap/>
            <w:vAlign w:val="center"/>
            <w:hideMark/>
          </w:tcPr>
          <w:p w14:paraId="5618D37D" w14:textId="77777777" w:rsidR="00F227A5" w:rsidRPr="00641198" w:rsidRDefault="00F227A5" w:rsidP="00F227A5">
            <w:pPr>
              <w:spacing w:after="0" w:line="240" w:lineRule="auto"/>
              <w:rPr>
                <w:rFonts w:eastAsia="Times New Roman" w:cstheme="minorHAnsi"/>
                <w:b/>
                <w:bCs/>
                <w:color w:val="000000"/>
                <w:sz w:val="20"/>
                <w:szCs w:val="20"/>
                <w:lang w:val="en-US"/>
              </w:rPr>
            </w:pPr>
            <w:r w:rsidRPr="00641198">
              <w:rPr>
                <w:rFonts w:eastAsia="Times New Roman" w:cstheme="minorHAnsi"/>
                <w:b/>
                <w:bCs/>
                <w:color w:val="000000"/>
                <w:sz w:val="20"/>
                <w:szCs w:val="20"/>
                <w:lang w:val="en-US"/>
              </w:rPr>
              <w:t> </w:t>
            </w:r>
          </w:p>
        </w:tc>
      </w:tr>
    </w:tbl>
    <w:p w14:paraId="2CACD12A" w14:textId="77777777" w:rsidR="006205B2" w:rsidRDefault="006205B2" w:rsidP="00DD7BBE">
      <w:pPr>
        <w:jc w:val="both"/>
        <w:rPr>
          <w:rFonts w:cstheme="minorHAnsi"/>
          <w:b/>
          <w:bCs/>
          <w:color w:val="0070C0"/>
          <w:sz w:val="28"/>
          <w:szCs w:val="28"/>
          <w:u w:val="single"/>
        </w:rPr>
      </w:pPr>
    </w:p>
    <w:p w14:paraId="561F015E" w14:textId="77777777" w:rsidR="00DF527B" w:rsidRDefault="00DF527B" w:rsidP="00426CB7">
      <w:pPr>
        <w:rPr>
          <w:rFonts w:cstheme="minorHAnsi"/>
          <w:sz w:val="20"/>
          <w:szCs w:val="20"/>
        </w:rPr>
      </w:pPr>
    </w:p>
    <w:p w14:paraId="3639842F" w14:textId="77777777" w:rsidR="00DF527B" w:rsidRDefault="00DF527B" w:rsidP="00426CB7">
      <w:pPr>
        <w:rPr>
          <w:rFonts w:cstheme="minorHAnsi"/>
          <w:sz w:val="20"/>
          <w:szCs w:val="20"/>
        </w:rPr>
      </w:pPr>
    </w:p>
    <w:p w14:paraId="6A2662F4" w14:textId="77777777" w:rsidR="00DF527B" w:rsidRDefault="00DF527B" w:rsidP="00426CB7">
      <w:pPr>
        <w:rPr>
          <w:rFonts w:cstheme="minorHAnsi"/>
          <w:sz w:val="20"/>
          <w:szCs w:val="20"/>
        </w:rPr>
      </w:pPr>
    </w:p>
    <w:p w14:paraId="2EC4180B" w14:textId="4E0FF260" w:rsidR="007D5168" w:rsidRDefault="000330F9" w:rsidP="00662679">
      <w:pPr>
        <w:pStyle w:val="Heading2"/>
        <w:spacing w:before="0" w:line="240" w:lineRule="auto"/>
        <w:jc w:val="both"/>
        <w:rPr>
          <w:rFonts w:asciiTheme="minorHAnsi" w:hAnsiTheme="minorHAnsi" w:cstheme="minorHAnsi"/>
          <w:smallCaps/>
          <w:color w:val="C00000"/>
          <w:sz w:val="24"/>
          <w:szCs w:val="24"/>
        </w:rPr>
      </w:pPr>
      <w:r w:rsidRPr="00FB0D58">
        <w:rPr>
          <w:rFonts w:asciiTheme="minorHAnsi" w:hAnsiTheme="minorHAnsi" w:cstheme="minorHAnsi"/>
          <w:smallCaps/>
          <w:color w:val="C00000"/>
          <w:sz w:val="24"/>
          <w:szCs w:val="24"/>
        </w:rPr>
        <w:t>ANNEX 3: DETAILED SPECIFICATIONS</w:t>
      </w:r>
      <w:r w:rsidR="000C7C3A" w:rsidRPr="00FB0D58">
        <w:rPr>
          <w:rFonts w:asciiTheme="minorHAnsi" w:hAnsiTheme="minorHAnsi" w:cstheme="minorHAnsi"/>
          <w:smallCaps/>
          <w:color w:val="C00000"/>
          <w:sz w:val="24"/>
          <w:szCs w:val="24"/>
        </w:rPr>
        <w:t xml:space="preserve"> </w:t>
      </w:r>
    </w:p>
    <w:p w14:paraId="45EEFFAE" w14:textId="20D813F5" w:rsidR="006039EF" w:rsidRPr="006039EF" w:rsidRDefault="006039EF" w:rsidP="006039EF">
      <w:pPr>
        <w:rPr>
          <w:lang w:val="en-US"/>
        </w:rPr>
      </w:pPr>
    </w:p>
    <w:p w14:paraId="06180444" w14:textId="48DBFA54" w:rsidR="00912AD7" w:rsidRPr="006039EF" w:rsidRDefault="006039EF" w:rsidP="006039EF">
      <w:pPr>
        <w:rPr>
          <w:lang w:val="en-US"/>
        </w:rPr>
      </w:pPr>
      <w:r w:rsidRPr="006039EF">
        <w:rPr>
          <w:b/>
          <w:bCs/>
          <w:lang w:val="en-US"/>
        </w:rPr>
        <w:t>Important:</w:t>
      </w:r>
      <w:r w:rsidRPr="006039EF">
        <w:rPr>
          <w:lang w:val="en-US"/>
        </w:rPr>
        <w:t xml:space="preserve"> Bidders are required to complete all fields in the table below. Failure to provide the requested information may result in </w:t>
      </w:r>
      <w:r w:rsidRPr="006039EF">
        <w:rPr>
          <w:b/>
          <w:bCs/>
          <w:lang w:val="en-US"/>
        </w:rPr>
        <w:t>disqualification at the technical evaluation stage</w:t>
      </w:r>
      <w:r w:rsidRPr="006039EF">
        <w:rPr>
          <w:lang w:val="en-US"/>
        </w:rPr>
        <w:t>.</w:t>
      </w:r>
    </w:p>
    <w:tbl>
      <w:tblPr>
        <w:tblStyle w:val="GridTable4-Accent1"/>
        <w:tblW w:w="1602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885"/>
        <w:gridCol w:w="1094"/>
        <w:gridCol w:w="876"/>
        <w:gridCol w:w="2577"/>
        <w:gridCol w:w="1563"/>
        <w:gridCol w:w="1563"/>
        <w:gridCol w:w="1208"/>
        <w:gridCol w:w="952"/>
        <w:gridCol w:w="1385"/>
        <w:gridCol w:w="1314"/>
      </w:tblGrid>
      <w:tr w:rsidR="00912AD7" w:rsidRPr="00912AD7" w14:paraId="7349E775" w14:textId="77777777" w:rsidTr="006039EF">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603" w:type="dxa"/>
            <w:hideMark/>
          </w:tcPr>
          <w:p w14:paraId="621A8EE1" w14:textId="3CDBE50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 xml:space="preserve">Item </w:t>
            </w:r>
            <w:r w:rsidRPr="00912AD7">
              <w:rPr>
                <w:rFonts w:eastAsia="Times New Roman" w:cstheme="minorHAnsi"/>
                <w:color w:val="000000"/>
                <w:sz w:val="20"/>
                <w:szCs w:val="20"/>
                <w:lang w:val="en-US"/>
              </w:rPr>
              <w:t>no</w:t>
            </w:r>
          </w:p>
        </w:tc>
        <w:tc>
          <w:tcPr>
            <w:tcW w:w="2885" w:type="dxa"/>
            <w:hideMark/>
          </w:tcPr>
          <w:p w14:paraId="2FE82C86"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Composition2</w:t>
            </w:r>
          </w:p>
        </w:tc>
        <w:tc>
          <w:tcPr>
            <w:tcW w:w="1094" w:type="dxa"/>
            <w:hideMark/>
          </w:tcPr>
          <w:p w14:paraId="7900E1E6"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 xml:space="preserve"> Quantity </w:t>
            </w:r>
          </w:p>
        </w:tc>
        <w:tc>
          <w:tcPr>
            <w:tcW w:w="876" w:type="dxa"/>
            <w:hideMark/>
          </w:tcPr>
          <w:p w14:paraId="31E730DD"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UOM</w:t>
            </w:r>
          </w:p>
        </w:tc>
        <w:tc>
          <w:tcPr>
            <w:tcW w:w="2577" w:type="dxa"/>
            <w:hideMark/>
          </w:tcPr>
          <w:p w14:paraId="0D4A4EF4"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Specify the packaging (ex: bottle of 60ml…)</w:t>
            </w:r>
          </w:p>
        </w:tc>
        <w:tc>
          <w:tcPr>
            <w:tcW w:w="1563" w:type="dxa"/>
            <w:hideMark/>
          </w:tcPr>
          <w:p w14:paraId="76C390BF"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 xml:space="preserve"> Manufacturer Name </w:t>
            </w:r>
          </w:p>
        </w:tc>
        <w:tc>
          <w:tcPr>
            <w:tcW w:w="1563" w:type="dxa"/>
            <w:hideMark/>
          </w:tcPr>
          <w:p w14:paraId="4794F2BC"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Country of Origin</w:t>
            </w:r>
          </w:p>
        </w:tc>
        <w:tc>
          <w:tcPr>
            <w:tcW w:w="1208" w:type="dxa"/>
            <w:hideMark/>
          </w:tcPr>
          <w:p w14:paraId="3831002C"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 xml:space="preserve"> Commercial Name </w:t>
            </w:r>
          </w:p>
        </w:tc>
        <w:tc>
          <w:tcPr>
            <w:tcW w:w="952" w:type="dxa"/>
            <w:hideMark/>
          </w:tcPr>
          <w:p w14:paraId="4AE064B6"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 xml:space="preserve"> Expiry Date </w:t>
            </w:r>
          </w:p>
        </w:tc>
        <w:tc>
          <w:tcPr>
            <w:tcW w:w="1385" w:type="dxa"/>
            <w:hideMark/>
          </w:tcPr>
          <w:p w14:paraId="7D614FAC"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 xml:space="preserve"> Special Requirements </w:t>
            </w:r>
          </w:p>
        </w:tc>
        <w:tc>
          <w:tcPr>
            <w:tcW w:w="1314" w:type="dxa"/>
            <w:hideMark/>
          </w:tcPr>
          <w:p w14:paraId="193A793D" w14:textId="77777777" w:rsidR="00912AD7" w:rsidRPr="00912AD7" w:rsidRDefault="00912AD7" w:rsidP="00912AD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rPr>
            </w:pPr>
            <w:r w:rsidRPr="00912AD7">
              <w:rPr>
                <w:rFonts w:eastAsia="Times New Roman" w:cstheme="minorHAnsi"/>
                <w:color w:val="000000"/>
                <w:sz w:val="20"/>
                <w:szCs w:val="20"/>
                <w:lang w:val="en-US"/>
              </w:rPr>
              <w:t xml:space="preserve"> Available Quantity in Stock </w:t>
            </w:r>
          </w:p>
        </w:tc>
      </w:tr>
      <w:tr w:rsidR="00912AD7" w:rsidRPr="00912AD7" w14:paraId="14524EF7" w14:textId="77777777" w:rsidTr="006039EF">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603" w:type="dxa"/>
            <w:noWrap/>
            <w:hideMark/>
          </w:tcPr>
          <w:p w14:paraId="75416C96"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w:t>
            </w:r>
          </w:p>
        </w:tc>
        <w:tc>
          <w:tcPr>
            <w:tcW w:w="2885" w:type="dxa"/>
            <w:noWrap/>
            <w:hideMark/>
          </w:tcPr>
          <w:p w14:paraId="69EFA4B6"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Acetylsalicylic Acid - 100mg</w:t>
            </w:r>
          </w:p>
        </w:tc>
        <w:tc>
          <w:tcPr>
            <w:tcW w:w="1094" w:type="dxa"/>
            <w:noWrap/>
            <w:hideMark/>
          </w:tcPr>
          <w:p w14:paraId="298EBB73"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63BA02BE"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200,000</w:t>
            </w:r>
          </w:p>
        </w:tc>
        <w:tc>
          <w:tcPr>
            <w:tcW w:w="2577" w:type="dxa"/>
            <w:noWrap/>
            <w:hideMark/>
          </w:tcPr>
          <w:p w14:paraId="7208164D"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3B4C7BAA"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0030ED9F"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70189D76"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7B5DBA9D"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3A423468"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18E13F9E"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31FEFDC9" w14:textId="77777777" w:rsidTr="006039EF">
        <w:trPr>
          <w:trHeight w:val="530"/>
        </w:trPr>
        <w:tc>
          <w:tcPr>
            <w:cnfStyle w:val="001000000000" w:firstRow="0" w:lastRow="0" w:firstColumn="1" w:lastColumn="0" w:oddVBand="0" w:evenVBand="0" w:oddHBand="0" w:evenHBand="0" w:firstRowFirstColumn="0" w:firstRowLastColumn="0" w:lastRowFirstColumn="0" w:lastRowLastColumn="0"/>
            <w:tcW w:w="603" w:type="dxa"/>
            <w:noWrap/>
            <w:hideMark/>
          </w:tcPr>
          <w:p w14:paraId="34AC26E8"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2</w:t>
            </w:r>
          </w:p>
        </w:tc>
        <w:tc>
          <w:tcPr>
            <w:tcW w:w="2885" w:type="dxa"/>
            <w:noWrap/>
            <w:hideMark/>
          </w:tcPr>
          <w:p w14:paraId="4B5D6F91"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Aciclovir - 50mg/g</w:t>
            </w:r>
          </w:p>
        </w:tc>
        <w:tc>
          <w:tcPr>
            <w:tcW w:w="1094" w:type="dxa"/>
            <w:noWrap/>
            <w:hideMark/>
          </w:tcPr>
          <w:p w14:paraId="5A8DECFC"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gr</w:t>
            </w:r>
          </w:p>
        </w:tc>
        <w:tc>
          <w:tcPr>
            <w:tcW w:w="876" w:type="dxa"/>
            <w:noWrap/>
            <w:hideMark/>
          </w:tcPr>
          <w:p w14:paraId="11C95B30"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3,000</w:t>
            </w:r>
          </w:p>
        </w:tc>
        <w:tc>
          <w:tcPr>
            <w:tcW w:w="2577" w:type="dxa"/>
            <w:noWrap/>
            <w:hideMark/>
          </w:tcPr>
          <w:p w14:paraId="74BBF988"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6A60BFFA"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1CB1D77A"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6DA42E3F"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4E8F194D"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0EA5FCED"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10E4BBA2"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24A8419C" w14:textId="77777777" w:rsidTr="006039E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1E5AC9E2"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3</w:t>
            </w:r>
          </w:p>
        </w:tc>
        <w:tc>
          <w:tcPr>
            <w:tcW w:w="2885" w:type="dxa"/>
            <w:noWrap/>
            <w:hideMark/>
          </w:tcPr>
          <w:p w14:paraId="1BFFAFFB"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Amoxicillin (trihydrate) - 400mg/5ml, Clavulanic Acid (potassium) - 57mg/5ml</w:t>
            </w:r>
          </w:p>
        </w:tc>
        <w:tc>
          <w:tcPr>
            <w:tcW w:w="1094" w:type="dxa"/>
            <w:noWrap/>
            <w:hideMark/>
          </w:tcPr>
          <w:p w14:paraId="3B0EF199"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ml</w:t>
            </w:r>
          </w:p>
        </w:tc>
        <w:tc>
          <w:tcPr>
            <w:tcW w:w="876" w:type="dxa"/>
            <w:noWrap/>
            <w:hideMark/>
          </w:tcPr>
          <w:p w14:paraId="47574403"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210,000</w:t>
            </w:r>
          </w:p>
        </w:tc>
        <w:tc>
          <w:tcPr>
            <w:tcW w:w="2577" w:type="dxa"/>
            <w:noWrap/>
            <w:hideMark/>
          </w:tcPr>
          <w:p w14:paraId="79D9013A"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1510FB9E"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4791A574"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398530CD"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45AE0443"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00002ED9"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2211EC70"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7BC50BA7" w14:textId="77777777" w:rsidTr="006039EF">
        <w:trPr>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65E9B26B"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4</w:t>
            </w:r>
          </w:p>
        </w:tc>
        <w:tc>
          <w:tcPr>
            <w:tcW w:w="2885" w:type="dxa"/>
            <w:noWrap/>
            <w:hideMark/>
          </w:tcPr>
          <w:p w14:paraId="516EAE47"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Amoxicillin (trihydrate) - 875mg, Clavulanic Acid (potassium) - 125mg</w:t>
            </w:r>
          </w:p>
        </w:tc>
        <w:tc>
          <w:tcPr>
            <w:tcW w:w="1094" w:type="dxa"/>
            <w:noWrap/>
            <w:hideMark/>
          </w:tcPr>
          <w:p w14:paraId="1E20B9DA"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6886B4CA"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70,000</w:t>
            </w:r>
          </w:p>
        </w:tc>
        <w:tc>
          <w:tcPr>
            <w:tcW w:w="2577" w:type="dxa"/>
            <w:noWrap/>
            <w:hideMark/>
          </w:tcPr>
          <w:p w14:paraId="12D285FF"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316B4E98"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7CB2F794"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78D0EB36"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01DC7FF7"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5DE6384A"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640A5754"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6C786F95" w14:textId="77777777" w:rsidTr="006039EF">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515CF336"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5</w:t>
            </w:r>
          </w:p>
        </w:tc>
        <w:tc>
          <w:tcPr>
            <w:tcW w:w="2885" w:type="dxa"/>
            <w:noWrap/>
            <w:hideMark/>
          </w:tcPr>
          <w:p w14:paraId="75EB4E08"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Amoxicilline - 500mg</w:t>
            </w:r>
          </w:p>
        </w:tc>
        <w:tc>
          <w:tcPr>
            <w:tcW w:w="1094" w:type="dxa"/>
            <w:noWrap/>
            <w:hideMark/>
          </w:tcPr>
          <w:p w14:paraId="5F1D8CEE"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0BB46267"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60,000</w:t>
            </w:r>
          </w:p>
        </w:tc>
        <w:tc>
          <w:tcPr>
            <w:tcW w:w="2577" w:type="dxa"/>
            <w:noWrap/>
            <w:hideMark/>
          </w:tcPr>
          <w:p w14:paraId="222FB807"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1BB39746"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53BF0AC8"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630D76E4"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1696F9AC"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2AAAC092"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73AA6F30"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6B80BA6A" w14:textId="77777777" w:rsidTr="006039EF">
        <w:trPr>
          <w:trHeight w:val="422"/>
        </w:trPr>
        <w:tc>
          <w:tcPr>
            <w:cnfStyle w:val="001000000000" w:firstRow="0" w:lastRow="0" w:firstColumn="1" w:lastColumn="0" w:oddVBand="0" w:evenVBand="0" w:oddHBand="0" w:evenHBand="0" w:firstRowFirstColumn="0" w:firstRowLastColumn="0" w:lastRowFirstColumn="0" w:lastRowLastColumn="0"/>
            <w:tcW w:w="603" w:type="dxa"/>
            <w:noWrap/>
            <w:hideMark/>
          </w:tcPr>
          <w:p w14:paraId="635D9DBD"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6</w:t>
            </w:r>
          </w:p>
        </w:tc>
        <w:tc>
          <w:tcPr>
            <w:tcW w:w="2885" w:type="dxa"/>
            <w:noWrap/>
            <w:hideMark/>
          </w:tcPr>
          <w:p w14:paraId="19794A2F"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Bisoprolol fumarate - 2.5mg</w:t>
            </w:r>
          </w:p>
        </w:tc>
        <w:tc>
          <w:tcPr>
            <w:tcW w:w="1094" w:type="dxa"/>
            <w:noWrap/>
            <w:hideMark/>
          </w:tcPr>
          <w:p w14:paraId="5D1F9D7A"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20E93833"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240,000</w:t>
            </w:r>
          </w:p>
        </w:tc>
        <w:tc>
          <w:tcPr>
            <w:tcW w:w="2577" w:type="dxa"/>
            <w:noWrap/>
            <w:hideMark/>
          </w:tcPr>
          <w:p w14:paraId="2E1DBF11"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4637AE0A"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611C9EAE"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22006C61"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054A7FB0"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2B89E764"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647EB208"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38C51ADD" w14:textId="77777777" w:rsidTr="006039E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447C68B9"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7</w:t>
            </w:r>
          </w:p>
        </w:tc>
        <w:tc>
          <w:tcPr>
            <w:tcW w:w="2885" w:type="dxa"/>
            <w:noWrap/>
            <w:hideMark/>
          </w:tcPr>
          <w:p w14:paraId="73CA508E"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xml:space="preserve">Budesonide-200 mcg/actuation </w:t>
            </w:r>
          </w:p>
        </w:tc>
        <w:tc>
          <w:tcPr>
            <w:tcW w:w="1094" w:type="dxa"/>
            <w:noWrap/>
            <w:hideMark/>
          </w:tcPr>
          <w:p w14:paraId="33813F23"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metered doses</w:t>
            </w:r>
          </w:p>
        </w:tc>
        <w:tc>
          <w:tcPr>
            <w:tcW w:w="876" w:type="dxa"/>
            <w:noWrap/>
            <w:hideMark/>
          </w:tcPr>
          <w:p w14:paraId="005FFCC2"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300,000</w:t>
            </w:r>
          </w:p>
        </w:tc>
        <w:tc>
          <w:tcPr>
            <w:tcW w:w="2577" w:type="dxa"/>
            <w:noWrap/>
            <w:hideMark/>
          </w:tcPr>
          <w:p w14:paraId="7D70462F"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5741839E"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07632715"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01DF0C93"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64F222DD"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35ADE60B"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6B5F0EBB"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7650477E" w14:textId="77777777" w:rsidTr="006039EF">
        <w:trPr>
          <w:trHeight w:val="390"/>
        </w:trPr>
        <w:tc>
          <w:tcPr>
            <w:cnfStyle w:val="001000000000" w:firstRow="0" w:lastRow="0" w:firstColumn="1" w:lastColumn="0" w:oddVBand="0" w:evenVBand="0" w:oddHBand="0" w:evenHBand="0" w:firstRowFirstColumn="0" w:firstRowLastColumn="0" w:lastRowFirstColumn="0" w:lastRowLastColumn="0"/>
            <w:tcW w:w="603" w:type="dxa"/>
            <w:noWrap/>
            <w:hideMark/>
          </w:tcPr>
          <w:p w14:paraId="7CA45EBB"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8</w:t>
            </w:r>
          </w:p>
        </w:tc>
        <w:tc>
          <w:tcPr>
            <w:tcW w:w="2885" w:type="dxa"/>
            <w:hideMark/>
          </w:tcPr>
          <w:p w14:paraId="48D332F4"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Dexamethasone( sodium Phosphate) -10 mg,Nystatin-1,000,000 IU,Oxytetracycline HCL-90,000, Polymixin B sulfate - 100,000 UI</w:t>
            </w:r>
          </w:p>
        </w:tc>
        <w:tc>
          <w:tcPr>
            <w:tcW w:w="1094" w:type="dxa"/>
            <w:noWrap/>
            <w:hideMark/>
          </w:tcPr>
          <w:p w14:paraId="6956A0C4"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ml</w:t>
            </w:r>
          </w:p>
        </w:tc>
        <w:tc>
          <w:tcPr>
            <w:tcW w:w="876" w:type="dxa"/>
            <w:noWrap/>
            <w:hideMark/>
          </w:tcPr>
          <w:p w14:paraId="3B626F26"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8,000</w:t>
            </w:r>
          </w:p>
        </w:tc>
        <w:tc>
          <w:tcPr>
            <w:tcW w:w="2577" w:type="dxa"/>
            <w:noWrap/>
            <w:hideMark/>
          </w:tcPr>
          <w:p w14:paraId="4A4EC684"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4B229B41"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09AAFCA2"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7FAA9B87"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4F1D9196"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5A0F047E"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0D2C4499"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16865031" w14:textId="77777777" w:rsidTr="006039E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00D3A989"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9</w:t>
            </w:r>
          </w:p>
        </w:tc>
        <w:tc>
          <w:tcPr>
            <w:tcW w:w="2885" w:type="dxa"/>
            <w:noWrap/>
            <w:hideMark/>
          </w:tcPr>
          <w:p w14:paraId="531B8A84"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Ferrous Fumarate 300 mg ,Folic acid - 0.5mg, Vitamin C - 200mg</w:t>
            </w:r>
          </w:p>
        </w:tc>
        <w:tc>
          <w:tcPr>
            <w:tcW w:w="1094" w:type="dxa"/>
            <w:noWrap/>
            <w:hideMark/>
          </w:tcPr>
          <w:p w14:paraId="629DC810"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5A10F882"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180,000</w:t>
            </w:r>
          </w:p>
        </w:tc>
        <w:tc>
          <w:tcPr>
            <w:tcW w:w="2577" w:type="dxa"/>
            <w:noWrap/>
            <w:hideMark/>
          </w:tcPr>
          <w:p w14:paraId="581A863E"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0C9CCB66"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7633B77B"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3912E910"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2583DC90"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0016B2CF"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01D654F8"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33F68674" w14:textId="77777777" w:rsidTr="006039EF">
        <w:trPr>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39BF1B5F"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lastRenderedPageBreak/>
              <w:t>10</w:t>
            </w:r>
          </w:p>
        </w:tc>
        <w:tc>
          <w:tcPr>
            <w:tcW w:w="2885" w:type="dxa"/>
            <w:noWrap/>
            <w:hideMark/>
          </w:tcPr>
          <w:p w14:paraId="7389DC4D"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Fluticasone dipropionate - 50mcg/actuation(nasal)</w:t>
            </w:r>
          </w:p>
        </w:tc>
        <w:tc>
          <w:tcPr>
            <w:tcW w:w="1094" w:type="dxa"/>
            <w:noWrap/>
            <w:hideMark/>
          </w:tcPr>
          <w:p w14:paraId="0AD566F8"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dose /actuation</w:t>
            </w:r>
          </w:p>
        </w:tc>
        <w:tc>
          <w:tcPr>
            <w:tcW w:w="876" w:type="dxa"/>
            <w:noWrap/>
            <w:hideMark/>
          </w:tcPr>
          <w:p w14:paraId="37DBE846"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240,000</w:t>
            </w:r>
          </w:p>
        </w:tc>
        <w:tc>
          <w:tcPr>
            <w:tcW w:w="2577" w:type="dxa"/>
            <w:noWrap/>
            <w:hideMark/>
          </w:tcPr>
          <w:p w14:paraId="0A6A9768"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363F1952"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2DBB1C88"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7E425AA7"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529CC349"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11009583"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5E746FEC"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59227641" w14:textId="77777777" w:rsidTr="006039E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1390E231"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11</w:t>
            </w:r>
          </w:p>
        </w:tc>
        <w:tc>
          <w:tcPr>
            <w:tcW w:w="2885" w:type="dxa"/>
            <w:noWrap/>
            <w:hideMark/>
          </w:tcPr>
          <w:p w14:paraId="3842214E"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Insulin aspart -100 UI/ml  Rapid</w:t>
            </w:r>
          </w:p>
        </w:tc>
        <w:tc>
          <w:tcPr>
            <w:tcW w:w="1094" w:type="dxa"/>
            <w:noWrap/>
            <w:hideMark/>
          </w:tcPr>
          <w:p w14:paraId="5C048D51"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pen</w:t>
            </w:r>
          </w:p>
        </w:tc>
        <w:tc>
          <w:tcPr>
            <w:tcW w:w="876" w:type="dxa"/>
            <w:noWrap/>
            <w:hideMark/>
          </w:tcPr>
          <w:p w14:paraId="35AE506A"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1,500</w:t>
            </w:r>
          </w:p>
        </w:tc>
        <w:tc>
          <w:tcPr>
            <w:tcW w:w="2577" w:type="dxa"/>
            <w:noWrap/>
            <w:hideMark/>
          </w:tcPr>
          <w:p w14:paraId="7B4FD33D"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4067B81B"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660EC1D7"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5F2F53BC"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35AC2C16"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6B9A09E2"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0F7A1273"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3CF3942C" w14:textId="77777777" w:rsidTr="006039EF">
        <w:trPr>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1A1F8976"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12</w:t>
            </w:r>
          </w:p>
        </w:tc>
        <w:tc>
          <w:tcPr>
            <w:tcW w:w="2885" w:type="dxa"/>
            <w:noWrap/>
            <w:hideMark/>
          </w:tcPr>
          <w:p w14:paraId="46E93248"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Levodopa - 250mg, Carbidopa - 25mg</w:t>
            </w:r>
          </w:p>
        </w:tc>
        <w:tc>
          <w:tcPr>
            <w:tcW w:w="1094" w:type="dxa"/>
            <w:noWrap/>
            <w:hideMark/>
          </w:tcPr>
          <w:p w14:paraId="7B3AD9C1"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1BC0CD02"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80,000</w:t>
            </w:r>
          </w:p>
        </w:tc>
        <w:tc>
          <w:tcPr>
            <w:tcW w:w="2577" w:type="dxa"/>
            <w:noWrap/>
            <w:hideMark/>
          </w:tcPr>
          <w:p w14:paraId="4E857DFF"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723F8948"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0A8293B5"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4E6946AB"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37C8E5A3"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79D67869"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33D63D1F"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2CA3B477" w14:textId="77777777" w:rsidTr="006039E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67882184"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13</w:t>
            </w:r>
          </w:p>
        </w:tc>
        <w:tc>
          <w:tcPr>
            <w:tcW w:w="2885" w:type="dxa"/>
            <w:noWrap/>
            <w:hideMark/>
          </w:tcPr>
          <w:p w14:paraId="6C7AB45E"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Lidocaine HCl - 1g/100g, Phenazone - 4g/100g</w:t>
            </w:r>
          </w:p>
        </w:tc>
        <w:tc>
          <w:tcPr>
            <w:tcW w:w="1094" w:type="dxa"/>
            <w:noWrap/>
            <w:hideMark/>
          </w:tcPr>
          <w:p w14:paraId="3A667E2C"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gr</w:t>
            </w:r>
          </w:p>
        </w:tc>
        <w:tc>
          <w:tcPr>
            <w:tcW w:w="876" w:type="dxa"/>
            <w:noWrap/>
            <w:hideMark/>
          </w:tcPr>
          <w:p w14:paraId="090339ED"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19,200</w:t>
            </w:r>
          </w:p>
        </w:tc>
        <w:tc>
          <w:tcPr>
            <w:tcW w:w="2577" w:type="dxa"/>
            <w:noWrap/>
            <w:hideMark/>
          </w:tcPr>
          <w:p w14:paraId="5BD1E7B4"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1EB2BD7C"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4A1BF066"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2CE2554B"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01EEE8BB"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7FA4C88F"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6FAF2177"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14EB9771" w14:textId="77777777" w:rsidTr="006039EF">
        <w:trPr>
          <w:trHeight w:val="422"/>
        </w:trPr>
        <w:tc>
          <w:tcPr>
            <w:cnfStyle w:val="001000000000" w:firstRow="0" w:lastRow="0" w:firstColumn="1" w:lastColumn="0" w:oddVBand="0" w:evenVBand="0" w:oddHBand="0" w:evenHBand="0" w:firstRowFirstColumn="0" w:firstRowLastColumn="0" w:lastRowFirstColumn="0" w:lastRowLastColumn="0"/>
            <w:tcW w:w="603" w:type="dxa"/>
            <w:noWrap/>
            <w:hideMark/>
          </w:tcPr>
          <w:p w14:paraId="1F4EF1CE"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14</w:t>
            </w:r>
          </w:p>
        </w:tc>
        <w:tc>
          <w:tcPr>
            <w:tcW w:w="2885" w:type="dxa"/>
            <w:noWrap/>
            <w:hideMark/>
          </w:tcPr>
          <w:p w14:paraId="329F24A2"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loratadine  - 5 mg/ 5 ml</w:t>
            </w:r>
          </w:p>
        </w:tc>
        <w:tc>
          <w:tcPr>
            <w:tcW w:w="1094" w:type="dxa"/>
            <w:noWrap/>
            <w:hideMark/>
          </w:tcPr>
          <w:p w14:paraId="1E4D288E"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ml</w:t>
            </w:r>
          </w:p>
        </w:tc>
        <w:tc>
          <w:tcPr>
            <w:tcW w:w="876" w:type="dxa"/>
            <w:noWrap/>
            <w:hideMark/>
          </w:tcPr>
          <w:p w14:paraId="111990ED"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300,000</w:t>
            </w:r>
          </w:p>
        </w:tc>
        <w:tc>
          <w:tcPr>
            <w:tcW w:w="2577" w:type="dxa"/>
            <w:noWrap/>
            <w:hideMark/>
          </w:tcPr>
          <w:p w14:paraId="1CD99690"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6271CA35"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4267406D"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0E1F6207"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65006482"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76CDD47D"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515DC216"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10869F7E" w14:textId="77777777" w:rsidTr="006039EF">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03" w:type="dxa"/>
            <w:noWrap/>
            <w:hideMark/>
          </w:tcPr>
          <w:p w14:paraId="2D1D8E89"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15</w:t>
            </w:r>
          </w:p>
        </w:tc>
        <w:tc>
          <w:tcPr>
            <w:tcW w:w="2885" w:type="dxa"/>
            <w:noWrap/>
            <w:hideMark/>
          </w:tcPr>
          <w:p w14:paraId="61F1F85B"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sz w:val="20"/>
                <w:szCs w:val="20"/>
                <w:lang w:val="en-US"/>
              </w:rPr>
            </w:pPr>
            <w:r w:rsidRPr="00912AD7">
              <w:rPr>
                <w:rFonts w:eastAsia="Times New Roman" w:cstheme="minorHAnsi"/>
                <w:b/>
                <w:bCs/>
                <w:sz w:val="20"/>
                <w:szCs w:val="20"/>
                <w:lang w:val="en-US"/>
              </w:rPr>
              <w:t>Metoclopramide 10 mg tab.</w:t>
            </w:r>
          </w:p>
        </w:tc>
        <w:tc>
          <w:tcPr>
            <w:tcW w:w="1094" w:type="dxa"/>
            <w:noWrap/>
            <w:hideMark/>
          </w:tcPr>
          <w:p w14:paraId="1AD1AC0E"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78C24543"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40,000</w:t>
            </w:r>
          </w:p>
        </w:tc>
        <w:tc>
          <w:tcPr>
            <w:tcW w:w="2577" w:type="dxa"/>
            <w:noWrap/>
            <w:hideMark/>
          </w:tcPr>
          <w:p w14:paraId="4FE813AD"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1547A2E6"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78411D3B"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750B4BCE"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4D6802EA"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26A8A82E"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2F48A249"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25EBA763" w14:textId="77777777" w:rsidTr="006039EF">
        <w:trPr>
          <w:trHeight w:val="440"/>
        </w:trPr>
        <w:tc>
          <w:tcPr>
            <w:cnfStyle w:val="001000000000" w:firstRow="0" w:lastRow="0" w:firstColumn="1" w:lastColumn="0" w:oddVBand="0" w:evenVBand="0" w:oddHBand="0" w:evenHBand="0" w:firstRowFirstColumn="0" w:firstRowLastColumn="0" w:lastRowFirstColumn="0" w:lastRowLastColumn="0"/>
            <w:tcW w:w="603" w:type="dxa"/>
            <w:noWrap/>
            <w:hideMark/>
          </w:tcPr>
          <w:p w14:paraId="17A15781"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16</w:t>
            </w:r>
          </w:p>
        </w:tc>
        <w:tc>
          <w:tcPr>
            <w:tcW w:w="2885" w:type="dxa"/>
            <w:noWrap/>
            <w:hideMark/>
          </w:tcPr>
          <w:p w14:paraId="23A6A238"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Molsidomine - 2mg</w:t>
            </w:r>
          </w:p>
        </w:tc>
        <w:tc>
          <w:tcPr>
            <w:tcW w:w="1094" w:type="dxa"/>
            <w:noWrap/>
            <w:hideMark/>
          </w:tcPr>
          <w:p w14:paraId="4AA9F438"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750AD2D2"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450,000</w:t>
            </w:r>
          </w:p>
        </w:tc>
        <w:tc>
          <w:tcPr>
            <w:tcW w:w="2577" w:type="dxa"/>
            <w:noWrap/>
            <w:hideMark/>
          </w:tcPr>
          <w:p w14:paraId="3B46B142"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220B0B44"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1CBC04D3"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7411D350"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6AE49AE6"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1AFFC5C0"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61521B3C"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1B105E99" w14:textId="77777777" w:rsidTr="006039E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5C814B98"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17</w:t>
            </w:r>
          </w:p>
        </w:tc>
        <w:tc>
          <w:tcPr>
            <w:tcW w:w="2885" w:type="dxa"/>
            <w:noWrap/>
            <w:hideMark/>
          </w:tcPr>
          <w:p w14:paraId="673DDCC2"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Salbutamol (sulfate) - 100mcg/dose</w:t>
            </w:r>
          </w:p>
        </w:tc>
        <w:tc>
          <w:tcPr>
            <w:tcW w:w="1094" w:type="dxa"/>
            <w:noWrap/>
            <w:hideMark/>
          </w:tcPr>
          <w:p w14:paraId="4B4AF6D0"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metered doses</w:t>
            </w:r>
          </w:p>
        </w:tc>
        <w:tc>
          <w:tcPr>
            <w:tcW w:w="876" w:type="dxa"/>
            <w:noWrap/>
            <w:hideMark/>
          </w:tcPr>
          <w:p w14:paraId="15EB5877"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800,000</w:t>
            </w:r>
          </w:p>
        </w:tc>
        <w:tc>
          <w:tcPr>
            <w:tcW w:w="2577" w:type="dxa"/>
            <w:noWrap/>
            <w:hideMark/>
          </w:tcPr>
          <w:p w14:paraId="00AD8AFA"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1CB93FB6"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09CDE703"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3B241E6B"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73AFB32A"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67BC2645"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38150FEA"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70721C60" w14:textId="77777777" w:rsidTr="006039EF">
        <w:trPr>
          <w:trHeight w:val="194"/>
        </w:trPr>
        <w:tc>
          <w:tcPr>
            <w:cnfStyle w:val="001000000000" w:firstRow="0" w:lastRow="0" w:firstColumn="1" w:lastColumn="0" w:oddVBand="0" w:evenVBand="0" w:oddHBand="0" w:evenHBand="0" w:firstRowFirstColumn="0" w:firstRowLastColumn="0" w:lastRowFirstColumn="0" w:lastRowLastColumn="0"/>
            <w:tcW w:w="603" w:type="dxa"/>
            <w:noWrap/>
            <w:hideMark/>
          </w:tcPr>
          <w:p w14:paraId="5E09DE36"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18</w:t>
            </w:r>
          </w:p>
        </w:tc>
        <w:tc>
          <w:tcPr>
            <w:tcW w:w="2885" w:type="dxa"/>
            <w:noWrap/>
            <w:hideMark/>
          </w:tcPr>
          <w:p w14:paraId="3B9E9429"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xml:space="preserve">Salmeterol-25 mcg/inhalation,Fluticasone propionate-250 mcg/inhalation </w:t>
            </w:r>
          </w:p>
        </w:tc>
        <w:tc>
          <w:tcPr>
            <w:tcW w:w="1094" w:type="dxa"/>
            <w:noWrap/>
            <w:hideMark/>
          </w:tcPr>
          <w:p w14:paraId="4DA6BADE"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metered doses</w:t>
            </w:r>
          </w:p>
        </w:tc>
        <w:tc>
          <w:tcPr>
            <w:tcW w:w="876" w:type="dxa"/>
            <w:noWrap/>
            <w:hideMark/>
          </w:tcPr>
          <w:p w14:paraId="105BA58D"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360,000</w:t>
            </w:r>
          </w:p>
        </w:tc>
        <w:tc>
          <w:tcPr>
            <w:tcW w:w="2577" w:type="dxa"/>
            <w:noWrap/>
            <w:hideMark/>
          </w:tcPr>
          <w:p w14:paraId="26EACFF7"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193903FC"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3B5A9870"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1D96DBE1"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3F7DFC63"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717B9BE2"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2E182C8E"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07A81019" w14:textId="77777777" w:rsidTr="006039EF">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603" w:type="dxa"/>
            <w:noWrap/>
            <w:hideMark/>
          </w:tcPr>
          <w:p w14:paraId="64B77214"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19</w:t>
            </w:r>
          </w:p>
        </w:tc>
        <w:tc>
          <w:tcPr>
            <w:tcW w:w="2885" w:type="dxa"/>
            <w:noWrap/>
            <w:hideMark/>
          </w:tcPr>
          <w:p w14:paraId="6CA055FC"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Silver Sulfadiazine - 1%</w:t>
            </w:r>
          </w:p>
        </w:tc>
        <w:tc>
          <w:tcPr>
            <w:tcW w:w="1094" w:type="dxa"/>
            <w:noWrap/>
            <w:hideMark/>
          </w:tcPr>
          <w:p w14:paraId="5E0F93E4"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gr</w:t>
            </w:r>
          </w:p>
        </w:tc>
        <w:tc>
          <w:tcPr>
            <w:tcW w:w="876" w:type="dxa"/>
            <w:noWrap/>
            <w:hideMark/>
          </w:tcPr>
          <w:p w14:paraId="16A968AC"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35,000</w:t>
            </w:r>
          </w:p>
        </w:tc>
        <w:tc>
          <w:tcPr>
            <w:tcW w:w="2577" w:type="dxa"/>
            <w:noWrap/>
            <w:hideMark/>
          </w:tcPr>
          <w:p w14:paraId="7C2155F6"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25EBC983"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619E65E7"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14B83B6B"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7ACC2BF1"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02BD9A08"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3ECADDB4"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17724181" w14:textId="77777777" w:rsidTr="006039EF">
        <w:trPr>
          <w:trHeight w:val="384"/>
        </w:trPr>
        <w:tc>
          <w:tcPr>
            <w:cnfStyle w:val="001000000000" w:firstRow="0" w:lastRow="0" w:firstColumn="1" w:lastColumn="0" w:oddVBand="0" w:evenVBand="0" w:oddHBand="0" w:evenHBand="0" w:firstRowFirstColumn="0" w:firstRowLastColumn="0" w:lastRowFirstColumn="0" w:lastRowLastColumn="0"/>
            <w:tcW w:w="603" w:type="dxa"/>
            <w:noWrap/>
            <w:hideMark/>
          </w:tcPr>
          <w:p w14:paraId="557E410F"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20</w:t>
            </w:r>
          </w:p>
        </w:tc>
        <w:tc>
          <w:tcPr>
            <w:tcW w:w="2885" w:type="dxa"/>
            <w:noWrap/>
            <w:hideMark/>
          </w:tcPr>
          <w:p w14:paraId="6792BC35"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Spironolactone - 25mg</w:t>
            </w:r>
          </w:p>
        </w:tc>
        <w:tc>
          <w:tcPr>
            <w:tcW w:w="1094" w:type="dxa"/>
            <w:noWrap/>
            <w:hideMark/>
          </w:tcPr>
          <w:p w14:paraId="034B1C58"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738AFC56" w14:textId="77777777" w:rsidR="00912AD7" w:rsidRPr="00912AD7" w:rsidRDefault="00912AD7" w:rsidP="00912A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40,000</w:t>
            </w:r>
          </w:p>
        </w:tc>
        <w:tc>
          <w:tcPr>
            <w:tcW w:w="2577" w:type="dxa"/>
            <w:noWrap/>
            <w:hideMark/>
          </w:tcPr>
          <w:p w14:paraId="35FF5B11"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20557445"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095A2D6C"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638D3E1B"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3C9482A7"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47219CA5"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6F833417" w14:textId="77777777" w:rsidR="00912AD7" w:rsidRPr="00912AD7" w:rsidRDefault="00912AD7" w:rsidP="00912AD7">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r w:rsidR="00912AD7" w:rsidRPr="00912AD7" w14:paraId="1F7B2183" w14:textId="77777777" w:rsidTr="006039EF">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603" w:type="dxa"/>
            <w:noWrap/>
            <w:hideMark/>
          </w:tcPr>
          <w:p w14:paraId="1547C21D" w14:textId="77777777" w:rsidR="00912AD7" w:rsidRPr="00912AD7" w:rsidRDefault="00912AD7" w:rsidP="00912AD7">
            <w:pPr>
              <w:jc w:val="center"/>
              <w:rPr>
                <w:rFonts w:eastAsia="Times New Roman" w:cstheme="minorHAnsi"/>
                <w:color w:val="000000"/>
                <w:sz w:val="20"/>
                <w:szCs w:val="20"/>
                <w:lang w:val="en-US"/>
              </w:rPr>
            </w:pPr>
            <w:r w:rsidRPr="00912AD7">
              <w:rPr>
                <w:rFonts w:eastAsia="Times New Roman" w:cstheme="minorHAnsi"/>
                <w:color w:val="000000"/>
                <w:sz w:val="20"/>
                <w:szCs w:val="20"/>
                <w:lang w:val="en-US"/>
              </w:rPr>
              <w:t>21</w:t>
            </w:r>
          </w:p>
        </w:tc>
        <w:tc>
          <w:tcPr>
            <w:tcW w:w="2885" w:type="dxa"/>
            <w:noWrap/>
            <w:hideMark/>
          </w:tcPr>
          <w:p w14:paraId="7CEE9A9D"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Vitamin B12 500 mcg</w:t>
            </w:r>
          </w:p>
        </w:tc>
        <w:tc>
          <w:tcPr>
            <w:tcW w:w="1094" w:type="dxa"/>
            <w:noWrap/>
            <w:hideMark/>
          </w:tcPr>
          <w:p w14:paraId="68AE6F32"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tab.</w:t>
            </w:r>
          </w:p>
        </w:tc>
        <w:tc>
          <w:tcPr>
            <w:tcW w:w="876" w:type="dxa"/>
            <w:noWrap/>
            <w:hideMark/>
          </w:tcPr>
          <w:p w14:paraId="06ECBC3E" w14:textId="77777777" w:rsidR="00912AD7" w:rsidRPr="00912AD7" w:rsidRDefault="00912AD7" w:rsidP="00912AD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60,000</w:t>
            </w:r>
          </w:p>
        </w:tc>
        <w:tc>
          <w:tcPr>
            <w:tcW w:w="2577" w:type="dxa"/>
            <w:noWrap/>
            <w:hideMark/>
          </w:tcPr>
          <w:p w14:paraId="42FE394A"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2DE8B083"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563" w:type="dxa"/>
            <w:noWrap/>
            <w:hideMark/>
          </w:tcPr>
          <w:p w14:paraId="52C86941"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208" w:type="dxa"/>
            <w:noWrap/>
            <w:hideMark/>
          </w:tcPr>
          <w:p w14:paraId="6D7AD061"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952" w:type="dxa"/>
            <w:noWrap/>
            <w:hideMark/>
          </w:tcPr>
          <w:p w14:paraId="1B991D6A"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85" w:type="dxa"/>
            <w:noWrap/>
            <w:hideMark/>
          </w:tcPr>
          <w:p w14:paraId="0DB4DFCE"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c>
          <w:tcPr>
            <w:tcW w:w="1314" w:type="dxa"/>
            <w:noWrap/>
            <w:hideMark/>
          </w:tcPr>
          <w:p w14:paraId="6EFA9D8D" w14:textId="77777777" w:rsidR="00912AD7" w:rsidRPr="00912AD7" w:rsidRDefault="00912AD7" w:rsidP="00912AD7">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val="en-US"/>
              </w:rPr>
            </w:pPr>
            <w:r w:rsidRPr="00912AD7">
              <w:rPr>
                <w:rFonts w:eastAsia="Times New Roman" w:cstheme="minorHAnsi"/>
                <w:b/>
                <w:bCs/>
                <w:color w:val="000000"/>
                <w:sz w:val="20"/>
                <w:szCs w:val="20"/>
                <w:lang w:val="en-US"/>
              </w:rPr>
              <w:t> </w:t>
            </w:r>
          </w:p>
        </w:tc>
      </w:tr>
    </w:tbl>
    <w:p w14:paraId="7D1D0039" w14:textId="77777777" w:rsidR="009F535B" w:rsidRDefault="009F535B" w:rsidP="00E53B61">
      <w:pPr>
        <w:spacing w:after="0" w:line="240" w:lineRule="auto"/>
        <w:rPr>
          <w:rFonts w:cstheme="minorHAnsi"/>
          <w:b/>
          <w:bCs/>
          <w:sz w:val="20"/>
          <w:szCs w:val="20"/>
          <w:lang w:val="en-US"/>
        </w:rPr>
      </w:pPr>
    </w:p>
    <w:sectPr w:rsidR="009F535B" w:rsidSect="00912AD7">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19E68" w14:textId="77777777" w:rsidR="00D8702D" w:rsidRDefault="00D8702D" w:rsidP="00ED3A74">
      <w:pPr>
        <w:spacing w:after="0" w:line="240" w:lineRule="auto"/>
      </w:pPr>
      <w:r>
        <w:separator/>
      </w:r>
    </w:p>
  </w:endnote>
  <w:endnote w:type="continuationSeparator" w:id="0">
    <w:p w14:paraId="7DD9D7B2" w14:textId="77777777" w:rsidR="00D8702D" w:rsidRDefault="00D8702D" w:rsidP="00ED3A74">
      <w:pPr>
        <w:spacing w:after="0" w:line="240" w:lineRule="auto"/>
      </w:pPr>
      <w:r>
        <w:continuationSeparator/>
      </w:r>
    </w:p>
  </w:endnote>
  <w:endnote w:type="continuationNotice" w:id="1">
    <w:p w14:paraId="665ABE9F" w14:textId="77777777" w:rsidR="00D8702D" w:rsidRDefault="00D870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D4DF" w14:textId="77777777" w:rsidR="006039EF" w:rsidRDefault="006039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6F235BE"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EE21" w14:textId="77777777" w:rsidR="006039EF" w:rsidRDefault="006039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A77AF" w14:textId="77777777" w:rsidR="00D8702D" w:rsidRDefault="00D8702D" w:rsidP="00ED3A74">
      <w:pPr>
        <w:spacing w:after="0" w:line="240" w:lineRule="auto"/>
      </w:pPr>
      <w:r>
        <w:separator/>
      </w:r>
    </w:p>
  </w:footnote>
  <w:footnote w:type="continuationSeparator" w:id="0">
    <w:p w14:paraId="6FC71EDF" w14:textId="77777777" w:rsidR="00D8702D" w:rsidRDefault="00D8702D" w:rsidP="00ED3A74">
      <w:pPr>
        <w:spacing w:after="0" w:line="240" w:lineRule="auto"/>
      </w:pPr>
      <w:r>
        <w:continuationSeparator/>
      </w:r>
    </w:p>
  </w:footnote>
  <w:footnote w:type="continuationNotice" w:id="1">
    <w:p w14:paraId="0099330C" w14:textId="77777777" w:rsidR="00D8702D" w:rsidRDefault="00D870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2105" w14:textId="77777777" w:rsidR="006039EF" w:rsidRDefault="006039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69BFF350" w:rsidR="001505A8" w:rsidRDefault="001505A8" w:rsidP="00C17585">
    <w:pPr>
      <w:pStyle w:val="Header"/>
      <w:jc w:val="right"/>
      <w:rPr>
        <w:noProof/>
      </w:rPr>
    </w:pPr>
    <w:r>
      <w:t>Tender reference: 202</w:t>
    </w:r>
    <w:r w:rsidR="00A438D7">
      <w:t>6-</w:t>
    </w:r>
    <w:r w:rsidR="00D6416C">
      <w:t>0</w:t>
    </w:r>
    <w:r w:rsidR="001C6A96">
      <w:t>8</w:t>
    </w:r>
    <w:r w:rsidR="006039EF">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EAB13" w14:textId="77777777" w:rsidR="006039EF" w:rsidRDefault="00603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7"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0"/>
  </w:num>
  <w:num w:numId="3" w16cid:durableId="1694841798">
    <w:abstractNumId w:val="11"/>
  </w:num>
  <w:num w:numId="4" w16cid:durableId="534006320">
    <w:abstractNumId w:val="0"/>
  </w:num>
  <w:num w:numId="5" w16cid:durableId="805006742">
    <w:abstractNumId w:val="28"/>
  </w:num>
  <w:num w:numId="6" w16cid:durableId="1426072520">
    <w:abstractNumId w:val="22"/>
  </w:num>
  <w:num w:numId="7" w16cid:durableId="227501363">
    <w:abstractNumId w:val="3"/>
  </w:num>
  <w:num w:numId="8" w16cid:durableId="491944188">
    <w:abstractNumId w:val="9"/>
  </w:num>
  <w:num w:numId="9" w16cid:durableId="433482495">
    <w:abstractNumId w:val="32"/>
  </w:num>
  <w:num w:numId="10" w16cid:durableId="1394549192">
    <w:abstractNumId w:val="2"/>
  </w:num>
  <w:num w:numId="11" w16cid:durableId="880243611">
    <w:abstractNumId w:val="25"/>
  </w:num>
  <w:num w:numId="12" w16cid:durableId="741099906">
    <w:abstractNumId w:val="10"/>
  </w:num>
  <w:num w:numId="13" w16cid:durableId="599679599">
    <w:abstractNumId w:val="5"/>
  </w:num>
  <w:num w:numId="14" w16cid:durableId="1225406338">
    <w:abstractNumId w:val="30"/>
  </w:num>
  <w:num w:numId="15" w16cid:durableId="684288697">
    <w:abstractNumId w:val="26"/>
  </w:num>
  <w:num w:numId="16" w16cid:durableId="1207595752">
    <w:abstractNumId w:val="31"/>
  </w:num>
  <w:num w:numId="17" w16cid:durableId="822283985">
    <w:abstractNumId w:val="23"/>
  </w:num>
  <w:num w:numId="18" w16cid:durableId="185872980">
    <w:abstractNumId w:val="29"/>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3"/>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4"/>
  </w:num>
  <w:num w:numId="31" w16cid:durableId="1365669277">
    <w:abstractNumId w:val="22"/>
  </w:num>
  <w:num w:numId="32" w16cid:durableId="191459232">
    <w:abstractNumId w:val="12"/>
  </w:num>
  <w:num w:numId="33" w16cid:durableId="1065756624">
    <w:abstractNumId w:val="27"/>
  </w:num>
  <w:num w:numId="34" w16cid:durableId="1000355553">
    <w:abstractNumId w:val="14"/>
  </w:num>
  <w:num w:numId="35" w16cid:durableId="1405032750">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686B"/>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0E3C"/>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5725"/>
    <w:rsid w:val="00066263"/>
    <w:rsid w:val="000668F3"/>
    <w:rsid w:val="0006741C"/>
    <w:rsid w:val="0006764B"/>
    <w:rsid w:val="00072E74"/>
    <w:rsid w:val="0007466C"/>
    <w:rsid w:val="00074DB1"/>
    <w:rsid w:val="0007668B"/>
    <w:rsid w:val="00077334"/>
    <w:rsid w:val="00077556"/>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254"/>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3751D"/>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EA"/>
    <w:rsid w:val="001D55B1"/>
    <w:rsid w:val="001D6D92"/>
    <w:rsid w:val="001D72FB"/>
    <w:rsid w:val="001D79A5"/>
    <w:rsid w:val="001E060E"/>
    <w:rsid w:val="001E09D5"/>
    <w:rsid w:val="001E2C67"/>
    <w:rsid w:val="001E6B26"/>
    <w:rsid w:val="001E7410"/>
    <w:rsid w:val="001E7641"/>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1234"/>
    <w:rsid w:val="002F1A3C"/>
    <w:rsid w:val="002F1C7A"/>
    <w:rsid w:val="002F355D"/>
    <w:rsid w:val="002F382C"/>
    <w:rsid w:val="002F400E"/>
    <w:rsid w:val="002F5193"/>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57A"/>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12B4"/>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362B"/>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12BF"/>
    <w:rsid w:val="004012D3"/>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1311"/>
    <w:rsid w:val="00422602"/>
    <w:rsid w:val="004228A8"/>
    <w:rsid w:val="004231D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12A4"/>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90356"/>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A708A"/>
    <w:rsid w:val="004B1284"/>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C776D"/>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17CEB"/>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1F9E"/>
    <w:rsid w:val="005A2036"/>
    <w:rsid w:val="005A33E9"/>
    <w:rsid w:val="005A48C7"/>
    <w:rsid w:val="005A6E70"/>
    <w:rsid w:val="005B0A02"/>
    <w:rsid w:val="005B154B"/>
    <w:rsid w:val="005B346F"/>
    <w:rsid w:val="005B46B3"/>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9EF"/>
    <w:rsid w:val="00603A5E"/>
    <w:rsid w:val="006074D1"/>
    <w:rsid w:val="00607CA9"/>
    <w:rsid w:val="00611EC1"/>
    <w:rsid w:val="006122FF"/>
    <w:rsid w:val="0061517F"/>
    <w:rsid w:val="00615459"/>
    <w:rsid w:val="00616DAC"/>
    <w:rsid w:val="006178D4"/>
    <w:rsid w:val="00617962"/>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CEF"/>
    <w:rsid w:val="0063553D"/>
    <w:rsid w:val="00635E25"/>
    <w:rsid w:val="0063682A"/>
    <w:rsid w:val="00637010"/>
    <w:rsid w:val="00637D7A"/>
    <w:rsid w:val="00640483"/>
    <w:rsid w:val="00641198"/>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77F01"/>
    <w:rsid w:val="006819C0"/>
    <w:rsid w:val="006820CE"/>
    <w:rsid w:val="00684026"/>
    <w:rsid w:val="00684883"/>
    <w:rsid w:val="0068524F"/>
    <w:rsid w:val="00685A9D"/>
    <w:rsid w:val="00686AA5"/>
    <w:rsid w:val="00687471"/>
    <w:rsid w:val="00690423"/>
    <w:rsid w:val="006905B5"/>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6AC2"/>
    <w:rsid w:val="006E7487"/>
    <w:rsid w:val="006F02EE"/>
    <w:rsid w:val="006F403F"/>
    <w:rsid w:val="006F603E"/>
    <w:rsid w:val="006F61C0"/>
    <w:rsid w:val="006F6CA9"/>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38A"/>
    <w:rsid w:val="00732693"/>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1D18"/>
    <w:rsid w:val="00793021"/>
    <w:rsid w:val="00793DAF"/>
    <w:rsid w:val="00794338"/>
    <w:rsid w:val="007945BE"/>
    <w:rsid w:val="00795414"/>
    <w:rsid w:val="00795773"/>
    <w:rsid w:val="00796ECB"/>
    <w:rsid w:val="007972AC"/>
    <w:rsid w:val="0079783C"/>
    <w:rsid w:val="007A146E"/>
    <w:rsid w:val="007A1487"/>
    <w:rsid w:val="007A42C9"/>
    <w:rsid w:val="007A6AC9"/>
    <w:rsid w:val="007A6F9C"/>
    <w:rsid w:val="007A6FA4"/>
    <w:rsid w:val="007B0FB9"/>
    <w:rsid w:val="007B3258"/>
    <w:rsid w:val="007B3319"/>
    <w:rsid w:val="007B4F1F"/>
    <w:rsid w:val="007B61CC"/>
    <w:rsid w:val="007B6AF7"/>
    <w:rsid w:val="007B78B1"/>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990"/>
    <w:rsid w:val="00810E71"/>
    <w:rsid w:val="00812BBA"/>
    <w:rsid w:val="00814F9F"/>
    <w:rsid w:val="00820692"/>
    <w:rsid w:val="00820C83"/>
    <w:rsid w:val="00822819"/>
    <w:rsid w:val="00823874"/>
    <w:rsid w:val="008246E5"/>
    <w:rsid w:val="00826AA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42A"/>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1238"/>
    <w:rsid w:val="008B226B"/>
    <w:rsid w:val="008B26D6"/>
    <w:rsid w:val="008B271B"/>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36C"/>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2AD7"/>
    <w:rsid w:val="0091320E"/>
    <w:rsid w:val="009139F8"/>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27AD"/>
    <w:rsid w:val="009772F8"/>
    <w:rsid w:val="00977CA7"/>
    <w:rsid w:val="00977CDF"/>
    <w:rsid w:val="009800A7"/>
    <w:rsid w:val="00980A9D"/>
    <w:rsid w:val="00981216"/>
    <w:rsid w:val="009831A2"/>
    <w:rsid w:val="00983FCC"/>
    <w:rsid w:val="00984BD9"/>
    <w:rsid w:val="0098537C"/>
    <w:rsid w:val="009856E5"/>
    <w:rsid w:val="00987051"/>
    <w:rsid w:val="00987783"/>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D25F0"/>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1984"/>
    <w:rsid w:val="00A12553"/>
    <w:rsid w:val="00A12CA8"/>
    <w:rsid w:val="00A146F4"/>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684"/>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203"/>
    <w:rsid w:val="00B1091D"/>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F00"/>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6B65"/>
    <w:rsid w:val="00BB6F89"/>
    <w:rsid w:val="00BB7231"/>
    <w:rsid w:val="00BC0FFC"/>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370B"/>
    <w:rsid w:val="00BF396A"/>
    <w:rsid w:val="00BF39A6"/>
    <w:rsid w:val="00BF58D6"/>
    <w:rsid w:val="00BF7CA7"/>
    <w:rsid w:val="00C02D07"/>
    <w:rsid w:val="00C04E47"/>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1FF6"/>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B0A"/>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16C"/>
    <w:rsid w:val="00D64EB0"/>
    <w:rsid w:val="00D65220"/>
    <w:rsid w:val="00D657C7"/>
    <w:rsid w:val="00D66958"/>
    <w:rsid w:val="00D67F2B"/>
    <w:rsid w:val="00D705E0"/>
    <w:rsid w:val="00D72B45"/>
    <w:rsid w:val="00D73F42"/>
    <w:rsid w:val="00D759E1"/>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02D"/>
    <w:rsid w:val="00D87DE4"/>
    <w:rsid w:val="00D87E22"/>
    <w:rsid w:val="00D92531"/>
    <w:rsid w:val="00D93B28"/>
    <w:rsid w:val="00D9433C"/>
    <w:rsid w:val="00D9754F"/>
    <w:rsid w:val="00D97C18"/>
    <w:rsid w:val="00DA0733"/>
    <w:rsid w:val="00DA08F1"/>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D7BBE"/>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27B"/>
    <w:rsid w:val="00DF54DF"/>
    <w:rsid w:val="00DF69B7"/>
    <w:rsid w:val="00DF7265"/>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59BC"/>
    <w:rsid w:val="00E165BD"/>
    <w:rsid w:val="00E17CE6"/>
    <w:rsid w:val="00E214D3"/>
    <w:rsid w:val="00E2160C"/>
    <w:rsid w:val="00E22DD3"/>
    <w:rsid w:val="00E23861"/>
    <w:rsid w:val="00E23D50"/>
    <w:rsid w:val="00E24434"/>
    <w:rsid w:val="00E257DA"/>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3B61"/>
    <w:rsid w:val="00E557E1"/>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A3B"/>
    <w:rsid w:val="00EF57A9"/>
    <w:rsid w:val="00EF64C8"/>
    <w:rsid w:val="00EF6D73"/>
    <w:rsid w:val="00EF7728"/>
    <w:rsid w:val="00EF7CB9"/>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27A5"/>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110A"/>
    <w:rsid w:val="00F82943"/>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D58"/>
    <w:rsid w:val="00FB1892"/>
    <w:rsid w:val="00FB39E9"/>
    <w:rsid w:val="00FB50B4"/>
    <w:rsid w:val="00FB5356"/>
    <w:rsid w:val="00FB551A"/>
    <w:rsid w:val="00FB5FFD"/>
    <w:rsid w:val="00FB60B2"/>
    <w:rsid w:val="00FB6BFB"/>
    <w:rsid w:val="00FB715F"/>
    <w:rsid w:val="00FC038C"/>
    <w:rsid w:val="00FC0AB3"/>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29</TotalTime>
  <Pages>4</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10</cp:revision>
  <cp:lastPrinted>2026-06-24T11:04:00Z</cp:lastPrinted>
  <dcterms:created xsi:type="dcterms:W3CDTF">2026-08-07T06:55:00Z</dcterms:created>
  <dcterms:modified xsi:type="dcterms:W3CDTF">2026-09-11T09:47:00Z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