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F91F4C" w:rsidRDefault="00933440" w:rsidP="00F91F4C">
      <w:pPr>
        <w:pStyle w:val="Heading2"/>
        <w:spacing w:before="0" w:line="240" w:lineRule="auto"/>
        <w:jc w:val="both"/>
        <w:rPr>
          <w:rFonts w:ascii="Segoe UI" w:hAnsi="Segoe UI" w:cs="Segoe UI"/>
          <w:b w:val="0"/>
          <w:bCs w:val="0"/>
          <w:i/>
          <w:iCs/>
          <w:color w:val="C00000"/>
          <w:sz w:val="20"/>
          <w:szCs w:val="20"/>
        </w:rPr>
      </w:pPr>
      <w:bookmarkStart w:id="0" w:name="_Toc459799307"/>
      <w:r w:rsidRPr="00F91F4C">
        <w:rPr>
          <w:rFonts w:ascii="Segoe UI" w:hAnsi="Segoe UI" w:cs="Segoe UI"/>
          <w:color w:val="C00000"/>
          <w:sz w:val="20"/>
          <w:szCs w:val="20"/>
        </w:rPr>
        <w:t xml:space="preserve">Annex 2 – </w:t>
      </w:r>
      <w:bookmarkEnd w:id="0"/>
      <w:r w:rsidRPr="00F91F4C">
        <w:rPr>
          <w:rFonts w:ascii="Segoe UI" w:hAnsi="Segoe UI" w:cs="Segoe UI"/>
          <w:color w:val="C00000"/>
          <w:sz w:val="20"/>
          <w:szCs w:val="20"/>
        </w:rPr>
        <w:t xml:space="preserve">Bid Form </w:t>
      </w:r>
      <w:r w:rsidRPr="00F91F4C">
        <w:rPr>
          <w:rFonts w:ascii="Segoe UI" w:hAnsi="Segoe UI" w:cs="Segoe UI"/>
          <w:b w:val="0"/>
          <w:bCs w:val="0"/>
          <w:i/>
          <w:iCs/>
          <w:color w:val="C00000"/>
          <w:sz w:val="20"/>
          <w:szCs w:val="20"/>
        </w:rPr>
        <w:t>completed signed and stamped</w:t>
      </w:r>
    </w:p>
    <w:p w14:paraId="108F1D11" w14:textId="38ADE02A" w:rsidR="00B17B17" w:rsidRPr="00F91F4C" w:rsidRDefault="00B17B17"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rPr>
        <w:t xml:space="preserve">All bids must be typed; handwritten bids will not be considered. </w:t>
      </w:r>
    </w:p>
    <w:p w14:paraId="667FE8E6" w14:textId="6C1B4894" w:rsidR="000C31B8" w:rsidRPr="00F91F4C" w:rsidRDefault="000C31B8"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rPr>
        <w:t xml:space="preserve">The contract will be awarded to the lowest-cost technically compliant bid </w:t>
      </w:r>
    </w:p>
    <w:p w14:paraId="7E1C1DB5" w14:textId="77777777" w:rsidR="00CC338B" w:rsidRPr="00F91F4C" w:rsidRDefault="00CC338B"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rPr>
        <w:t>Under this Framework Agreement, the quantities indicated are estimates only and may vary depending on LRC operational requirements. Purchases will be executed through the issuance of Purchase Orders on an as-needed basis during the validity period of the agreement. LRC does not guarantee the procurement of the full estimated quantities.</w:t>
      </w:r>
    </w:p>
    <w:p w14:paraId="07CD79AC" w14:textId="1AAD1C1C" w:rsidR="00B17B17" w:rsidRPr="00F91F4C" w:rsidRDefault="00B17B17" w:rsidP="00F91F4C">
      <w:pPr>
        <w:pStyle w:val="ListParagraph"/>
        <w:numPr>
          <w:ilvl w:val="0"/>
          <w:numId w:val="1"/>
        </w:numPr>
        <w:spacing w:line="240" w:lineRule="auto"/>
        <w:rPr>
          <w:rFonts w:ascii="Segoe UI" w:hAnsi="Segoe UI" w:cs="Segoe UI"/>
          <w:sz w:val="20"/>
          <w:szCs w:val="20"/>
        </w:rPr>
      </w:pPr>
      <w:r w:rsidRPr="00F91F4C">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F91F4C" w:rsidRDefault="00B17B17" w:rsidP="00F91F4C">
      <w:pPr>
        <w:pStyle w:val="ListParagraph"/>
        <w:numPr>
          <w:ilvl w:val="0"/>
          <w:numId w:val="1"/>
        </w:numPr>
        <w:spacing w:line="240" w:lineRule="auto"/>
        <w:rPr>
          <w:rFonts w:ascii="Segoe UI" w:hAnsi="Segoe UI" w:cs="Segoe UI"/>
          <w:color w:val="000000" w:themeColor="text1"/>
          <w:sz w:val="20"/>
          <w:szCs w:val="20"/>
        </w:rPr>
      </w:pPr>
      <w:r w:rsidRPr="00F91F4C">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F91F4C">
        <w:rPr>
          <w:rFonts w:ascii="Segoe UI" w:hAnsi="Segoe UI" w:cs="Segoe UI"/>
          <w:i/>
          <w:iCs/>
          <w:color w:val="000000" w:themeColor="text1"/>
          <w:sz w:val="20"/>
          <w:szCs w:val="20"/>
        </w:rPr>
        <w:t>The unit price must be provided with no more than two decimal places.</w:t>
      </w:r>
    </w:p>
    <w:p w14:paraId="3238FC6A" w14:textId="47F63273" w:rsidR="002F3023" w:rsidRPr="00F91F4C" w:rsidRDefault="002F3023" w:rsidP="00F91F4C">
      <w:pPr>
        <w:pStyle w:val="ListParagraph"/>
        <w:numPr>
          <w:ilvl w:val="0"/>
          <w:numId w:val="1"/>
        </w:numPr>
        <w:spacing w:line="240" w:lineRule="auto"/>
        <w:rPr>
          <w:rFonts w:ascii="Segoe UI" w:hAnsi="Segoe UI" w:cs="Segoe UI"/>
          <w:color w:val="000000" w:themeColor="text1"/>
          <w:sz w:val="20"/>
          <w:szCs w:val="20"/>
        </w:rPr>
      </w:pPr>
      <w:r w:rsidRPr="00F91F4C">
        <w:rPr>
          <w:rFonts w:ascii="Segoe UI" w:hAnsi="Segoe UI" w:cs="Segoe UI"/>
          <w:color w:val="000000" w:themeColor="text1"/>
          <w:sz w:val="20"/>
          <w:szCs w:val="20"/>
        </w:rPr>
        <w:t xml:space="preserve">Unit price must include manufacturing, </w:t>
      </w:r>
      <w:proofErr w:type="spellStart"/>
      <w:r w:rsidRPr="00F91F4C">
        <w:rPr>
          <w:rFonts w:ascii="Segoe UI" w:hAnsi="Segoe UI" w:cs="Segoe UI"/>
          <w:color w:val="000000" w:themeColor="text1"/>
          <w:sz w:val="20"/>
          <w:szCs w:val="20"/>
        </w:rPr>
        <w:t>labor</w:t>
      </w:r>
      <w:proofErr w:type="spellEnd"/>
      <w:r w:rsidRPr="00F91F4C">
        <w:rPr>
          <w:rFonts w:ascii="Segoe UI" w:hAnsi="Segoe UI" w:cs="Segoe UI"/>
          <w:color w:val="000000" w:themeColor="text1"/>
          <w:sz w:val="20"/>
          <w:szCs w:val="20"/>
        </w:rPr>
        <w:t>, packaging, transport, delivery to LRC warehouse, and all applicable bank transfer charges.</w:t>
      </w:r>
    </w:p>
    <w:p w14:paraId="460896CE" w14:textId="760BA528" w:rsidR="00071896" w:rsidRPr="00F91F4C" w:rsidRDefault="00071896" w:rsidP="005F176F">
      <w:pPr>
        <w:spacing w:after="0" w:line="240" w:lineRule="auto"/>
        <w:rPr>
          <w:rFonts w:ascii="Segoe UI" w:hAnsi="Segoe UI" w:cs="Segoe UI"/>
          <w:b/>
          <w:bCs/>
          <w:color w:val="000000" w:themeColor="text1"/>
          <w:sz w:val="20"/>
          <w:szCs w:val="20"/>
        </w:rPr>
      </w:pPr>
      <w:r w:rsidRPr="00071896">
        <w:rPr>
          <w:rFonts w:ascii="Segoe UI" w:hAnsi="Segoe UI" w:cs="Segoe UI"/>
          <w:b/>
          <w:bCs/>
          <w:color w:val="000000" w:themeColor="text1"/>
          <w:sz w:val="20"/>
          <w:szCs w:val="20"/>
          <w:highlight w:val="yellow"/>
        </w:rPr>
        <w:t xml:space="preserve">LOT #1: </w:t>
      </w:r>
      <w:r w:rsidR="005F176F" w:rsidRPr="005F176F">
        <w:rPr>
          <w:rFonts w:ascii="Segoe UI" w:hAnsi="Segoe UI" w:cs="Segoe UI"/>
          <w:b/>
          <w:bCs/>
          <w:color w:val="000000" w:themeColor="text1"/>
          <w:sz w:val="20"/>
          <w:szCs w:val="20"/>
          <w:highlight w:val="yellow"/>
        </w:rPr>
        <w:t>Floor-Standing Infrared Thermoplastic Heating Oven with Integrated Mobile Material Cart</w:t>
      </w:r>
    </w:p>
    <w:tbl>
      <w:tblPr>
        <w:tblStyle w:val="ListTable4-Accent1"/>
        <w:tblW w:w="15116" w:type="dxa"/>
        <w:tblInd w:w="-455" w:type="dxa"/>
        <w:tblLook w:val="04A0" w:firstRow="1" w:lastRow="0" w:firstColumn="1" w:lastColumn="0" w:noHBand="0" w:noVBand="1"/>
      </w:tblPr>
      <w:tblGrid>
        <w:gridCol w:w="731"/>
        <w:gridCol w:w="5659"/>
        <w:gridCol w:w="810"/>
        <w:gridCol w:w="720"/>
        <w:gridCol w:w="1710"/>
        <w:gridCol w:w="630"/>
        <w:gridCol w:w="1542"/>
        <w:gridCol w:w="1406"/>
        <w:gridCol w:w="1908"/>
      </w:tblGrid>
      <w:tr w:rsidR="00520489" w:rsidRPr="00F91F4C" w14:paraId="244363C9" w14:textId="3AF25F93" w:rsidTr="00771009">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7920" w:type="dxa"/>
            <w:gridSpan w:val="4"/>
            <w:tcBorders>
              <w:bottom w:val="single" w:sz="4" w:space="0" w:color="auto"/>
            </w:tcBorders>
            <w:noWrap/>
            <w:hideMark/>
          </w:tcPr>
          <w:p w14:paraId="30581A3F" w14:textId="77777777" w:rsidR="00AA1E03" w:rsidRPr="00F91F4C" w:rsidRDefault="00AA1E03" w:rsidP="00F91F4C">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7196" w:type="dxa"/>
            <w:gridSpan w:val="5"/>
            <w:tcBorders>
              <w:bottom w:val="single" w:sz="4" w:space="0" w:color="auto"/>
            </w:tcBorders>
            <w:noWrap/>
            <w:hideMark/>
          </w:tcPr>
          <w:p w14:paraId="7F495374" w14:textId="01B8FA82" w:rsidR="00AA1E03" w:rsidRPr="00F91F4C" w:rsidRDefault="00AA1E03"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520489" w:rsidRPr="00F91F4C" w14:paraId="7D72BD57" w14:textId="3B138D2A" w:rsidTr="00275143">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4857C97F" w14:textId="167C4DB9" w:rsidR="00F305AF" w:rsidRPr="00F91F4C" w:rsidRDefault="00F305AF" w:rsidP="00F91F4C">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5659" w:type="dxa"/>
            <w:tcBorders>
              <w:top w:val="single" w:sz="4" w:space="0" w:color="auto"/>
              <w:left w:val="single" w:sz="4" w:space="0" w:color="auto"/>
              <w:bottom w:val="single" w:sz="4" w:space="0" w:color="auto"/>
              <w:right w:val="single" w:sz="4" w:space="0" w:color="auto"/>
            </w:tcBorders>
            <w:hideMark/>
          </w:tcPr>
          <w:p w14:paraId="6AD9DECE" w14:textId="77777777" w:rsidR="00F305AF"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810" w:type="dxa"/>
            <w:tcBorders>
              <w:top w:val="single" w:sz="4" w:space="0" w:color="auto"/>
              <w:left w:val="single" w:sz="4" w:space="0" w:color="auto"/>
              <w:bottom w:val="single" w:sz="4" w:space="0" w:color="auto"/>
              <w:right w:val="single" w:sz="4" w:space="0" w:color="auto"/>
            </w:tcBorders>
            <w:hideMark/>
          </w:tcPr>
          <w:p w14:paraId="43458497" w14:textId="6D2AD4E3" w:rsidR="00F305AF" w:rsidRPr="00F91F4C" w:rsidRDefault="0052048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720" w:type="dxa"/>
            <w:tcBorders>
              <w:top w:val="single" w:sz="4" w:space="0" w:color="auto"/>
              <w:left w:val="single" w:sz="4" w:space="0" w:color="auto"/>
              <w:bottom w:val="single" w:sz="4" w:space="0" w:color="auto"/>
              <w:right w:val="single" w:sz="4" w:space="0" w:color="auto"/>
            </w:tcBorders>
            <w:hideMark/>
          </w:tcPr>
          <w:p w14:paraId="5CFC6327" w14:textId="7DC1F54A" w:rsidR="00F305AF" w:rsidRPr="00F91F4C" w:rsidRDefault="00275143"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4D2A4B39" w14:textId="66B43C9A" w:rsidR="002C216C" w:rsidRPr="00F91F4C" w:rsidRDefault="003351D1"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F91F4C">
              <w:rPr>
                <w:rFonts w:ascii="Segoe UI" w:eastAsia="Times New Roman" w:hAnsi="Segoe UI" w:cs="Segoe UI"/>
                <w:b/>
                <w:bCs/>
                <w:color w:val="000000"/>
                <w:sz w:val="20"/>
                <w:szCs w:val="20"/>
              </w:rPr>
              <w:t>Unit Price in USD</w:t>
            </w:r>
          </w:p>
          <w:p w14:paraId="5974C840" w14:textId="1FCF4903" w:rsidR="00F305AF" w:rsidRPr="00F91F4C" w:rsidRDefault="003351D1"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i/>
                <w:iCs/>
                <w:color w:val="000000"/>
                <w:sz w:val="20"/>
                <w:szCs w:val="20"/>
              </w:rPr>
              <w:t>Exclusive of VAT</w:t>
            </w:r>
          </w:p>
        </w:tc>
        <w:tc>
          <w:tcPr>
            <w:tcW w:w="630" w:type="dxa"/>
            <w:tcBorders>
              <w:top w:val="single" w:sz="4" w:space="0" w:color="auto"/>
              <w:left w:val="single" w:sz="4" w:space="0" w:color="auto"/>
              <w:bottom w:val="single" w:sz="4" w:space="0" w:color="auto"/>
              <w:right w:val="single" w:sz="4" w:space="0" w:color="auto"/>
            </w:tcBorders>
            <w:hideMark/>
          </w:tcPr>
          <w:p w14:paraId="70332D78" w14:textId="77777777" w:rsidR="00F305AF"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542" w:type="dxa"/>
            <w:tcBorders>
              <w:top w:val="single" w:sz="4" w:space="0" w:color="auto"/>
              <w:left w:val="single" w:sz="4" w:space="0" w:color="auto"/>
              <w:bottom w:val="single" w:sz="4" w:space="0" w:color="auto"/>
              <w:right w:val="single" w:sz="4" w:space="0" w:color="auto"/>
            </w:tcBorders>
            <w:hideMark/>
          </w:tcPr>
          <w:p w14:paraId="508FD758" w14:textId="472B3C8E" w:rsidR="00520489"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766435D9" w14:textId="6E30B4DB" w:rsidR="00F305AF"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w:t>
            </w:r>
            <w:r w:rsidRPr="00F91F4C">
              <w:rPr>
                <w:rFonts w:ascii="Segoe UI" w:eastAsia="Times New Roman" w:hAnsi="Segoe UI" w:cs="Segoe UI"/>
                <w:i/>
                <w:iCs/>
                <w:color w:val="000000"/>
                <w:sz w:val="20"/>
                <w:szCs w:val="20"/>
                <w:lang w:val="en-US"/>
              </w:rPr>
              <w:t xml:space="preserve">Inclusive </w:t>
            </w:r>
            <w:r w:rsidRPr="00F91F4C">
              <w:rPr>
                <w:rFonts w:ascii="Segoe UI" w:eastAsia="Times New Roman" w:hAnsi="Segoe UI" w:cs="Segoe UI"/>
                <w:i/>
                <w:iCs/>
                <w:color w:val="000000"/>
                <w:sz w:val="20"/>
                <w:szCs w:val="20"/>
              </w:rPr>
              <w:t>of VAT</w:t>
            </w:r>
          </w:p>
        </w:tc>
        <w:tc>
          <w:tcPr>
            <w:tcW w:w="1406" w:type="dxa"/>
            <w:tcBorders>
              <w:top w:val="single" w:sz="4" w:space="0" w:color="auto"/>
              <w:left w:val="single" w:sz="4" w:space="0" w:color="auto"/>
              <w:bottom w:val="single" w:sz="4" w:space="0" w:color="auto"/>
              <w:right w:val="single" w:sz="4" w:space="0" w:color="auto"/>
            </w:tcBorders>
          </w:tcPr>
          <w:p w14:paraId="72083A0A" w14:textId="75A146EF" w:rsidR="00520489"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71D7E05D" w14:textId="5D971B4F" w:rsidR="00F305AF" w:rsidRPr="00F91F4C" w:rsidRDefault="008B0238"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i/>
                <w:iCs/>
                <w:color w:val="000000"/>
                <w:sz w:val="20"/>
                <w:szCs w:val="20"/>
                <w:lang w:val="en-US"/>
              </w:rPr>
              <w:t xml:space="preserve">Inclusive </w:t>
            </w:r>
            <w:r w:rsidRPr="00F91F4C">
              <w:rPr>
                <w:rFonts w:ascii="Segoe UI" w:eastAsia="Times New Roman" w:hAnsi="Segoe UI" w:cs="Segoe UI"/>
                <w:i/>
                <w:iCs/>
                <w:color w:val="000000"/>
                <w:sz w:val="20"/>
                <w:szCs w:val="20"/>
              </w:rPr>
              <w:t>of VAT</w:t>
            </w:r>
          </w:p>
        </w:tc>
        <w:tc>
          <w:tcPr>
            <w:tcW w:w="0" w:type="auto"/>
            <w:tcBorders>
              <w:top w:val="single" w:sz="4" w:space="0" w:color="auto"/>
              <w:left w:val="single" w:sz="4" w:space="0" w:color="auto"/>
              <w:bottom w:val="single" w:sz="4" w:space="0" w:color="auto"/>
              <w:right w:val="single" w:sz="4" w:space="0" w:color="auto"/>
            </w:tcBorders>
          </w:tcPr>
          <w:p w14:paraId="05BEA59E" w14:textId="77777777" w:rsidR="00F94DF3" w:rsidRPr="00F91F4C" w:rsidRDefault="00F305AF"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781B6031" w14:textId="6C68A63F" w:rsidR="00F305AF" w:rsidRPr="00F91F4C" w:rsidRDefault="00F94DF3"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344719">
              <w:rPr>
                <w:rFonts w:ascii="Segoe UI" w:eastAsia="Times New Roman" w:hAnsi="Segoe UI" w:cs="Segoe UI"/>
                <w:i/>
                <w:iCs/>
                <w:color w:val="000000"/>
                <w:sz w:val="16"/>
                <w:szCs w:val="16"/>
              </w:rPr>
              <w:t>(in calendar days) from the date of each Purchase Order.</w:t>
            </w:r>
          </w:p>
        </w:tc>
      </w:tr>
      <w:tr w:rsidR="00C74C03" w:rsidRPr="00F91F4C" w14:paraId="73050E52" w14:textId="77777777" w:rsidTr="00275143">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5F3644FB" w14:textId="1C787D88" w:rsidR="00C74C03" w:rsidRPr="00F91F4C" w:rsidRDefault="00C74C03" w:rsidP="00F91F4C">
            <w:pPr>
              <w:jc w:val="center"/>
              <w:rPr>
                <w:rFonts w:ascii="Segoe UI" w:hAnsi="Segoe UI" w:cs="Segoe UI"/>
                <w:sz w:val="20"/>
                <w:szCs w:val="20"/>
              </w:rPr>
            </w:pPr>
            <w:r w:rsidRPr="00F91F4C">
              <w:rPr>
                <w:rFonts w:ascii="Segoe UI" w:hAnsi="Segoe UI" w:cs="Segoe UI"/>
                <w:sz w:val="20"/>
                <w:szCs w:val="20"/>
              </w:rPr>
              <w:t>1</w:t>
            </w:r>
          </w:p>
        </w:tc>
        <w:tc>
          <w:tcPr>
            <w:tcW w:w="5659" w:type="dxa"/>
            <w:tcBorders>
              <w:top w:val="single" w:sz="4" w:space="0" w:color="auto"/>
              <w:left w:val="single" w:sz="4" w:space="0" w:color="auto"/>
              <w:bottom w:val="single" w:sz="4" w:space="0" w:color="auto"/>
              <w:right w:val="single" w:sz="4" w:space="0" w:color="auto"/>
            </w:tcBorders>
          </w:tcPr>
          <w:p w14:paraId="40014253" w14:textId="424EA7F2" w:rsidR="00C74C03" w:rsidRPr="00F91F4C" w:rsidRDefault="005F176F" w:rsidP="005F176F">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5F176F">
              <w:rPr>
                <w:rFonts w:ascii="Segoe UI" w:hAnsi="Segoe UI" w:cs="Segoe UI"/>
                <w:sz w:val="20"/>
                <w:szCs w:val="20"/>
              </w:rPr>
              <w:t>Floor-Standing Infrared Thermoplastic Heating Oven with Integrated Mobile Material Cart</w:t>
            </w:r>
          </w:p>
        </w:tc>
        <w:tc>
          <w:tcPr>
            <w:tcW w:w="810" w:type="dxa"/>
            <w:tcBorders>
              <w:top w:val="single" w:sz="4" w:space="0" w:color="auto"/>
              <w:left w:val="single" w:sz="4" w:space="0" w:color="auto"/>
              <w:bottom w:val="single" w:sz="4" w:space="0" w:color="auto"/>
              <w:right w:val="single" w:sz="4" w:space="0" w:color="auto"/>
            </w:tcBorders>
          </w:tcPr>
          <w:p w14:paraId="0B5A4EA2" w14:textId="22A0F72B"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Unit</w:t>
            </w:r>
          </w:p>
        </w:tc>
        <w:tc>
          <w:tcPr>
            <w:tcW w:w="720" w:type="dxa"/>
            <w:tcBorders>
              <w:top w:val="single" w:sz="4" w:space="0" w:color="auto"/>
              <w:left w:val="single" w:sz="4" w:space="0" w:color="auto"/>
              <w:bottom w:val="single" w:sz="4" w:space="0" w:color="auto"/>
              <w:right w:val="single" w:sz="4" w:space="0" w:color="auto"/>
            </w:tcBorders>
            <w:vAlign w:val="center"/>
          </w:tcPr>
          <w:p w14:paraId="22876695" w14:textId="164FA62D"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vAlign w:val="center"/>
          </w:tcPr>
          <w:p w14:paraId="3F7731C7" w14:textId="77777777"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5ABD7C5A" w14:textId="77777777"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2587977" w14:textId="77777777"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07388BDF" w14:textId="77777777"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1F5AA1FC" w14:textId="77777777" w:rsidR="00C74C03" w:rsidRPr="00F91F4C" w:rsidRDefault="00C74C03"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5F6DF483" w14:textId="77777777" w:rsidR="007118A9" w:rsidRPr="00F91F4C" w:rsidRDefault="007118A9" w:rsidP="00F91F4C">
      <w:pPr>
        <w:spacing w:line="240" w:lineRule="auto"/>
        <w:rPr>
          <w:rFonts w:ascii="Segoe UI" w:hAnsi="Segoe UI" w:cs="Segoe UI"/>
          <w:sz w:val="20"/>
          <w:szCs w:val="20"/>
          <w:lang w:val="en-US"/>
        </w:rPr>
      </w:pPr>
    </w:p>
    <w:p w14:paraId="11AD6777" w14:textId="7C190C73" w:rsidR="007118A9" w:rsidRPr="00F91F4C" w:rsidRDefault="00020A62" w:rsidP="005F176F">
      <w:pPr>
        <w:spacing w:after="0" w:line="240" w:lineRule="auto"/>
        <w:rPr>
          <w:rFonts w:ascii="Segoe UI" w:hAnsi="Segoe UI" w:cs="Segoe UI"/>
          <w:b/>
          <w:bCs/>
          <w:color w:val="000000" w:themeColor="text1"/>
          <w:sz w:val="20"/>
          <w:szCs w:val="20"/>
        </w:rPr>
      </w:pPr>
      <w:r w:rsidRPr="00020A62">
        <w:rPr>
          <w:rFonts w:ascii="Segoe UI" w:hAnsi="Segoe UI" w:cs="Segoe UI"/>
          <w:b/>
          <w:bCs/>
          <w:color w:val="000000" w:themeColor="text1"/>
          <w:sz w:val="20"/>
          <w:szCs w:val="20"/>
          <w:highlight w:val="yellow"/>
        </w:rPr>
        <w:t>LOT #2: 3D Printing System, Consumables and Spare Parts</w:t>
      </w:r>
    </w:p>
    <w:tbl>
      <w:tblPr>
        <w:tblStyle w:val="ListTable4-Accent1"/>
        <w:tblW w:w="15116" w:type="dxa"/>
        <w:tblInd w:w="-455" w:type="dxa"/>
        <w:tblLook w:val="04A0" w:firstRow="1" w:lastRow="0" w:firstColumn="1" w:lastColumn="0" w:noHBand="0" w:noVBand="1"/>
      </w:tblPr>
      <w:tblGrid>
        <w:gridCol w:w="731"/>
        <w:gridCol w:w="5209"/>
        <w:gridCol w:w="1373"/>
        <w:gridCol w:w="607"/>
        <w:gridCol w:w="1710"/>
        <w:gridCol w:w="630"/>
        <w:gridCol w:w="1542"/>
        <w:gridCol w:w="1406"/>
        <w:gridCol w:w="1908"/>
      </w:tblGrid>
      <w:tr w:rsidR="007118A9" w:rsidRPr="00F91F4C" w14:paraId="6B886B0C" w14:textId="77777777" w:rsidTr="00784164">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7920" w:type="dxa"/>
            <w:gridSpan w:val="4"/>
            <w:tcBorders>
              <w:bottom w:val="single" w:sz="4" w:space="0" w:color="auto"/>
            </w:tcBorders>
            <w:noWrap/>
            <w:hideMark/>
          </w:tcPr>
          <w:p w14:paraId="4466F667" w14:textId="77777777" w:rsidR="007118A9" w:rsidRPr="00F91F4C" w:rsidRDefault="007118A9" w:rsidP="00F91F4C">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LRC To Complete</w:t>
            </w:r>
          </w:p>
        </w:tc>
        <w:tc>
          <w:tcPr>
            <w:tcW w:w="7196" w:type="dxa"/>
            <w:gridSpan w:val="5"/>
            <w:tcBorders>
              <w:bottom w:val="single" w:sz="4" w:space="0" w:color="auto"/>
            </w:tcBorders>
            <w:noWrap/>
            <w:hideMark/>
          </w:tcPr>
          <w:p w14:paraId="3D07B3C5" w14:textId="77777777" w:rsidR="007118A9" w:rsidRPr="00F91F4C" w:rsidRDefault="007118A9"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eastAsia="Times New Roman" w:hAnsi="Segoe UI" w:cs="Segoe UI"/>
                <w:color w:val="000000"/>
                <w:sz w:val="20"/>
                <w:szCs w:val="20"/>
                <w:lang w:val="en-US"/>
              </w:rPr>
              <w:t xml:space="preserve">Bidder to Complete </w:t>
            </w:r>
          </w:p>
        </w:tc>
      </w:tr>
      <w:tr w:rsidR="007118A9" w:rsidRPr="00F91F4C" w14:paraId="2ACA07AC" w14:textId="77777777" w:rsidTr="009B4135">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6B7FAD6F" w14:textId="77777777" w:rsidR="007118A9" w:rsidRPr="00F91F4C" w:rsidRDefault="007118A9" w:rsidP="00F91F4C">
            <w:pPr>
              <w:jc w:val="center"/>
              <w:rPr>
                <w:rFonts w:ascii="Segoe UI" w:eastAsia="Times New Roman" w:hAnsi="Segoe UI" w:cs="Segoe UI"/>
                <w:color w:val="000000"/>
                <w:sz w:val="20"/>
                <w:szCs w:val="20"/>
                <w:lang w:val="en-US"/>
              </w:rPr>
            </w:pPr>
            <w:r w:rsidRPr="00F91F4C">
              <w:rPr>
                <w:rFonts w:ascii="Segoe UI" w:eastAsia="Times New Roman" w:hAnsi="Segoe UI" w:cs="Segoe UI"/>
                <w:color w:val="000000"/>
                <w:sz w:val="20"/>
                <w:szCs w:val="20"/>
                <w:lang w:val="en-US"/>
              </w:rPr>
              <w:t xml:space="preserve">Item # </w:t>
            </w:r>
          </w:p>
        </w:tc>
        <w:tc>
          <w:tcPr>
            <w:tcW w:w="5209" w:type="dxa"/>
            <w:tcBorders>
              <w:top w:val="single" w:sz="4" w:space="0" w:color="auto"/>
              <w:left w:val="single" w:sz="4" w:space="0" w:color="auto"/>
              <w:bottom w:val="single" w:sz="4" w:space="0" w:color="auto"/>
              <w:right w:val="single" w:sz="4" w:space="0" w:color="auto"/>
            </w:tcBorders>
            <w:hideMark/>
          </w:tcPr>
          <w:p w14:paraId="1C2D61C1"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Item/Milestone Required</w:t>
            </w:r>
          </w:p>
        </w:tc>
        <w:tc>
          <w:tcPr>
            <w:tcW w:w="1373" w:type="dxa"/>
            <w:tcBorders>
              <w:top w:val="single" w:sz="4" w:space="0" w:color="auto"/>
              <w:left w:val="single" w:sz="4" w:space="0" w:color="auto"/>
              <w:bottom w:val="single" w:sz="4" w:space="0" w:color="auto"/>
              <w:right w:val="single" w:sz="4" w:space="0" w:color="auto"/>
            </w:tcBorders>
            <w:hideMark/>
          </w:tcPr>
          <w:p w14:paraId="140BE848"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UOM</w:t>
            </w:r>
          </w:p>
        </w:tc>
        <w:tc>
          <w:tcPr>
            <w:tcW w:w="607" w:type="dxa"/>
            <w:tcBorders>
              <w:top w:val="single" w:sz="4" w:space="0" w:color="auto"/>
              <w:left w:val="single" w:sz="4" w:space="0" w:color="auto"/>
              <w:bottom w:val="single" w:sz="4" w:space="0" w:color="auto"/>
              <w:right w:val="single" w:sz="4" w:space="0" w:color="auto"/>
            </w:tcBorders>
            <w:hideMark/>
          </w:tcPr>
          <w:p w14:paraId="27DACA5B" w14:textId="148CBF53" w:rsidR="007118A9" w:rsidRPr="00F91F4C" w:rsidRDefault="00275143"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0F91C161"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rPr>
            </w:pPr>
            <w:r w:rsidRPr="00F91F4C">
              <w:rPr>
                <w:rFonts w:ascii="Segoe UI" w:eastAsia="Times New Roman" w:hAnsi="Segoe UI" w:cs="Segoe UI"/>
                <w:b/>
                <w:bCs/>
                <w:color w:val="000000"/>
                <w:sz w:val="20"/>
                <w:szCs w:val="20"/>
              </w:rPr>
              <w:t>Unit Price in USD</w:t>
            </w:r>
          </w:p>
          <w:p w14:paraId="65B4622E"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i/>
                <w:iCs/>
                <w:color w:val="000000"/>
                <w:sz w:val="20"/>
                <w:szCs w:val="20"/>
              </w:rPr>
              <w:t>Exclusive of VAT</w:t>
            </w:r>
          </w:p>
        </w:tc>
        <w:tc>
          <w:tcPr>
            <w:tcW w:w="630" w:type="dxa"/>
            <w:tcBorders>
              <w:top w:val="single" w:sz="4" w:space="0" w:color="auto"/>
              <w:left w:val="single" w:sz="4" w:space="0" w:color="auto"/>
              <w:bottom w:val="single" w:sz="4" w:space="0" w:color="auto"/>
              <w:right w:val="single" w:sz="4" w:space="0" w:color="auto"/>
            </w:tcBorders>
            <w:hideMark/>
          </w:tcPr>
          <w:p w14:paraId="5427648A"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VAT (%)</w:t>
            </w:r>
          </w:p>
        </w:tc>
        <w:tc>
          <w:tcPr>
            <w:tcW w:w="1542" w:type="dxa"/>
            <w:tcBorders>
              <w:top w:val="single" w:sz="4" w:space="0" w:color="auto"/>
              <w:left w:val="single" w:sz="4" w:space="0" w:color="auto"/>
              <w:bottom w:val="single" w:sz="4" w:space="0" w:color="auto"/>
              <w:right w:val="single" w:sz="4" w:space="0" w:color="auto"/>
            </w:tcBorders>
            <w:hideMark/>
          </w:tcPr>
          <w:p w14:paraId="0648D635"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Unit Price in USD</w:t>
            </w:r>
          </w:p>
          <w:p w14:paraId="334E5B17"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 </w:t>
            </w:r>
            <w:r w:rsidRPr="00F91F4C">
              <w:rPr>
                <w:rFonts w:ascii="Segoe UI" w:eastAsia="Times New Roman" w:hAnsi="Segoe UI" w:cs="Segoe UI"/>
                <w:i/>
                <w:iCs/>
                <w:color w:val="000000"/>
                <w:sz w:val="20"/>
                <w:szCs w:val="20"/>
                <w:lang w:val="en-US"/>
              </w:rPr>
              <w:t xml:space="preserve">Inclusive </w:t>
            </w:r>
            <w:r w:rsidRPr="00F91F4C">
              <w:rPr>
                <w:rFonts w:ascii="Segoe UI" w:eastAsia="Times New Roman" w:hAnsi="Segoe UI" w:cs="Segoe UI"/>
                <w:i/>
                <w:iCs/>
                <w:color w:val="000000"/>
                <w:sz w:val="20"/>
                <w:szCs w:val="20"/>
              </w:rPr>
              <w:t>of VAT</w:t>
            </w:r>
          </w:p>
        </w:tc>
        <w:tc>
          <w:tcPr>
            <w:tcW w:w="1406" w:type="dxa"/>
            <w:tcBorders>
              <w:top w:val="single" w:sz="4" w:space="0" w:color="auto"/>
              <w:left w:val="single" w:sz="4" w:space="0" w:color="auto"/>
              <w:bottom w:val="single" w:sz="4" w:space="0" w:color="auto"/>
              <w:right w:val="single" w:sz="4" w:space="0" w:color="auto"/>
            </w:tcBorders>
          </w:tcPr>
          <w:p w14:paraId="60093ECC"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Total Price in USD</w:t>
            </w:r>
          </w:p>
          <w:p w14:paraId="5DBAEFD9"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i/>
                <w:iCs/>
                <w:color w:val="000000"/>
                <w:sz w:val="20"/>
                <w:szCs w:val="20"/>
                <w:lang w:val="en-US"/>
              </w:rPr>
              <w:t xml:space="preserve">Inclusive </w:t>
            </w:r>
            <w:r w:rsidRPr="00F91F4C">
              <w:rPr>
                <w:rFonts w:ascii="Segoe UI" w:eastAsia="Times New Roman" w:hAnsi="Segoe UI" w:cs="Segoe UI"/>
                <w:i/>
                <w:iCs/>
                <w:color w:val="000000"/>
                <w:sz w:val="20"/>
                <w:szCs w:val="20"/>
              </w:rPr>
              <w:t>of VAT</w:t>
            </w:r>
          </w:p>
        </w:tc>
        <w:tc>
          <w:tcPr>
            <w:tcW w:w="0" w:type="auto"/>
            <w:tcBorders>
              <w:top w:val="single" w:sz="4" w:space="0" w:color="auto"/>
              <w:left w:val="single" w:sz="4" w:space="0" w:color="auto"/>
              <w:bottom w:val="single" w:sz="4" w:space="0" w:color="auto"/>
              <w:right w:val="single" w:sz="4" w:space="0" w:color="auto"/>
            </w:tcBorders>
          </w:tcPr>
          <w:p w14:paraId="67904C91"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20"/>
                <w:szCs w:val="20"/>
                <w:lang w:val="en-US"/>
              </w:rPr>
            </w:pPr>
            <w:r w:rsidRPr="00F91F4C">
              <w:rPr>
                <w:rFonts w:ascii="Segoe UI" w:eastAsia="Times New Roman" w:hAnsi="Segoe UI" w:cs="Segoe UI"/>
                <w:b/>
                <w:bCs/>
                <w:color w:val="000000"/>
                <w:sz w:val="20"/>
                <w:szCs w:val="20"/>
                <w:lang w:val="en-US"/>
              </w:rPr>
              <w:t xml:space="preserve">Lead time of delivery </w:t>
            </w:r>
          </w:p>
          <w:p w14:paraId="25D656BB" w14:textId="77777777" w:rsidR="007118A9"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20"/>
                <w:szCs w:val="20"/>
                <w:lang w:val="en-US"/>
              </w:rPr>
            </w:pPr>
            <w:r w:rsidRPr="00EB71E7">
              <w:rPr>
                <w:rFonts w:ascii="Segoe UI" w:eastAsia="Times New Roman" w:hAnsi="Segoe UI" w:cs="Segoe UI"/>
                <w:i/>
                <w:iCs/>
                <w:color w:val="000000"/>
                <w:sz w:val="16"/>
                <w:szCs w:val="16"/>
              </w:rPr>
              <w:t>(in calendar days) from the date of each Purchase Order.</w:t>
            </w:r>
          </w:p>
        </w:tc>
      </w:tr>
      <w:tr w:rsidR="009B4135" w:rsidRPr="00F91F4C" w14:paraId="440FEC88"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23950CC1" w14:textId="76172107" w:rsidR="009B4135" w:rsidRPr="00F91F4C" w:rsidRDefault="000701ED" w:rsidP="009B4135">
            <w:pPr>
              <w:jc w:val="center"/>
              <w:rPr>
                <w:rFonts w:ascii="Segoe UI" w:hAnsi="Segoe UI" w:cs="Segoe UI"/>
                <w:b w:val="0"/>
                <w:bCs w:val="0"/>
                <w:sz w:val="20"/>
                <w:szCs w:val="20"/>
              </w:rPr>
            </w:pPr>
            <w:r>
              <w:rPr>
                <w:rFonts w:ascii="Segoe UI" w:hAnsi="Segoe UI" w:cs="Segoe UI"/>
                <w:b w:val="0"/>
                <w:bCs w:val="0"/>
                <w:sz w:val="20"/>
                <w:szCs w:val="20"/>
              </w:rPr>
              <w:t>1</w:t>
            </w:r>
          </w:p>
        </w:tc>
        <w:tc>
          <w:tcPr>
            <w:tcW w:w="5209" w:type="dxa"/>
            <w:tcBorders>
              <w:top w:val="single" w:sz="4" w:space="0" w:color="auto"/>
              <w:left w:val="single" w:sz="4" w:space="0" w:color="auto"/>
              <w:bottom w:val="single" w:sz="4" w:space="0" w:color="auto"/>
              <w:right w:val="single" w:sz="4" w:space="0" w:color="auto"/>
            </w:tcBorders>
          </w:tcPr>
          <w:p w14:paraId="28171597" w14:textId="110274EB"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3D Printer – Desktop, Independent Dual Extruder (IDEX)</w:t>
            </w:r>
          </w:p>
        </w:tc>
        <w:tc>
          <w:tcPr>
            <w:tcW w:w="1373" w:type="dxa"/>
            <w:tcBorders>
              <w:top w:val="single" w:sz="4" w:space="0" w:color="auto"/>
              <w:left w:val="single" w:sz="4" w:space="0" w:color="auto"/>
              <w:bottom w:val="single" w:sz="4" w:space="0" w:color="auto"/>
              <w:right w:val="single" w:sz="4" w:space="0" w:color="auto"/>
            </w:tcBorders>
          </w:tcPr>
          <w:p w14:paraId="18A414A7" w14:textId="50695AEA"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Unit</w:t>
            </w:r>
          </w:p>
        </w:tc>
        <w:tc>
          <w:tcPr>
            <w:tcW w:w="607" w:type="dxa"/>
            <w:tcBorders>
              <w:top w:val="single" w:sz="4" w:space="0" w:color="auto"/>
              <w:left w:val="single" w:sz="4" w:space="0" w:color="auto"/>
              <w:bottom w:val="single" w:sz="4" w:space="0" w:color="auto"/>
              <w:right w:val="single" w:sz="4" w:space="0" w:color="auto"/>
            </w:tcBorders>
          </w:tcPr>
          <w:p w14:paraId="69B9197E" w14:textId="2AA8A96B"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1</w:t>
            </w:r>
          </w:p>
        </w:tc>
        <w:tc>
          <w:tcPr>
            <w:tcW w:w="1710" w:type="dxa"/>
            <w:tcBorders>
              <w:top w:val="single" w:sz="4" w:space="0" w:color="auto"/>
              <w:left w:val="single" w:sz="4" w:space="0" w:color="auto"/>
              <w:bottom w:val="single" w:sz="4" w:space="0" w:color="auto"/>
              <w:right w:val="single" w:sz="4" w:space="0" w:color="auto"/>
            </w:tcBorders>
          </w:tcPr>
          <w:p w14:paraId="7D13D3E8" w14:textId="55A5A17E"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7CB56303"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55A4747B"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21157F68"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50C581C3"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205206A0"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137132EC" w14:textId="6EEDDD94" w:rsidR="009B4135" w:rsidRPr="00F91F4C" w:rsidRDefault="009B4135" w:rsidP="009B4135">
            <w:pPr>
              <w:jc w:val="center"/>
              <w:rPr>
                <w:rFonts w:ascii="Segoe UI" w:hAnsi="Segoe UI" w:cs="Segoe UI"/>
                <w:b w:val="0"/>
                <w:bCs w:val="0"/>
                <w:sz w:val="20"/>
                <w:szCs w:val="20"/>
              </w:rPr>
            </w:pPr>
            <w:r>
              <w:rPr>
                <w:rFonts w:ascii="Segoe UI" w:hAnsi="Segoe UI" w:cs="Segoe UI"/>
                <w:b w:val="0"/>
                <w:bCs w:val="0"/>
                <w:sz w:val="20"/>
                <w:szCs w:val="20"/>
              </w:rPr>
              <w:t>2</w:t>
            </w:r>
          </w:p>
        </w:tc>
        <w:tc>
          <w:tcPr>
            <w:tcW w:w="5209" w:type="dxa"/>
            <w:tcBorders>
              <w:top w:val="single" w:sz="4" w:space="0" w:color="auto"/>
              <w:left w:val="single" w:sz="4" w:space="0" w:color="auto"/>
              <w:bottom w:val="single" w:sz="4" w:space="0" w:color="auto"/>
              <w:right w:val="single" w:sz="4" w:space="0" w:color="auto"/>
            </w:tcBorders>
          </w:tcPr>
          <w:p w14:paraId="78BB43F9" w14:textId="769F3AF4" w:rsidR="009B4135" w:rsidRPr="00F91F4C" w:rsidRDefault="009B4135" w:rsidP="009B413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B4135">
              <w:rPr>
                <w:rFonts w:ascii="Segoe UI" w:hAnsi="Segoe UI" w:cs="Segoe UI"/>
                <w:sz w:val="20"/>
                <w:szCs w:val="20"/>
              </w:rPr>
              <w:t>PLA Filament</w:t>
            </w:r>
          </w:p>
        </w:tc>
        <w:tc>
          <w:tcPr>
            <w:tcW w:w="1373" w:type="dxa"/>
            <w:tcBorders>
              <w:top w:val="single" w:sz="4" w:space="0" w:color="auto"/>
              <w:left w:val="single" w:sz="4" w:space="0" w:color="auto"/>
              <w:bottom w:val="single" w:sz="4" w:space="0" w:color="auto"/>
              <w:right w:val="single" w:sz="4" w:space="0" w:color="auto"/>
            </w:tcBorders>
          </w:tcPr>
          <w:p w14:paraId="432BA928" w14:textId="3B13E072"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(1 kg)</w:t>
            </w:r>
          </w:p>
        </w:tc>
        <w:tc>
          <w:tcPr>
            <w:tcW w:w="607" w:type="dxa"/>
            <w:tcBorders>
              <w:top w:val="single" w:sz="4" w:space="0" w:color="auto"/>
              <w:left w:val="single" w:sz="4" w:space="0" w:color="auto"/>
              <w:bottom w:val="single" w:sz="4" w:space="0" w:color="auto"/>
              <w:right w:val="single" w:sz="4" w:space="0" w:color="auto"/>
            </w:tcBorders>
          </w:tcPr>
          <w:p w14:paraId="7D054D8D" w14:textId="049639C1"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20</w:t>
            </w:r>
          </w:p>
        </w:tc>
        <w:tc>
          <w:tcPr>
            <w:tcW w:w="1710" w:type="dxa"/>
            <w:tcBorders>
              <w:top w:val="single" w:sz="4" w:space="0" w:color="auto"/>
              <w:left w:val="single" w:sz="4" w:space="0" w:color="auto"/>
              <w:bottom w:val="single" w:sz="4" w:space="0" w:color="auto"/>
              <w:right w:val="single" w:sz="4" w:space="0" w:color="auto"/>
            </w:tcBorders>
          </w:tcPr>
          <w:p w14:paraId="4F7D1B40" w14:textId="4E314C8B"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0D8B3800"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0F011FF"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04EF2DBF"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66BA9E26"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33EC4C8A"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37B1FACF" w14:textId="44907C80"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3</w:t>
            </w:r>
          </w:p>
        </w:tc>
        <w:tc>
          <w:tcPr>
            <w:tcW w:w="5209" w:type="dxa"/>
            <w:tcBorders>
              <w:top w:val="single" w:sz="4" w:space="0" w:color="auto"/>
              <w:left w:val="single" w:sz="4" w:space="0" w:color="auto"/>
              <w:bottom w:val="single" w:sz="4" w:space="0" w:color="auto"/>
              <w:right w:val="single" w:sz="4" w:space="0" w:color="auto"/>
            </w:tcBorders>
          </w:tcPr>
          <w:p w14:paraId="41EFA965" w14:textId="787DEF34"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PETG</w:t>
            </w:r>
            <w:r>
              <w:rPr>
                <w:rFonts w:ascii="Segoe UI" w:hAnsi="Segoe UI" w:cs="Segoe UI"/>
                <w:sz w:val="20"/>
                <w:szCs w:val="20"/>
              </w:rPr>
              <w:t xml:space="preserve"> </w:t>
            </w:r>
            <w:r w:rsidRPr="00F91F4C">
              <w:rPr>
                <w:rFonts w:ascii="Segoe UI" w:hAnsi="Segoe UI" w:cs="Segoe UI"/>
                <w:sz w:val="20"/>
                <w:szCs w:val="20"/>
              </w:rPr>
              <w:t>Filament</w:t>
            </w:r>
          </w:p>
        </w:tc>
        <w:tc>
          <w:tcPr>
            <w:tcW w:w="1373" w:type="dxa"/>
            <w:tcBorders>
              <w:top w:val="single" w:sz="4" w:space="0" w:color="auto"/>
              <w:left w:val="single" w:sz="4" w:space="0" w:color="auto"/>
              <w:bottom w:val="single" w:sz="4" w:space="0" w:color="auto"/>
              <w:right w:val="single" w:sz="4" w:space="0" w:color="auto"/>
            </w:tcBorders>
          </w:tcPr>
          <w:p w14:paraId="22426B7F" w14:textId="070CA5AE"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(1 kg)</w:t>
            </w:r>
          </w:p>
        </w:tc>
        <w:tc>
          <w:tcPr>
            <w:tcW w:w="607" w:type="dxa"/>
            <w:tcBorders>
              <w:top w:val="single" w:sz="4" w:space="0" w:color="auto"/>
              <w:left w:val="single" w:sz="4" w:space="0" w:color="auto"/>
              <w:bottom w:val="single" w:sz="4" w:space="0" w:color="auto"/>
              <w:right w:val="single" w:sz="4" w:space="0" w:color="auto"/>
            </w:tcBorders>
          </w:tcPr>
          <w:p w14:paraId="6922BEE0" w14:textId="0B3CB6DE"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15</w:t>
            </w:r>
          </w:p>
        </w:tc>
        <w:tc>
          <w:tcPr>
            <w:tcW w:w="1710" w:type="dxa"/>
            <w:tcBorders>
              <w:top w:val="single" w:sz="4" w:space="0" w:color="auto"/>
              <w:left w:val="single" w:sz="4" w:space="0" w:color="auto"/>
              <w:bottom w:val="single" w:sz="4" w:space="0" w:color="auto"/>
              <w:right w:val="single" w:sz="4" w:space="0" w:color="auto"/>
            </w:tcBorders>
          </w:tcPr>
          <w:p w14:paraId="75018C1C" w14:textId="124E9C73"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57690E39"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74538AE1"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4403C257"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5F434CF5"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7F6E90DA"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4BC3CD46" w14:textId="3BADC1FE"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4</w:t>
            </w:r>
          </w:p>
        </w:tc>
        <w:tc>
          <w:tcPr>
            <w:tcW w:w="5209" w:type="dxa"/>
            <w:tcBorders>
              <w:top w:val="single" w:sz="4" w:space="0" w:color="auto"/>
              <w:left w:val="single" w:sz="4" w:space="0" w:color="auto"/>
              <w:bottom w:val="single" w:sz="4" w:space="0" w:color="auto"/>
              <w:right w:val="single" w:sz="4" w:space="0" w:color="auto"/>
            </w:tcBorders>
          </w:tcPr>
          <w:p w14:paraId="31A6D4D7" w14:textId="10279D96" w:rsidR="009B4135" w:rsidRPr="00F91F4C" w:rsidRDefault="009B4135" w:rsidP="009B413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9B4135">
              <w:rPr>
                <w:rFonts w:ascii="Segoe UI" w:hAnsi="Segoe UI" w:cs="Segoe UI"/>
                <w:sz w:val="20"/>
                <w:szCs w:val="20"/>
              </w:rPr>
              <w:t>TPU 95A Filament</w:t>
            </w:r>
          </w:p>
        </w:tc>
        <w:tc>
          <w:tcPr>
            <w:tcW w:w="1373" w:type="dxa"/>
            <w:tcBorders>
              <w:top w:val="single" w:sz="4" w:space="0" w:color="auto"/>
              <w:left w:val="single" w:sz="4" w:space="0" w:color="auto"/>
              <w:bottom w:val="single" w:sz="4" w:space="0" w:color="auto"/>
              <w:right w:val="single" w:sz="4" w:space="0" w:color="auto"/>
            </w:tcBorders>
          </w:tcPr>
          <w:p w14:paraId="684010D9" w14:textId="7FA6DFCE"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(1 kg)</w:t>
            </w:r>
          </w:p>
        </w:tc>
        <w:tc>
          <w:tcPr>
            <w:tcW w:w="607" w:type="dxa"/>
            <w:tcBorders>
              <w:top w:val="single" w:sz="4" w:space="0" w:color="auto"/>
              <w:left w:val="single" w:sz="4" w:space="0" w:color="auto"/>
              <w:bottom w:val="single" w:sz="4" w:space="0" w:color="auto"/>
              <w:right w:val="single" w:sz="4" w:space="0" w:color="auto"/>
            </w:tcBorders>
          </w:tcPr>
          <w:p w14:paraId="7CD33F60" w14:textId="3FE4D454"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20</w:t>
            </w:r>
          </w:p>
        </w:tc>
        <w:tc>
          <w:tcPr>
            <w:tcW w:w="1710" w:type="dxa"/>
            <w:tcBorders>
              <w:top w:val="single" w:sz="4" w:space="0" w:color="auto"/>
              <w:left w:val="single" w:sz="4" w:space="0" w:color="auto"/>
              <w:bottom w:val="single" w:sz="4" w:space="0" w:color="auto"/>
              <w:right w:val="single" w:sz="4" w:space="0" w:color="auto"/>
            </w:tcBorders>
          </w:tcPr>
          <w:p w14:paraId="4F335151" w14:textId="34BDEAEA"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7EC36B9C"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2A04420C"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0066A24D"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7C6D1293"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0B5F3A8A"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5B2E7850" w14:textId="2E9FE4EA"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5</w:t>
            </w:r>
          </w:p>
        </w:tc>
        <w:tc>
          <w:tcPr>
            <w:tcW w:w="5209" w:type="dxa"/>
            <w:tcBorders>
              <w:top w:val="single" w:sz="4" w:space="0" w:color="auto"/>
              <w:left w:val="single" w:sz="4" w:space="0" w:color="auto"/>
              <w:bottom w:val="single" w:sz="4" w:space="0" w:color="auto"/>
              <w:right w:val="single" w:sz="4" w:space="0" w:color="auto"/>
            </w:tcBorders>
          </w:tcPr>
          <w:p w14:paraId="20CA8E86" w14:textId="4DFB1769"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9B4135">
              <w:rPr>
                <w:rFonts w:ascii="Segoe UI" w:hAnsi="Segoe UI" w:cs="Segoe UI"/>
                <w:sz w:val="20"/>
                <w:szCs w:val="20"/>
              </w:rPr>
              <w:t>TPU 85A Filament</w:t>
            </w:r>
          </w:p>
        </w:tc>
        <w:tc>
          <w:tcPr>
            <w:tcW w:w="1373" w:type="dxa"/>
            <w:tcBorders>
              <w:top w:val="single" w:sz="4" w:space="0" w:color="auto"/>
              <w:left w:val="single" w:sz="4" w:space="0" w:color="auto"/>
              <w:bottom w:val="single" w:sz="4" w:space="0" w:color="auto"/>
              <w:right w:val="single" w:sz="4" w:space="0" w:color="auto"/>
            </w:tcBorders>
          </w:tcPr>
          <w:p w14:paraId="15CA6F04" w14:textId="50EE20B0"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(1 kg)</w:t>
            </w:r>
          </w:p>
        </w:tc>
        <w:tc>
          <w:tcPr>
            <w:tcW w:w="607" w:type="dxa"/>
            <w:tcBorders>
              <w:top w:val="single" w:sz="4" w:space="0" w:color="auto"/>
              <w:left w:val="single" w:sz="4" w:space="0" w:color="auto"/>
              <w:bottom w:val="single" w:sz="4" w:space="0" w:color="auto"/>
              <w:right w:val="single" w:sz="4" w:space="0" w:color="auto"/>
            </w:tcBorders>
          </w:tcPr>
          <w:p w14:paraId="1211B91C" w14:textId="5A68EA69"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15</w:t>
            </w:r>
          </w:p>
        </w:tc>
        <w:tc>
          <w:tcPr>
            <w:tcW w:w="1710" w:type="dxa"/>
            <w:tcBorders>
              <w:top w:val="single" w:sz="4" w:space="0" w:color="auto"/>
              <w:left w:val="single" w:sz="4" w:space="0" w:color="auto"/>
              <w:bottom w:val="single" w:sz="4" w:space="0" w:color="auto"/>
              <w:right w:val="single" w:sz="4" w:space="0" w:color="auto"/>
            </w:tcBorders>
          </w:tcPr>
          <w:p w14:paraId="4CF713AE" w14:textId="74E9EFB1"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3DBAD001"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42CA8F61"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6FEB4DFC"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311B9CE8"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17076F73"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668BA289" w14:textId="580A80B7"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6</w:t>
            </w:r>
          </w:p>
        </w:tc>
        <w:tc>
          <w:tcPr>
            <w:tcW w:w="5209" w:type="dxa"/>
            <w:tcBorders>
              <w:top w:val="single" w:sz="4" w:space="0" w:color="auto"/>
              <w:left w:val="single" w:sz="4" w:space="0" w:color="auto"/>
              <w:bottom w:val="single" w:sz="4" w:space="0" w:color="auto"/>
              <w:right w:val="single" w:sz="4" w:space="0" w:color="auto"/>
            </w:tcBorders>
          </w:tcPr>
          <w:p w14:paraId="15E7535D" w14:textId="770F1D3B" w:rsidR="009B4135" w:rsidRPr="00F91F4C" w:rsidRDefault="009B4135" w:rsidP="000701ED">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Filament – Carbon-Fiber Reinforced Nylon (PA-CF)</w:t>
            </w:r>
          </w:p>
        </w:tc>
        <w:tc>
          <w:tcPr>
            <w:tcW w:w="1373" w:type="dxa"/>
            <w:tcBorders>
              <w:top w:val="single" w:sz="4" w:space="0" w:color="auto"/>
              <w:left w:val="single" w:sz="4" w:space="0" w:color="auto"/>
              <w:bottom w:val="single" w:sz="4" w:space="0" w:color="auto"/>
              <w:right w:val="single" w:sz="4" w:space="0" w:color="auto"/>
            </w:tcBorders>
          </w:tcPr>
          <w:p w14:paraId="6675D858" w14:textId="338F8181"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(1 kg)</w:t>
            </w:r>
          </w:p>
        </w:tc>
        <w:tc>
          <w:tcPr>
            <w:tcW w:w="607" w:type="dxa"/>
            <w:tcBorders>
              <w:top w:val="single" w:sz="4" w:space="0" w:color="auto"/>
              <w:left w:val="single" w:sz="4" w:space="0" w:color="auto"/>
              <w:bottom w:val="single" w:sz="4" w:space="0" w:color="auto"/>
              <w:right w:val="single" w:sz="4" w:space="0" w:color="auto"/>
            </w:tcBorders>
          </w:tcPr>
          <w:p w14:paraId="51F9A5B3" w14:textId="2367EF15"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10</w:t>
            </w:r>
          </w:p>
        </w:tc>
        <w:tc>
          <w:tcPr>
            <w:tcW w:w="1710" w:type="dxa"/>
            <w:tcBorders>
              <w:top w:val="single" w:sz="4" w:space="0" w:color="auto"/>
              <w:left w:val="single" w:sz="4" w:space="0" w:color="auto"/>
              <w:bottom w:val="single" w:sz="4" w:space="0" w:color="auto"/>
              <w:right w:val="single" w:sz="4" w:space="0" w:color="auto"/>
            </w:tcBorders>
          </w:tcPr>
          <w:p w14:paraId="715695EC" w14:textId="1D106385"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21C26D08"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ADD8DC5"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60948B71"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3DB655D4"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4B73CAC0"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47500D93" w14:textId="543EC510"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lastRenderedPageBreak/>
              <w:t>7</w:t>
            </w:r>
          </w:p>
        </w:tc>
        <w:tc>
          <w:tcPr>
            <w:tcW w:w="5209" w:type="dxa"/>
            <w:tcBorders>
              <w:top w:val="single" w:sz="4" w:space="0" w:color="auto"/>
              <w:left w:val="single" w:sz="4" w:space="0" w:color="auto"/>
              <w:bottom w:val="single" w:sz="4" w:space="0" w:color="auto"/>
              <w:right w:val="single" w:sz="4" w:space="0" w:color="auto"/>
            </w:tcBorders>
          </w:tcPr>
          <w:p w14:paraId="65258B67" w14:textId="25639EF8"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Filament – PVA Water-Soluble Support</w:t>
            </w:r>
          </w:p>
        </w:tc>
        <w:tc>
          <w:tcPr>
            <w:tcW w:w="1373" w:type="dxa"/>
            <w:tcBorders>
              <w:top w:val="single" w:sz="4" w:space="0" w:color="auto"/>
              <w:left w:val="single" w:sz="4" w:space="0" w:color="auto"/>
              <w:bottom w:val="single" w:sz="4" w:space="0" w:color="auto"/>
              <w:right w:val="single" w:sz="4" w:space="0" w:color="auto"/>
            </w:tcBorders>
          </w:tcPr>
          <w:p w14:paraId="6C61E7CD" w14:textId="79D668A8"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Spool (0.5 kg)</w:t>
            </w:r>
          </w:p>
        </w:tc>
        <w:tc>
          <w:tcPr>
            <w:tcW w:w="607" w:type="dxa"/>
            <w:tcBorders>
              <w:top w:val="single" w:sz="4" w:space="0" w:color="auto"/>
              <w:left w:val="single" w:sz="4" w:space="0" w:color="auto"/>
              <w:bottom w:val="single" w:sz="4" w:space="0" w:color="auto"/>
              <w:right w:val="single" w:sz="4" w:space="0" w:color="auto"/>
            </w:tcBorders>
          </w:tcPr>
          <w:p w14:paraId="03068735" w14:textId="3179E9B2"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8</w:t>
            </w:r>
          </w:p>
        </w:tc>
        <w:tc>
          <w:tcPr>
            <w:tcW w:w="1710" w:type="dxa"/>
            <w:tcBorders>
              <w:top w:val="single" w:sz="4" w:space="0" w:color="auto"/>
              <w:left w:val="single" w:sz="4" w:space="0" w:color="auto"/>
              <w:bottom w:val="single" w:sz="4" w:space="0" w:color="auto"/>
              <w:right w:val="single" w:sz="4" w:space="0" w:color="auto"/>
            </w:tcBorders>
          </w:tcPr>
          <w:p w14:paraId="2C7DA6BD" w14:textId="18C6B498"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6B727A20"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21C409D3"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78B9A237"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04910B86"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2F1F8BC8"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45E2EC76" w14:textId="2CB1D219"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8</w:t>
            </w:r>
          </w:p>
        </w:tc>
        <w:tc>
          <w:tcPr>
            <w:tcW w:w="5209" w:type="dxa"/>
            <w:tcBorders>
              <w:top w:val="single" w:sz="4" w:space="0" w:color="auto"/>
              <w:left w:val="single" w:sz="4" w:space="0" w:color="auto"/>
              <w:bottom w:val="single" w:sz="4" w:space="0" w:color="auto"/>
              <w:right w:val="single" w:sz="4" w:space="0" w:color="auto"/>
            </w:tcBorders>
          </w:tcPr>
          <w:p w14:paraId="2D9631FA" w14:textId="060E91B2" w:rsidR="009B4135" w:rsidRPr="00F91F4C" w:rsidRDefault="009B4135" w:rsidP="009B413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Hardened Nozzle Set</w:t>
            </w:r>
          </w:p>
        </w:tc>
        <w:tc>
          <w:tcPr>
            <w:tcW w:w="1373" w:type="dxa"/>
            <w:tcBorders>
              <w:top w:val="single" w:sz="4" w:space="0" w:color="auto"/>
              <w:left w:val="single" w:sz="4" w:space="0" w:color="auto"/>
              <w:bottom w:val="single" w:sz="4" w:space="0" w:color="auto"/>
              <w:right w:val="single" w:sz="4" w:space="0" w:color="auto"/>
            </w:tcBorders>
          </w:tcPr>
          <w:p w14:paraId="760805C1" w14:textId="77F8106F"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Set</w:t>
            </w:r>
          </w:p>
        </w:tc>
        <w:tc>
          <w:tcPr>
            <w:tcW w:w="607" w:type="dxa"/>
            <w:tcBorders>
              <w:top w:val="single" w:sz="4" w:space="0" w:color="auto"/>
              <w:left w:val="single" w:sz="4" w:space="0" w:color="auto"/>
              <w:bottom w:val="single" w:sz="4" w:space="0" w:color="auto"/>
              <w:right w:val="single" w:sz="4" w:space="0" w:color="auto"/>
            </w:tcBorders>
          </w:tcPr>
          <w:p w14:paraId="2CD1B753" w14:textId="029B6A10"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4</w:t>
            </w:r>
          </w:p>
        </w:tc>
        <w:tc>
          <w:tcPr>
            <w:tcW w:w="1710" w:type="dxa"/>
            <w:tcBorders>
              <w:top w:val="single" w:sz="4" w:space="0" w:color="auto"/>
              <w:left w:val="single" w:sz="4" w:space="0" w:color="auto"/>
              <w:bottom w:val="single" w:sz="4" w:space="0" w:color="auto"/>
              <w:right w:val="single" w:sz="4" w:space="0" w:color="auto"/>
            </w:tcBorders>
          </w:tcPr>
          <w:p w14:paraId="0472A886" w14:textId="1A0AFC72"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3DB7C717"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4E5D8FDA"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76647782"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0749A3DA"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241D0574"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0FBBA38E" w14:textId="71A0A9BC"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9</w:t>
            </w:r>
          </w:p>
        </w:tc>
        <w:tc>
          <w:tcPr>
            <w:tcW w:w="5209" w:type="dxa"/>
            <w:tcBorders>
              <w:top w:val="single" w:sz="4" w:space="0" w:color="auto"/>
              <w:left w:val="single" w:sz="4" w:space="0" w:color="auto"/>
              <w:bottom w:val="single" w:sz="4" w:space="0" w:color="auto"/>
              <w:right w:val="single" w:sz="4" w:space="0" w:color="auto"/>
            </w:tcBorders>
          </w:tcPr>
          <w:p w14:paraId="2C7E422C" w14:textId="0E1925F9"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Spare Print Head / Extruder Assembly</w:t>
            </w:r>
          </w:p>
        </w:tc>
        <w:tc>
          <w:tcPr>
            <w:tcW w:w="1373" w:type="dxa"/>
            <w:tcBorders>
              <w:top w:val="single" w:sz="4" w:space="0" w:color="auto"/>
              <w:left w:val="single" w:sz="4" w:space="0" w:color="auto"/>
              <w:bottom w:val="single" w:sz="4" w:space="0" w:color="auto"/>
              <w:right w:val="single" w:sz="4" w:space="0" w:color="auto"/>
            </w:tcBorders>
          </w:tcPr>
          <w:p w14:paraId="02BD65AF" w14:textId="75D2741B"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Pcs</w:t>
            </w:r>
          </w:p>
        </w:tc>
        <w:tc>
          <w:tcPr>
            <w:tcW w:w="607" w:type="dxa"/>
            <w:tcBorders>
              <w:top w:val="single" w:sz="4" w:space="0" w:color="auto"/>
              <w:left w:val="single" w:sz="4" w:space="0" w:color="auto"/>
              <w:bottom w:val="single" w:sz="4" w:space="0" w:color="auto"/>
              <w:right w:val="single" w:sz="4" w:space="0" w:color="auto"/>
            </w:tcBorders>
          </w:tcPr>
          <w:p w14:paraId="36F299EE" w14:textId="25BD27EC"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2</w:t>
            </w:r>
          </w:p>
        </w:tc>
        <w:tc>
          <w:tcPr>
            <w:tcW w:w="1710" w:type="dxa"/>
            <w:tcBorders>
              <w:top w:val="single" w:sz="4" w:space="0" w:color="auto"/>
              <w:left w:val="single" w:sz="4" w:space="0" w:color="auto"/>
              <w:bottom w:val="single" w:sz="4" w:space="0" w:color="auto"/>
              <w:right w:val="single" w:sz="4" w:space="0" w:color="auto"/>
            </w:tcBorders>
          </w:tcPr>
          <w:p w14:paraId="14081183" w14:textId="328350FF"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1494951A"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2328B700"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6C014973"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086BA170"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10181856"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77BB5C7C" w14:textId="7FA0B797"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10</w:t>
            </w:r>
          </w:p>
        </w:tc>
        <w:tc>
          <w:tcPr>
            <w:tcW w:w="5209" w:type="dxa"/>
            <w:tcBorders>
              <w:top w:val="single" w:sz="4" w:space="0" w:color="auto"/>
              <w:left w:val="single" w:sz="4" w:space="0" w:color="auto"/>
              <w:bottom w:val="single" w:sz="4" w:space="0" w:color="auto"/>
              <w:right w:val="single" w:sz="4" w:space="0" w:color="auto"/>
            </w:tcBorders>
          </w:tcPr>
          <w:p w14:paraId="69D7FF26" w14:textId="7F5CA9E8" w:rsidR="009B4135" w:rsidRPr="00F91F4C" w:rsidRDefault="009B4135" w:rsidP="009B413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Spare Flexible Build Plate</w:t>
            </w:r>
          </w:p>
        </w:tc>
        <w:tc>
          <w:tcPr>
            <w:tcW w:w="1373" w:type="dxa"/>
            <w:tcBorders>
              <w:top w:val="single" w:sz="4" w:space="0" w:color="auto"/>
              <w:left w:val="single" w:sz="4" w:space="0" w:color="auto"/>
              <w:bottom w:val="single" w:sz="4" w:space="0" w:color="auto"/>
              <w:right w:val="single" w:sz="4" w:space="0" w:color="auto"/>
            </w:tcBorders>
          </w:tcPr>
          <w:p w14:paraId="1E64499F" w14:textId="20EF17A7"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Pcs</w:t>
            </w:r>
          </w:p>
        </w:tc>
        <w:tc>
          <w:tcPr>
            <w:tcW w:w="607" w:type="dxa"/>
            <w:tcBorders>
              <w:top w:val="single" w:sz="4" w:space="0" w:color="auto"/>
              <w:left w:val="single" w:sz="4" w:space="0" w:color="auto"/>
              <w:bottom w:val="single" w:sz="4" w:space="0" w:color="auto"/>
              <w:right w:val="single" w:sz="4" w:space="0" w:color="auto"/>
            </w:tcBorders>
          </w:tcPr>
          <w:p w14:paraId="0869130F" w14:textId="0F6B2A94"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3</w:t>
            </w:r>
          </w:p>
        </w:tc>
        <w:tc>
          <w:tcPr>
            <w:tcW w:w="1710" w:type="dxa"/>
            <w:tcBorders>
              <w:top w:val="single" w:sz="4" w:space="0" w:color="auto"/>
              <w:left w:val="single" w:sz="4" w:space="0" w:color="auto"/>
              <w:bottom w:val="single" w:sz="4" w:space="0" w:color="auto"/>
              <w:right w:val="single" w:sz="4" w:space="0" w:color="auto"/>
            </w:tcBorders>
          </w:tcPr>
          <w:p w14:paraId="420CE610" w14:textId="72C70739"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03E2D5D3"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031A33F"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7B506613"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5668DDF6"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63C7FBA5"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0147C040" w14:textId="24D56CEC"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11</w:t>
            </w:r>
          </w:p>
        </w:tc>
        <w:tc>
          <w:tcPr>
            <w:tcW w:w="5209" w:type="dxa"/>
            <w:tcBorders>
              <w:top w:val="single" w:sz="4" w:space="0" w:color="auto"/>
              <w:left w:val="single" w:sz="4" w:space="0" w:color="auto"/>
              <w:bottom w:val="single" w:sz="4" w:space="0" w:color="auto"/>
              <w:right w:val="single" w:sz="4" w:space="0" w:color="auto"/>
            </w:tcBorders>
          </w:tcPr>
          <w:p w14:paraId="38A71883" w14:textId="31C9C4A8"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Bed Adhesion Product</w:t>
            </w:r>
          </w:p>
        </w:tc>
        <w:tc>
          <w:tcPr>
            <w:tcW w:w="1373" w:type="dxa"/>
            <w:tcBorders>
              <w:top w:val="single" w:sz="4" w:space="0" w:color="auto"/>
              <w:left w:val="single" w:sz="4" w:space="0" w:color="auto"/>
              <w:bottom w:val="single" w:sz="4" w:space="0" w:color="auto"/>
              <w:right w:val="single" w:sz="4" w:space="0" w:color="auto"/>
            </w:tcBorders>
          </w:tcPr>
          <w:p w14:paraId="7D643B72" w14:textId="248A2751"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Pcs</w:t>
            </w:r>
          </w:p>
        </w:tc>
        <w:tc>
          <w:tcPr>
            <w:tcW w:w="607" w:type="dxa"/>
            <w:tcBorders>
              <w:top w:val="single" w:sz="4" w:space="0" w:color="auto"/>
              <w:left w:val="single" w:sz="4" w:space="0" w:color="auto"/>
              <w:bottom w:val="single" w:sz="4" w:space="0" w:color="auto"/>
              <w:right w:val="single" w:sz="4" w:space="0" w:color="auto"/>
            </w:tcBorders>
          </w:tcPr>
          <w:p w14:paraId="09497243" w14:textId="63131070"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12</w:t>
            </w:r>
          </w:p>
        </w:tc>
        <w:tc>
          <w:tcPr>
            <w:tcW w:w="1710" w:type="dxa"/>
            <w:tcBorders>
              <w:top w:val="single" w:sz="4" w:space="0" w:color="auto"/>
              <w:left w:val="single" w:sz="4" w:space="0" w:color="auto"/>
              <w:bottom w:val="single" w:sz="4" w:space="0" w:color="auto"/>
              <w:right w:val="single" w:sz="4" w:space="0" w:color="auto"/>
            </w:tcBorders>
          </w:tcPr>
          <w:p w14:paraId="61B132E7" w14:textId="586D0593"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65FABB75"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5EF654CA"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2B1FA8B1"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789769EF"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9B4135" w:rsidRPr="00F91F4C" w14:paraId="36FD6D8A"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234E825D" w14:textId="30616B24"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12</w:t>
            </w:r>
          </w:p>
        </w:tc>
        <w:tc>
          <w:tcPr>
            <w:tcW w:w="5209" w:type="dxa"/>
            <w:tcBorders>
              <w:top w:val="single" w:sz="4" w:space="0" w:color="auto"/>
              <w:left w:val="single" w:sz="4" w:space="0" w:color="auto"/>
              <w:bottom w:val="single" w:sz="4" w:space="0" w:color="auto"/>
              <w:right w:val="single" w:sz="4" w:space="0" w:color="auto"/>
            </w:tcBorders>
          </w:tcPr>
          <w:p w14:paraId="15EBDE03" w14:textId="27DDD509" w:rsidR="009B4135" w:rsidRPr="00F91F4C" w:rsidRDefault="009B4135" w:rsidP="009B4135">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Filament Drying and Storage Unit</w:t>
            </w:r>
          </w:p>
        </w:tc>
        <w:tc>
          <w:tcPr>
            <w:tcW w:w="1373" w:type="dxa"/>
            <w:tcBorders>
              <w:top w:val="single" w:sz="4" w:space="0" w:color="auto"/>
              <w:left w:val="single" w:sz="4" w:space="0" w:color="auto"/>
              <w:bottom w:val="single" w:sz="4" w:space="0" w:color="auto"/>
              <w:right w:val="single" w:sz="4" w:space="0" w:color="auto"/>
            </w:tcBorders>
          </w:tcPr>
          <w:p w14:paraId="14B0E3B9" w14:textId="04428487"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Pcs</w:t>
            </w:r>
          </w:p>
        </w:tc>
        <w:tc>
          <w:tcPr>
            <w:tcW w:w="607" w:type="dxa"/>
            <w:tcBorders>
              <w:top w:val="single" w:sz="4" w:space="0" w:color="auto"/>
              <w:left w:val="single" w:sz="4" w:space="0" w:color="auto"/>
              <w:bottom w:val="single" w:sz="4" w:space="0" w:color="auto"/>
              <w:right w:val="single" w:sz="4" w:space="0" w:color="auto"/>
            </w:tcBorders>
          </w:tcPr>
          <w:p w14:paraId="611CE062" w14:textId="06E2E2BF" w:rsidR="009B4135" w:rsidRPr="00344719"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2</w:t>
            </w:r>
          </w:p>
        </w:tc>
        <w:tc>
          <w:tcPr>
            <w:tcW w:w="1710" w:type="dxa"/>
            <w:tcBorders>
              <w:top w:val="single" w:sz="4" w:space="0" w:color="auto"/>
              <w:left w:val="single" w:sz="4" w:space="0" w:color="auto"/>
              <w:bottom w:val="single" w:sz="4" w:space="0" w:color="auto"/>
              <w:right w:val="single" w:sz="4" w:space="0" w:color="auto"/>
            </w:tcBorders>
          </w:tcPr>
          <w:p w14:paraId="2BD907F0" w14:textId="697BB995"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40125116"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19BD9D19"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1A409556"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3AADC222" w14:textId="77777777" w:rsidR="009B4135" w:rsidRPr="00F91F4C" w:rsidRDefault="009B4135" w:rsidP="009B41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9B4135" w:rsidRPr="00F91F4C" w14:paraId="07BA62C8" w14:textId="77777777" w:rsidTr="009B413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48FE7F3E" w14:textId="621F01F3" w:rsidR="009B4135" w:rsidRPr="00F91F4C" w:rsidRDefault="009B4135" w:rsidP="009B4135">
            <w:pPr>
              <w:jc w:val="center"/>
              <w:rPr>
                <w:rFonts w:ascii="Segoe UI" w:hAnsi="Segoe UI" w:cs="Segoe UI"/>
                <w:b w:val="0"/>
                <w:bCs w:val="0"/>
                <w:sz w:val="20"/>
                <w:szCs w:val="20"/>
              </w:rPr>
            </w:pPr>
            <w:r w:rsidRPr="00F91F4C">
              <w:rPr>
                <w:rFonts w:ascii="Segoe UI" w:hAnsi="Segoe UI" w:cs="Segoe UI"/>
                <w:b w:val="0"/>
                <w:bCs w:val="0"/>
                <w:sz w:val="20"/>
                <w:szCs w:val="20"/>
              </w:rPr>
              <w:t>13</w:t>
            </w:r>
          </w:p>
        </w:tc>
        <w:tc>
          <w:tcPr>
            <w:tcW w:w="5209" w:type="dxa"/>
            <w:tcBorders>
              <w:top w:val="single" w:sz="4" w:space="0" w:color="auto"/>
              <w:left w:val="single" w:sz="4" w:space="0" w:color="auto"/>
              <w:bottom w:val="single" w:sz="4" w:space="0" w:color="auto"/>
              <w:right w:val="single" w:sz="4" w:space="0" w:color="auto"/>
            </w:tcBorders>
          </w:tcPr>
          <w:p w14:paraId="66643DEC" w14:textId="2442D5F9" w:rsidR="009B4135" w:rsidRPr="00F91F4C" w:rsidRDefault="009B4135" w:rsidP="009B4135">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Spare HEPA / Activated Charcoal Filter Cartridge</w:t>
            </w:r>
          </w:p>
        </w:tc>
        <w:tc>
          <w:tcPr>
            <w:tcW w:w="1373" w:type="dxa"/>
            <w:tcBorders>
              <w:top w:val="single" w:sz="4" w:space="0" w:color="auto"/>
              <w:left w:val="single" w:sz="4" w:space="0" w:color="auto"/>
              <w:bottom w:val="single" w:sz="4" w:space="0" w:color="auto"/>
              <w:right w:val="single" w:sz="4" w:space="0" w:color="auto"/>
            </w:tcBorders>
          </w:tcPr>
          <w:p w14:paraId="2EA873C2" w14:textId="331780CF"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Pcs</w:t>
            </w:r>
          </w:p>
        </w:tc>
        <w:tc>
          <w:tcPr>
            <w:tcW w:w="607" w:type="dxa"/>
            <w:tcBorders>
              <w:top w:val="single" w:sz="4" w:space="0" w:color="auto"/>
              <w:left w:val="single" w:sz="4" w:space="0" w:color="auto"/>
              <w:bottom w:val="single" w:sz="4" w:space="0" w:color="auto"/>
              <w:right w:val="single" w:sz="4" w:space="0" w:color="auto"/>
            </w:tcBorders>
          </w:tcPr>
          <w:p w14:paraId="0F6D97F8" w14:textId="27B54663" w:rsidR="009B4135" w:rsidRPr="00344719"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4</w:t>
            </w:r>
          </w:p>
        </w:tc>
        <w:tc>
          <w:tcPr>
            <w:tcW w:w="1710" w:type="dxa"/>
            <w:tcBorders>
              <w:top w:val="single" w:sz="4" w:space="0" w:color="auto"/>
              <w:left w:val="single" w:sz="4" w:space="0" w:color="auto"/>
              <w:bottom w:val="single" w:sz="4" w:space="0" w:color="auto"/>
              <w:right w:val="single" w:sz="4" w:space="0" w:color="auto"/>
            </w:tcBorders>
          </w:tcPr>
          <w:p w14:paraId="7A6BCB4C" w14:textId="4A8B7985"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14632A62"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B5DAA2C"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13563925"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6DDB0E24" w14:textId="77777777" w:rsidR="009B4135" w:rsidRPr="00F91F4C" w:rsidRDefault="009B4135" w:rsidP="009B41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0154D3" w:rsidRPr="00F91F4C" w14:paraId="2165B73E" w14:textId="77777777" w:rsidTr="009B4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23AC34F6" w14:textId="143952B0" w:rsidR="000154D3" w:rsidRPr="005F176F" w:rsidRDefault="000154D3" w:rsidP="000154D3">
            <w:pPr>
              <w:jc w:val="center"/>
              <w:rPr>
                <w:rFonts w:ascii="Segoe UI" w:hAnsi="Segoe UI" w:cs="Segoe UI"/>
                <w:b w:val="0"/>
                <w:bCs w:val="0"/>
                <w:sz w:val="20"/>
                <w:szCs w:val="20"/>
              </w:rPr>
            </w:pPr>
            <w:r w:rsidRPr="005F176F">
              <w:rPr>
                <w:rFonts w:ascii="Segoe UI" w:hAnsi="Segoe UI" w:cs="Segoe UI"/>
                <w:b w:val="0"/>
                <w:bCs w:val="0"/>
                <w:sz w:val="20"/>
                <w:szCs w:val="20"/>
              </w:rPr>
              <w:t>14</w:t>
            </w:r>
          </w:p>
        </w:tc>
        <w:tc>
          <w:tcPr>
            <w:tcW w:w="5209" w:type="dxa"/>
            <w:tcBorders>
              <w:top w:val="single" w:sz="4" w:space="0" w:color="auto"/>
              <w:left w:val="single" w:sz="4" w:space="0" w:color="auto"/>
              <w:bottom w:val="single" w:sz="4" w:space="0" w:color="auto"/>
              <w:right w:val="single" w:sz="4" w:space="0" w:color="auto"/>
            </w:tcBorders>
          </w:tcPr>
          <w:p w14:paraId="20789178" w14:textId="277B0F9F" w:rsidR="000154D3" w:rsidRPr="005F176F" w:rsidRDefault="000154D3" w:rsidP="000154D3">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5F176F">
              <w:rPr>
                <w:rFonts w:ascii="Segoe UI" w:hAnsi="Segoe UI" w:cs="Segoe UI"/>
                <w:sz w:val="20"/>
                <w:szCs w:val="20"/>
              </w:rPr>
              <w:t>Maintenance and Cleaning Kit</w:t>
            </w:r>
          </w:p>
        </w:tc>
        <w:tc>
          <w:tcPr>
            <w:tcW w:w="1373" w:type="dxa"/>
            <w:tcBorders>
              <w:top w:val="single" w:sz="4" w:space="0" w:color="auto"/>
              <w:left w:val="single" w:sz="4" w:space="0" w:color="auto"/>
              <w:bottom w:val="single" w:sz="4" w:space="0" w:color="auto"/>
              <w:right w:val="single" w:sz="4" w:space="0" w:color="auto"/>
            </w:tcBorders>
          </w:tcPr>
          <w:p w14:paraId="4C7162BD" w14:textId="35F1527B" w:rsidR="000154D3" w:rsidRPr="00344719"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344719">
              <w:rPr>
                <w:rFonts w:ascii="Segoe UI" w:hAnsi="Segoe UI" w:cs="Segoe UI"/>
                <w:sz w:val="18"/>
                <w:szCs w:val="18"/>
              </w:rPr>
              <w:t>Kit</w:t>
            </w:r>
          </w:p>
        </w:tc>
        <w:tc>
          <w:tcPr>
            <w:tcW w:w="607" w:type="dxa"/>
            <w:tcBorders>
              <w:top w:val="single" w:sz="4" w:space="0" w:color="auto"/>
              <w:left w:val="single" w:sz="4" w:space="0" w:color="auto"/>
              <w:bottom w:val="single" w:sz="4" w:space="0" w:color="auto"/>
              <w:right w:val="single" w:sz="4" w:space="0" w:color="auto"/>
            </w:tcBorders>
          </w:tcPr>
          <w:p w14:paraId="34E5C4B4" w14:textId="62B60938" w:rsidR="000154D3" w:rsidRPr="00344719"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2</w:t>
            </w:r>
          </w:p>
        </w:tc>
        <w:tc>
          <w:tcPr>
            <w:tcW w:w="1710" w:type="dxa"/>
            <w:tcBorders>
              <w:top w:val="single" w:sz="4" w:space="0" w:color="auto"/>
              <w:left w:val="single" w:sz="4" w:space="0" w:color="auto"/>
              <w:bottom w:val="single" w:sz="4" w:space="0" w:color="auto"/>
              <w:right w:val="single" w:sz="4" w:space="0" w:color="auto"/>
            </w:tcBorders>
          </w:tcPr>
          <w:p w14:paraId="6DB7F146" w14:textId="77777777" w:rsidR="000154D3" w:rsidRPr="00F91F4C"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44AFF9FF" w14:textId="77777777" w:rsidR="000154D3" w:rsidRPr="00F91F4C"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2E16974F" w14:textId="77777777" w:rsidR="000154D3" w:rsidRPr="00F91F4C"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33B78C37" w14:textId="77777777" w:rsidR="000154D3" w:rsidRPr="00F91F4C"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238ADDA5" w14:textId="77777777" w:rsidR="000154D3" w:rsidRPr="00F91F4C" w:rsidRDefault="000154D3" w:rsidP="000154D3">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0154D3" w:rsidRPr="00F91F4C" w14:paraId="1FF94F5A" w14:textId="77777777" w:rsidTr="000154D3">
        <w:trPr>
          <w:trHeight w:val="7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tcPr>
          <w:p w14:paraId="71B78AC6" w14:textId="2236BE78" w:rsidR="000154D3" w:rsidRPr="005F176F" w:rsidRDefault="000154D3" w:rsidP="000154D3">
            <w:pPr>
              <w:jc w:val="center"/>
              <w:rPr>
                <w:rFonts w:ascii="Segoe UI" w:hAnsi="Segoe UI" w:cs="Segoe UI"/>
                <w:b w:val="0"/>
                <w:bCs w:val="0"/>
                <w:sz w:val="20"/>
                <w:szCs w:val="20"/>
              </w:rPr>
            </w:pPr>
            <w:r w:rsidRPr="005F176F">
              <w:rPr>
                <w:rFonts w:ascii="Segoe UI" w:hAnsi="Segoe UI" w:cs="Segoe UI"/>
                <w:b w:val="0"/>
                <w:bCs w:val="0"/>
                <w:sz w:val="20"/>
                <w:szCs w:val="20"/>
              </w:rPr>
              <w:t>15</w:t>
            </w:r>
          </w:p>
        </w:tc>
        <w:tc>
          <w:tcPr>
            <w:tcW w:w="5209" w:type="dxa"/>
            <w:tcBorders>
              <w:top w:val="single" w:sz="4" w:space="0" w:color="auto"/>
              <w:left w:val="single" w:sz="4" w:space="0" w:color="auto"/>
              <w:bottom w:val="single" w:sz="4" w:space="0" w:color="auto"/>
              <w:right w:val="single" w:sz="4" w:space="0" w:color="auto"/>
            </w:tcBorders>
          </w:tcPr>
          <w:p w14:paraId="2953B8A1" w14:textId="132A821B" w:rsidR="000154D3" w:rsidRPr="005F176F" w:rsidRDefault="000154D3" w:rsidP="000154D3">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5F176F">
              <w:rPr>
                <w:rFonts w:ascii="Segoe UI" w:hAnsi="Segoe UI" w:cs="Segoe UI"/>
                <w:sz w:val="20"/>
                <w:szCs w:val="20"/>
              </w:rPr>
              <w:t>3D Foot Scanner</w:t>
            </w:r>
          </w:p>
        </w:tc>
        <w:tc>
          <w:tcPr>
            <w:tcW w:w="1373" w:type="dxa"/>
            <w:tcBorders>
              <w:top w:val="single" w:sz="4" w:space="0" w:color="auto"/>
              <w:left w:val="single" w:sz="4" w:space="0" w:color="auto"/>
              <w:bottom w:val="single" w:sz="4" w:space="0" w:color="auto"/>
              <w:right w:val="single" w:sz="4" w:space="0" w:color="auto"/>
            </w:tcBorders>
          </w:tcPr>
          <w:p w14:paraId="0BDEC525" w14:textId="759E13EC" w:rsidR="000154D3" w:rsidRPr="00344719"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Unit </w:t>
            </w:r>
          </w:p>
        </w:tc>
        <w:tc>
          <w:tcPr>
            <w:tcW w:w="607" w:type="dxa"/>
            <w:tcBorders>
              <w:top w:val="single" w:sz="4" w:space="0" w:color="auto"/>
              <w:left w:val="single" w:sz="4" w:space="0" w:color="auto"/>
              <w:bottom w:val="single" w:sz="4" w:space="0" w:color="auto"/>
              <w:right w:val="single" w:sz="4" w:space="0" w:color="auto"/>
            </w:tcBorders>
          </w:tcPr>
          <w:p w14:paraId="7C3DC8F2" w14:textId="38D8CDFC" w:rsidR="000154D3" w:rsidRPr="00344719"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Pr>
                <w:rFonts w:ascii="Segoe UI" w:hAnsi="Segoe UI" w:cs="Segoe UI"/>
                <w:sz w:val="18"/>
                <w:szCs w:val="18"/>
              </w:rPr>
              <w:t>1</w:t>
            </w:r>
          </w:p>
        </w:tc>
        <w:tc>
          <w:tcPr>
            <w:tcW w:w="1710" w:type="dxa"/>
            <w:tcBorders>
              <w:top w:val="single" w:sz="4" w:space="0" w:color="auto"/>
              <w:left w:val="single" w:sz="4" w:space="0" w:color="auto"/>
              <w:bottom w:val="single" w:sz="4" w:space="0" w:color="auto"/>
              <w:right w:val="single" w:sz="4" w:space="0" w:color="auto"/>
            </w:tcBorders>
          </w:tcPr>
          <w:p w14:paraId="6952E811" w14:textId="63C1CED6" w:rsidR="000154D3" w:rsidRPr="00F91F4C"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2C9DD3A1" w14:textId="77777777" w:rsidR="000154D3" w:rsidRPr="00F91F4C"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42" w:type="dxa"/>
            <w:tcBorders>
              <w:top w:val="single" w:sz="4" w:space="0" w:color="auto"/>
              <w:left w:val="single" w:sz="4" w:space="0" w:color="auto"/>
              <w:bottom w:val="single" w:sz="4" w:space="0" w:color="auto"/>
              <w:right w:val="single" w:sz="4" w:space="0" w:color="auto"/>
            </w:tcBorders>
            <w:vAlign w:val="center"/>
          </w:tcPr>
          <w:p w14:paraId="3DCCA034" w14:textId="77777777" w:rsidR="000154D3" w:rsidRPr="00F91F4C"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406" w:type="dxa"/>
            <w:tcBorders>
              <w:top w:val="single" w:sz="4" w:space="0" w:color="auto"/>
              <w:left w:val="single" w:sz="4" w:space="0" w:color="auto"/>
              <w:bottom w:val="single" w:sz="4" w:space="0" w:color="auto"/>
              <w:right w:val="single" w:sz="4" w:space="0" w:color="auto"/>
            </w:tcBorders>
            <w:vAlign w:val="center"/>
          </w:tcPr>
          <w:p w14:paraId="6E2AC720" w14:textId="77777777" w:rsidR="000154D3" w:rsidRPr="00F91F4C"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908" w:type="dxa"/>
            <w:tcBorders>
              <w:top w:val="single" w:sz="4" w:space="0" w:color="auto"/>
              <w:left w:val="single" w:sz="4" w:space="0" w:color="auto"/>
              <w:bottom w:val="single" w:sz="4" w:space="0" w:color="auto"/>
              <w:right w:val="single" w:sz="4" w:space="0" w:color="auto"/>
            </w:tcBorders>
            <w:vAlign w:val="center"/>
          </w:tcPr>
          <w:p w14:paraId="7A260777" w14:textId="77777777" w:rsidR="000154D3" w:rsidRPr="00F91F4C" w:rsidRDefault="000154D3" w:rsidP="000154D3">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6F405297" w14:textId="77777777" w:rsidR="007118A9" w:rsidRPr="00F91F4C" w:rsidRDefault="007118A9" w:rsidP="00F91F4C">
      <w:pPr>
        <w:spacing w:line="240" w:lineRule="auto"/>
        <w:rPr>
          <w:rFonts w:ascii="Segoe UI" w:hAnsi="Segoe UI" w:cs="Segoe UI"/>
          <w:sz w:val="20"/>
          <w:szCs w:val="20"/>
          <w:lang w:val="en-US"/>
        </w:rPr>
      </w:pPr>
    </w:p>
    <w:p w14:paraId="69A79D33" w14:textId="5E562032" w:rsidR="007118A9" w:rsidRPr="00F91F4C" w:rsidRDefault="007118A9" w:rsidP="00F91F4C">
      <w:pPr>
        <w:spacing w:line="240" w:lineRule="auto"/>
        <w:rPr>
          <w:rFonts w:ascii="Segoe UI" w:hAnsi="Segoe UI" w:cs="Segoe UI"/>
          <w:sz w:val="20"/>
          <w:szCs w:val="20"/>
          <w:lang w:val="en-US"/>
        </w:rPr>
        <w:sectPr w:rsidR="007118A9" w:rsidRPr="00F91F4C" w:rsidSect="004845E8">
          <w:headerReference w:type="default" r:id="rId11"/>
          <w:footerReference w:type="default" r:id="rId12"/>
          <w:pgSz w:w="16838" w:h="11906" w:orient="landscape"/>
          <w:pgMar w:top="1440" w:right="1440" w:bottom="1440" w:left="1440" w:header="706" w:footer="706" w:gutter="0"/>
          <w:cols w:space="708"/>
          <w:docGrid w:linePitch="360"/>
        </w:sectPr>
      </w:pPr>
    </w:p>
    <w:p w14:paraId="2EC4180B" w14:textId="328BEF04" w:rsidR="007D5168" w:rsidRPr="00F91F4C" w:rsidRDefault="000330F9" w:rsidP="00F91F4C">
      <w:pPr>
        <w:pStyle w:val="Heading2"/>
        <w:spacing w:before="0" w:line="240" w:lineRule="auto"/>
        <w:jc w:val="both"/>
        <w:rPr>
          <w:rFonts w:ascii="Segoe UI" w:hAnsi="Segoe UI" w:cs="Segoe UI"/>
          <w:smallCaps/>
          <w:color w:val="C00000"/>
          <w:sz w:val="20"/>
          <w:szCs w:val="20"/>
        </w:rPr>
      </w:pPr>
      <w:r w:rsidRPr="00F91F4C">
        <w:rPr>
          <w:rFonts w:ascii="Segoe UI" w:hAnsi="Segoe UI" w:cs="Segoe UI"/>
          <w:smallCaps/>
          <w:color w:val="C00000"/>
          <w:sz w:val="20"/>
          <w:szCs w:val="20"/>
        </w:rPr>
        <w:lastRenderedPageBreak/>
        <w:t xml:space="preserve">ANNEX 3: DETAILED SPECIFICATIONS </w:t>
      </w:r>
    </w:p>
    <w:p w14:paraId="6921BBDC" w14:textId="2AEE62B1" w:rsidR="004845E8" w:rsidRPr="00F91F4C" w:rsidRDefault="004845E8" w:rsidP="00F91F4C">
      <w:pPr>
        <w:spacing w:after="0" w:line="240" w:lineRule="auto"/>
        <w:rPr>
          <w:rFonts w:ascii="Segoe UI" w:hAnsi="Segoe UI" w:cs="Segoe UI"/>
          <w:sz w:val="20"/>
          <w:szCs w:val="20"/>
        </w:rPr>
      </w:pPr>
    </w:p>
    <w:tbl>
      <w:tblPr>
        <w:tblStyle w:val="ListTable4-Accent1"/>
        <w:tblW w:w="1062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530"/>
        <w:gridCol w:w="5580"/>
        <w:gridCol w:w="2700"/>
      </w:tblGrid>
      <w:tr w:rsidR="00195127" w:rsidRPr="00F91F4C" w14:paraId="34BDBFEB" w14:textId="77777777" w:rsidTr="00D642A4">
        <w:trPr>
          <w:cnfStyle w:val="100000000000" w:firstRow="1" w:lastRow="0" w:firstColumn="0" w:lastColumn="0" w:oddVBand="0" w:evenVBand="0" w:oddHBand="0"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810" w:type="dxa"/>
            <w:hideMark/>
          </w:tcPr>
          <w:p w14:paraId="7CE7C873" w14:textId="0BBCA456" w:rsidR="00195127" w:rsidRPr="00F91F4C" w:rsidRDefault="00195127" w:rsidP="00F91F4C">
            <w:pPr>
              <w:jc w:val="center"/>
              <w:rPr>
                <w:rFonts w:ascii="Segoe UI" w:eastAsia="Times New Roman" w:hAnsi="Segoe UI" w:cs="Segoe UI"/>
                <w:color w:val="000000"/>
                <w:sz w:val="20"/>
                <w:szCs w:val="20"/>
                <w:lang w:val="en-US"/>
              </w:rPr>
            </w:pPr>
            <w:r w:rsidRPr="00F91F4C">
              <w:rPr>
                <w:rFonts w:ascii="Segoe UI" w:hAnsi="Segoe UI" w:cs="Segoe UI"/>
                <w:sz w:val="20"/>
                <w:szCs w:val="20"/>
              </w:rPr>
              <w:t>ITEM #</w:t>
            </w:r>
          </w:p>
        </w:tc>
        <w:tc>
          <w:tcPr>
            <w:tcW w:w="1530" w:type="dxa"/>
            <w:hideMark/>
          </w:tcPr>
          <w:p w14:paraId="6301D1B2" w14:textId="3A67C11F" w:rsidR="00195127" w:rsidRPr="00F91F4C" w:rsidRDefault="00195127"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hAnsi="Segoe UI" w:cs="Segoe UI"/>
                <w:sz w:val="20"/>
                <w:szCs w:val="20"/>
              </w:rPr>
              <w:t>ITEM NAME</w:t>
            </w:r>
          </w:p>
        </w:tc>
        <w:tc>
          <w:tcPr>
            <w:tcW w:w="5580" w:type="dxa"/>
          </w:tcPr>
          <w:p w14:paraId="051EA8C8" w14:textId="7109E6D2" w:rsidR="00195127" w:rsidRPr="00F91F4C" w:rsidRDefault="00195127" w:rsidP="00F91F4C">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Technical Specifications </w:t>
            </w:r>
          </w:p>
          <w:p w14:paraId="03B92573" w14:textId="61012CC0" w:rsidR="00195127" w:rsidRPr="00F91F4C" w:rsidRDefault="00195127" w:rsidP="00F91F4C">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700" w:type="dxa"/>
          </w:tcPr>
          <w:p w14:paraId="57D6857C" w14:textId="66F54A1C" w:rsidR="00195127" w:rsidRPr="00F91F4C" w:rsidRDefault="007118A9"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hAnsi="Segoe UI" w:cs="Segoe UI"/>
                <w:sz w:val="20"/>
                <w:szCs w:val="20"/>
              </w:rPr>
              <w:t xml:space="preserve">Picture </w:t>
            </w:r>
          </w:p>
        </w:tc>
      </w:tr>
      <w:tr w:rsidR="00195127" w:rsidRPr="00F91F4C" w14:paraId="782D0741" w14:textId="77777777" w:rsidTr="00032791">
        <w:trPr>
          <w:cnfStyle w:val="000000100000" w:firstRow="0" w:lastRow="0" w:firstColumn="0" w:lastColumn="0" w:oddVBand="0" w:evenVBand="0" w:oddHBand="1"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10620" w:type="dxa"/>
            <w:gridSpan w:val="4"/>
          </w:tcPr>
          <w:p w14:paraId="3DE43E0B" w14:textId="5F125A64" w:rsidR="00195127" w:rsidRPr="00F91F4C" w:rsidRDefault="00195127" w:rsidP="00F91F4C">
            <w:pPr>
              <w:jc w:val="center"/>
              <w:rPr>
                <w:rFonts w:ascii="Segoe UI" w:hAnsi="Segoe UI" w:cs="Segoe UI"/>
                <w:sz w:val="20"/>
                <w:szCs w:val="20"/>
              </w:rPr>
            </w:pPr>
            <w:r w:rsidRPr="00F91F4C">
              <w:rPr>
                <w:rFonts w:ascii="Segoe UI" w:hAnsi="Segoe UI" w:cs="Segoe UI"/>
                <w:sz w:val="20"/>
                <w:szCs w:val="20"/>
              </w:rPr>
              <w:t>LOT #1</w:t>
            </w:r>
            <w:r w:rsidR="007118A9" w:rsidRPr="00F91F4C">
              <w:rPr>
                <w:rFonts w:ascii="Segoe UI" w:hAnsi="Segoe UI" w:cs="Segoe UI"/>
                <w:sz w:val="20"/>
                <w:szCs w:val="20"/>
              </w:rPr>
              <w:t xml:space="preserve">: </w:t>
            </w:r>
            <w:r w:rsidR="005F176F" w:rsidRPr="005F176F">
              <w:rPr>
                <w:rFonts w:ascii="Segoe UI" w:hAnsi="Segoe UI" w:cs="Segoe UI"/>
                <w:sz w:val="20"/>
                <w:szCs w:val="20"/>
              </w:rPr>
              <w:t xml:space="preserve">Infrared Thermoforming Oven for Orthotic </w:t>
            </w:r>
          </w:p>
        </w:tc>
      </w:tr>
      <w:tr w:rsidR="00D073CF" w:rsidRPr="00F91F4C" w14:paraId="0A4CECDF" w14:textId="77777777" w:rsidTr="00032791">
        <w:trPr>
          <w:trHeight w:val="34"/>
        </w:trPr>
        <w:tc>
          <w:tcPr>
            <w:cnfStyle w:val="001000000000" w:firstRow="0" w:lastRow="0" w:firstColumn="1" w:lastColumn="0" w:oddVBand="0" w:evenVBand="0" w:oddHBand="0" w:evenHBand="0" w:firstRowFirstColumn="0" w:firstRowLastColumn="0" w:lastRowFirstColumn="0" w:lastRowLastColumn="0"/>
            <w:tcW w:w="10620" w:type="dxa"/>
            <w:gridSpan w:val="4"/>
          </w:tcPr>
          <w:p w14:paraId="08CBB78A" w14:textId="597C36E4" w:rsidR="00D073CF" w:rsidRPr="002E05B1" w:rsidRDefault="002E05B1" w:rsidP="00F91F4C">
            <w:pPr>
              <w:jc w:val="center"/>
              <w:rPr>
                <w:rFonts w:ascii="Segoe UI" w:hAnsi="Segoe UI" w:cs="Segoe UI"/>
                <w:b w:val="0"/>
                <w:bCs w:val="0"/>
                <w:sz w:val="20"/>
                <w:szCs w:val="20"/>
              </w:rPr>
            </w:pPr>
            <w:r w:rsidRPr="002E05B1">
              <w:rPr>
                <w:rFonts w:ascii="Segoe UI" w:hAnsi="Segoe UI" w:cs="Segoe UI"/>
                <w:b w:val="0"/>
                <w:bCs w:val="0"/>
                <w:sz w:val="20"/>
                <w:szCs w:val="20"/>
              </w:rPr>
              <w:t xml:space="preserve">INFRARED THERMOFORMING OVEN – Equipment for heating thermoplastic sheet prior to vacuum forming of sockets and orthoses. </w:t>
            </w:r>
          </w:p>
        </w:tc>
      </w:tr>
      <w:tr w:rsidR="009221DE" w:rsidRPr="00F91F4C" w14:paraId="639B098D" w14:textId="77777777" w:rsidTr="009221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5D02C9FA" w14:textId="3B57BEAD" w:rsidR="009221DE" w:rsidRPr="00F91F4C" w:rsidRDefault="009221DE" w:rsidP="00F91F4C">
            <w:pPr>
              <w:jc w:val="center"/>
              <w:rPr>
                <w:rFonts w:ascii="Segoe UI" w:hAnsi="Segoe UI" w:cs="Segoe UI"/>
                <w:sz w:val="20"/>
                <w:szCs w:val="20"/>
              </w:rPr>
            </w:pPr>
            <w:r w:rsidRPr="00F91F4C">
              <w:rPr>
                <w:rFonts w:ascii="Segoe UI" w:hAnsi="Segoe UI" w:cs="Segoe UI"/>
                <w:sz w:val="20"/>
                <w:szCs w:val="20"/>
              </w:rPr>
              <w:t>1</w:t>
            </w:r>
          </w:p>
        </w:tc>
        <w:tc>
          <w:tcPr>
            <w:tcW w:w="1530" w:type="dxa"/>
            <w:vAlign w:val="center"/>
          </w:tcPr>
          <w:p w14:paraId="4F0B7654" w14:textId="3F2ACBE2" w:rsidR="009221DE" w:rsidRPr="00F91F4C" w:rsidRDefault="005F176F" w:rsidP="005F176F">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5F176F">
              <w:rPr>
                <w:rFonts w:ascii="Segoe UI" w:hAnsi="Segoe UI" w:cs="Segoe UI"/>
                <w:sz w:val="20"/>
                <w:szCs w:val="20"/>
              </w:rPr>
              <w:t>Floor-Standing Infrared Thermoplastic Heating Oven with Integrated Mobile Material Cart</w:t>
            </w:r>
          </w:p>
        </w:tc>
        <w:tc>
          <w:tcPr>
            <w:tcW w:w="5580" w:type="dxa"/>
            <w:vAlign w:val="center"/>
          </w:tcPr>
          <w:p w14:paraId="6032BF9D" w14:textId="04A22AFA" w:rsidR="009221DE" w:rsidRPr="00F91F4C" w:rsidRDefault="009221DE" w:rsidP="002E05B1">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Floor-standing infrared plate oven for the controlled heating of thermoplastic sheet in prosthetic and orthotic fabrication, complete with integrated mobile material cart.</w:t>
            </w:r>
          </w:p>
          <w:p w14:paraId="15EDC8A3" w14:textId="77777777" w:rsidR="009221DE" w:rsidRPr="00EB71E7"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HEATING SYSTEM</w:t>
            </w:r>
          </w:p>
          <w:p w14:paraId="5E36C1DF"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Heating type: infrared quartz tube emitters with reflectors.</w:t>
            </w:r>
          </w:p>
          <w:p w14:paraId="75B86BBD"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Emitter count: minimum 24 quartz tubes, arranged for uniform heat distribution across the full usable area.</w:t>
            </w:r>
          </w:p>
          <w:p w14:paraId="3F0A28CC"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Switching: minimum two-stage emitter switching (e.g. 6 of 24 / 24 of 24) to permit low-power holding and full-power heating.</w:t>
            </w:r>
          </w:p>
          <w:p w14:paraId="41468F5D" w14:textId="6200F11C" w:rsidR="009221DE" w:rsidRPr="00F91F4C" w:rsidRDefault="009221DE" w:rsidP="006C761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Total connected load: maximum 12 kW.</w:t>
            </w:r>
          </w:p>
          <w:p w14:paraId="4AF6C82A" w14:textId="77777777" w:rsidR="009221DE" w:rsidRPr="00EB71E7"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TEMPERATURE MEASUREMENT AND CONTROL</w:t>
            </w:r>
          </w:p>
          <w:p w14:paraId="7869C3E1"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Temperature measurement: opto-electronic infrared measuring head reading the SURFACE TEMPERATURE OF THE MATERIAL directly. Ovens measuring only chamber air temperature are not acceptable, as air-temperature control overheats and degrades thermoplastic sheet.</w:t>
            </w:r>
          </w:p>
          <w:p w14:paraId="0C8C79AA"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Controller: digital PID, infinitely adjustable across a minimum range of 30 to 250 degrees C.</w:t>
            </w:r>
          </w:p>
          <w:p w14:paraId="04242A08"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Interface: PLC controller with a touch panel of minimum 3.5 inch, displaying both set and actual values.</w:t>
            </w:r>
          </w:p>
          <w:p w14:paraId="7A6D1C04"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Functions required: timer, temperature ramp control, graphical progress display, automatic maintenance notification.</w:t>
            </w:r>
          </w:p>
          <w:p w14:paraId="46D8BE9D"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User interface language: must include English. Multilingual interface preferred; Arabic an advantage.</w:t>
            </w:r>
          </w:p>
          <w:p w14:paraId="4274C3EE" w14:textId="27756AAA" w:rsidR="009221DE" w:rsidRPr="00F91F4C" w:rsidRDefault="009221DE" w:rsidP="006C761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Software: field-upgradable via USB or equivalent interface.</w:t>
            </w:r>
          </w:p>
          <w:p w14:paraId="148D4EB7" w14:textId="77777777" w:rsidR="009221DE" w:rsidRPr="00EB71E7"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CHAMBER AND DIMENSIONS</w:t>
            </w:r>
          </w:p>
          <w:p w14:paraId="0C118060"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Internal usable dimensions: minimum 1,300 mm (W) x 1,550 mm (D) x 480 mm (H).</w:t>
            </w:r>
          </w:p>
          <w:p w14:paraId="167697B4"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External dimensions: maximum 1,650 mm (W) x 1,850 mm (D) x 1,450 mm (H) with the door closed. Bidder to state the total height with the door fully open.</w:t>
            </w:r>
          </w:p>
          <w:p w14:paraId="5EA68A0A"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Floor area: maximum 2.6 square meters.</w:t>
            </w:r>
          </w:p>
          <w:p w14:paraId="360A7D92"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Interior finish: stainless steel.</w:t>
            </w:r>
          </w:p>
          <w:p w14:paraId="4B801F02"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Interior lighting: minimum 100 W total.</w:t>
            </w:r>
          </w:p>
          <w:p w14:paraId="61EBF2A4" w14:textId="32DAD86E" w:rsidR="009221DE" w:rsidRPr="00F91F4C" w:rsidRDefault="009221DE" w:rsidP="00EB71E7">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Door: vertically travelling sliding door, ball-bearing guided on both sides, gas-spring assisted, with a double-glazed viewing window. Side-hinged doors requiring additional swing clearance are not preferred.</w:t>
            </w:r>
          </w:p>
          <w:p w14:paraId="33C859D1" w14:textId="77777777" w:rsidR="009221DE" w:rsidRPr="00EB71E7"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lastRenderedPageBreak/>
              <w:t>MATERIAL CART</w:t>
            </w:r>
          </w:p>
          <w:p w14:paraId="282A7168"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Mobile material cart, fully integrated with the oven, supplied as part of this line item.</w:t>
            </w:r>
          </w:p>
          <w:p w14:paraId="7F4D6B62"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Usable cart area: minimum 1,240 mm x 1,540 mm.</w:t>
            </w:r>
          </w:p>
          <w:p w14:paraId="581D8F2D"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Working height: infinitely adjustable between approximately 820 mm and 1,050 mm by gas pressure spring, operable with one hand.</w:t>
            </w:r>
          </w:p>
          <w:p w14:paraId="010AA5DE"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Fitted with four (4) lockable castors.</w:t>
            </w:r>
          </w:p>
          <w:p w14:paraId="1089D413"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Fitted with a foldable holder to receive deep-drawing / blister-forming frames.</w:t>
            </w:r>
          </w:p>
          <w:p w14:paraId="26CF073A" w14:textId="5A77A122" w:rsidR="009221DE" w:rsidRPr="00F91F4C" w:rsidRDefault="009221DE" w:rsidP="00EB71E7">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NOTE: deep-drawing frames themselves are tendered separately under item 11.2.</w:t>
            </w:r>
          </w:p>
          <w:p w14:paraId="6F54FC65"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F91F4C">
              <w:rPr>
                <w:rFonts w:ascii="Segoe UI" w:hAnsi="Segoe UI" w:cs="Segoe UI"/>
                <w:b/>
                <w:bCs/>
                <w:sz w:val="20"/>
                <w:szCs w:val="20"/>
              </w:rPr>
              <w:t>ELECTRICAL AND INSTALLATION</w:t>
            </w:r>
          </w:p>
          <w:p w14:paraId="2A63995A"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Electrical supply: 400 V, 50 Hz, 3-phase, 32 A CEE connection. Bidder must confirm the supply configuration offered and state whether alternative voltage configurations are available.</w:t>
            </w:r>
          </w:p>
          <w:p w14:paraId="49FEEE15"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Bidder to state net and gross (crated) weight, and crated shipping dimensions.</w:t>
            </w:r>
          </w:p>
          <w:p w14:paraId="5400740B"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Supply, delivery to the LRC workshop, positioning, electrical commissioning and functional handover to be included in the unit price. Bidder to state any site preparation required of LRC.</w:t>
            </w:r>
          </w:p>
          <w:p w14:paraId="3070B0B9"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Operator training: minimum one (1) day on site, included in the unit price.</w:t>
            </w:r>
          </w:p>
          <w:p w14:paraId="6E38842B"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Warranty: minimum twenty-four (24) months. Bidder to state the availability of spare quartz emitters, the infrared measuring head and control boards, and the expected lead time for spares to Lebanon.</w:t>
            </w:r>
          </w:p>
          <w:p w14:paraId="110781BC" w14:textId="04DA8A1B"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Certification: CE marked. Declaration of Conformity to be submitted with the bid.</w:t>
            </w:r>
          </w:p>
          <w:p w14:paraId="326427EC" w14:textId="27D87021"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With all the attachments needed to be included</w:t>
            </w:r>
          </w:p>
          <w:p w14:paraId="475C52EA" w14:textId="77777777" w:rsidR="009221DE" w:rsidRPr="00F91F4C" w:rsidRDefault="009221DE"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Equivalent to Witzel </w:t>
            </w:r>
            <w:proofErr w:type="spellStart"/>
            <w:r w:rsidRPr="00F91F4C">
              <w:rPr>
                <w:rFonts w:ascii="Segoe UI" w:hAnsi="Segoe UI" w:cs="Segoe UI"/>
                <w:sz w:val="20"/>
                <w:szCs w:val="20"/>
              </w:rPr>
              <w:t>Vacupress</w:t>
            </w:r>
            <w:proofErr w:type="spellEnd"/>
            <w:r w:rsidRPr="00F91F4C">
              <w:rPr>
                <w:rFonts w:ascii="Segoe UI" w:hAnsi="Segoe UI" w:cs="Segoe UI"/>
                <w:sz w:val="20"/>
                <w:szCs w:val="20"/>
              </w:rPr>
              <w:t xml:space="preserve"> IR1303 XTR (Art. 07-133XTR) or approved equal.</w:t>
            </w:r>
          </w:p>
          <w:p w14:paraId="05C74DAF" w14:textId="3BE5AE1B" w:rsidR="009221DE" w:rsidRPr="006C761C" w:rsidRDefault="009221DE"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6C761C">
              <w:rPr>
                <w:rFonts w:ascii="Segoe UI" w:hAnsi="Segoe UI" w:cs="Segoe UI"/>
                <w:b/>
                <w:bCs/>
                <w:color w:val="C00000"/>
                <w:sz w:val="20"/>
                <w:szCs w:val="20"/>
                <w:highlight w:val="yellow"/>
              </w:rPr>
              <w:t>Data sheet Conformity is mandatory to be submitted</w:t>
            </w:r>
          </w:p>
        </w:tc>
        <w:tc>
          <w:tcPr>
            <w:tcW w:w="2700" w:type="dxa"/>
            <w:tcBorders>
              <w:top w:val="single" w:sz="4" w:space="0" w:color="auto"/>
              <w:left w:val="single" w:sz="4" w:space="0" w:color="auto"/>
              <w:bottom w:val="single" w:sz="4" w:space="0" w:color="auto"/>
              <w:right w:val="single" w:sz="4" w:space="0" w:color="auto"/>
            </w:tcBorders>
            <w:vAlign w:val="center"/>
          </w:tcPr>
          <w:p w14:paraId="6095884E" w14:textId="6111EDB2" w:rsidR="009221DE" w:rsidRPr="00F91F4C" w:rsidRDefault="007118A9"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noProof/>
                <w:sz w:val="20"/>
                <w:szCs w:val="20"/>
              </w:rPr>
              <w:lastRenderedPageBreak/>
              <w:drawing>
                <wp:inline distT="0" distB="0" distL="0" distR="0" wp14:anchorId="07D8A38E" wp14:editId="506C95DF">
                  <wp:extent cx="1609064" cy="1463040"/>
                  <wp:effectExtent l="0" t="0" r="0" b="3810"/>
                  <wp:docPr id="294591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801" t="5210" r="12907" b="7226"/>
                          <a:stretch>
                            <a:fillRect/>
                          </a:stretch>
                        </pic:blipFill>
                        <pic:spPr bwMode="auto">
                          <a:xfrm>
                            <a:off x="0" y="0"/>
                            <a:ext cx="1619978" cy="147296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19EEBB8" w14:textId="6187CB34" w:rsidR="00DD2831" w:rsidRDefault="00DD2831" w:rsidP="00F91F4C">
      <w:pPr>
        <w:spacing w:after="0" w:line="240" w:lineRule="auto"/>
        <w:rPr>
          <w:rFonts w:ascii="Segoe UI" w:hAnsi="Segoe UI" w:cs="Segoe UI"/>
          <w:sz w:val="20"/>
          <w:szCs w:val="20"/>
          <w:lang w:val="en-US"/>
        </w:rPr>
      </w:pPr>
    </w:p>
    <w:p w14:paraId="140627FE" w14:textId="77777777" w:rsidR="009F015A" w:rsidRDefault="009F015A" w:rsidP="00F91F4C">
      <w:pPr>
        <w:spacing w:after="0" w:line="240" w:lineRule="auto"/>
        <w:rPr>
          <w:rFonts w:ascii="Segoe UI" w:hAnsi="Segoe UI" w:cs="Segoe UI"/>
          <w:sz w:val="20"/>
          <w:szCs w:val="20"/>
          <w:lang w:val="en-US"/>
        </w:rPr>
      </w:pPr>
    </w:p>
    <w:p w14:paraId="61FB2F9E" w14:textId="77777777" w:rsidR="009F015A" w:rsidRDefault="009F015A" w:rsidP="00F91F4C">
      <w:pPr>
        <w:spacing w:after="0" w:line="240" w:lineRule="auto"/>
        <w:rPr>
          <w:rFonts w:ascii="Segoe UI" w:hAnsi="Segoe UI" w:cs="Segoe UI"/>
          <w:sz w:val="20"/>
          <w:szCs w:val="20"/>
          <w:lang w:val="en-US"/>
        </w:rPr>
      </w:pPr>
    </w:p>
    <w:p w14:paraId="58FE91E7" w14:textId="77777777" w:rsidR="009F015A" w:rsidRDefault="009F015A" w:rsidP="00F91F4C">
      <w:pPr>
        <w:spacing w:after="0" w:line="240" w:lineRule="auto"/>
        <w:rPr>
          <w:rFonts w:ascii="Segoe UI" w:hAnsi="Segoe UI" w:cs="Segoe UI"/>
          <w:sz w:val="20"/>
          <w:szCs w:val="20"/>
          <w:lang w:val="en-US"/>
        </w:rPr>
      </w:pPr>
    </w:p>
    <w:p w14:paraId="081E6B38" w14:textId="77777777" w:rsidR="009F015A" w:rsidRDefault="009F015A" w:rsidP="00F91F4C">
      <w:pPr>
        <w:spacing w:after="0" w:line="240" w:lineRule="auto"/>
        <w:rPr>
          <w:rFonts w:ascii="Segoe UI" w:hAnsi="Segoe UI" w:cs="Segoe UI"/>
          <w:sz w:val="20"/>
          <w:szCs w:val="20"/>
          <w:lang w:val="en-US"/>
        </w:rPr>
      </w:pPr>
    </w:p>
    <w:p w14:paraId="3E8AD7AB" w14:textId="77777777" w:rsidR="009F015A" w:rsidRDefault="009F015A" w:rsidP="00F91F4C">
      <w:pPr>
        <w:spacing w:after="0" w:line="240" w:lineRule="auto"/>
        <w:rPr>
          <w:rFonts w:ascii="Segoe UI" w:hAnsi="Segoe UI" w:cs="Segoe UI"/>
          <w:sz w:val="20"/>
          <w:szCs w:val="20"/>
          <w:lang w:val="en-US"/>
        </w:rPr>
      </w:pPr>
    </w:p>
    <w:p w14:paraId="2FBA9740" w14:textId="77777777" w:rsidR="009F015A" w:rsidRDefault="009F015A" w:rsidP="00F91F4C">
      <w:pPr>
        <w:spacing w:after="0" w:line="240" w:lineRule="auto"/>
        <w:rPr>
          <w:rFonts w:ascii="Segoe UI" w:hAnsi="Segoe UI" w:cs="Segoe UI"/>
          <w:sz w:val="20"/>
          <w:szCs w:val="20"/>
          <w:lang w:val="en-US"/>
        </w:rPr>
      </w:pPr>
    </w:p>
    <w:p w14:paraId="637BDDD0" w14:textId="77777777" w:rsidR="006C761C" w:rsidRDefault="006C761C" w:rsidP="00F91F4C">
      <w:pPr>
        <w:spacing w:after="0" w:line="240" w:lineRule="auto"/>
        <w:rPr>
          <w:rFonts w:ascii="Segoe UI" w:hAnsi="Segoe UI" w:cs="Segoe UI"/>
          <w:sz w:val="20"/>
          <w:szCs w:val="20"/>
          <w:lang w:val="en-US"/>
        </w:rPr>
      </w:pPr>
    </w:p>
    <w:p w14:paraId="2B605B60" w14:textId="77777777" w:rsidR="009F015A" w:rsidRDefault="009F015A" w:rsidP="00F91F4C">
      <w:pPr>
        <w:spacing w:after="0" w:line="240" w:lineRule="auto"/>
        <w:rPr>
          <w:rFonts w:ascii="Segoe UI" w:hAnsi="Segoe UI" w:cs="Segoe UI"/>
          <w:sz w:val="20"/>
          <w:szCs w:val="20"/>
          <w:lang w:val="en-US"/>
        </w:rPr>
      </w:pPr>
    </w:p>
    <w:p w14:paraId="470E57AB" w14:textId="77777777" w:rsidR="005F176F" w:rsidRDefault="005F176F" w:rsidP="00F91F4C">
      <w:pPr>
        <w:spacing w:after="0" w:line="240" w:lineRule="auto"/>
        <w:rPr>
          <w:rFonts w:ascii="Segoe UI" w:hAnsi="Segoe UI" w:cs="Segoe UI"/>
          <w:sz w:val="20"/>
          <w:szCs w:val="20"/>
          <w:lang w:val="en-US"/>
        </w:rPr>
      </w:pPr>
    </w:p>
    <w:p w14:paraId="78A48744" w14:textId="77777777" w:rsidR="005F176F" w:rsidRDefault="005F176F" w:rsidP="00F91F4C">
      <w:pPr>
        <w:spacing w:after="0" w:line="240" w:lineRule="auto"/>
        <w:rPr>
          <w:rFonts w:ascii="Segoe UI" w:hAnsi="Segoe UI" w:cs="Segoe UI"/>
          <w:sz w:val="20"/>
          <w:szCs w:val="20"/>
          <w:lang w:val="en-US"/>
        </w:rPr>
      </w:pPr>
    </w:p>
    <w:p w14:paraId="046E9CB3" w14:textId="77777777" w:rsidR="00EB71E7" w:rsidRDefault="00EB71E7" w:rsidP="00F91F4C">
      <w:pPr>
        <w:spacing w:after="0" w:line="240" w:lineRule="auto"/>
        <w:rPr>
          <w:rFonts w:ascii="Segoe UI" w:hAnsi="Segoe UI" w:cs="Segoe UI"/>
          <w:sz w:val="20"/>
          <w:szCs w:val="20"/>
          <w:lang w:val="en-US"/>
        </w:rPr>
      </w:pPr>
    </w:p>
    <w:p w14:paraId="21591D52" w14:textId="742F2B16" w:rsidR="00EB71E7" w:rsidRDefault="00EB71E7" w:rsidP="00EB71E7">
      <w:pPr>
        <w:rPr>
          <w:rFonts w:ascii="Segoe UI" w:hAnsi="Segoe UI" w:cs="Segoe UI"/>
          <w:b/>
          <w:bCs/>
          <w:sz w:val="20"/>
          <w:szCs w:val="20"/>
        </w:rPr>
      </w:pPr>
      <w:r w:rsidRPr="00EB71E7">
        <w:rPr>
          <w:rFonts w:ascii="Segoe UI" w:hAnsi="Segoe UI" w:cs="Segoe UI"/>
          <w:b/>
          <w:bCs/>
          <w:sz w:val="20"/>
          <w:szCs w:val="20"/>
          <w:highlight w:val="yellow"/>
        </w:rPr>
        <w:lastRenderedPageBreak/>
        <w:t>LOT #2: 3D Printer – Desktop, Independent Dual Extruder (IDEX) with consumables and spare parts</w:t>
      </w:r>
    </w:p>
    <w:p w14:paraId="09219EBE" w14:textId="03D3A58A" w:rsidR="006C761C" w:rsidRPr="006C761C" w:rsidRDefault="006C761C" w:rsidP="0095702D">
      <w:pPr>
        <w:spacing w:after="0" w:line="240" w:lineRule="auto"/>
        <w:rPr>
          <w:rFonts w:ascii="Segoe UI" w:hAnsi="Segoe UI" w:cs="Segoe UI"/>
          <w:b/>
          <w:bCs/>
          <w:color w:val="C00000"/>
          <w:sz w:val="20"/>
          <w:szCs w:val="20"/>
        </w:rPr>
      </w:pPr>
      <w:r w:rsidRPr="006C761C">
        <w:rPr>
          <w:rFonts w:ascii="Segoe UI" w:hAnsi="Segoe UI" w:cs="Segoe UI"/>
          <w:b/>
          <w:bCs/>
          <w:color w:val="C00000"/>
          <w:sz w:val="20"/>
          <w:szCs w:val="20"/>
          <w:highlight w:val="yellow"/>
        </w:rPr>
        <w:t>Note: Data sheet is mandatory to be submitted for all the items listed below</w:t>
      </w:r>
      <w:r w:rsidRPr="006C761C">
        <w:rPr>
          <w:rFonts w:ascii="Segoe UI" w:hAnsi="Segoe UI" w:cs="Segoe UI"/>
          <w:b/>
          <w:bCs/>
          <w:color w:val="C00000"/>
          <w:sz w:val="20"/>
          <w:szCs w:val="20"/>
        </w:rPr>
        <w:t xml:space="preserve"> </w:t>
      </w:r>
    </w:p>
    <w:tbl>
      <w:tblPr>
        <w:tblStyle w:val="ListTable4-Accent1"/>
        <w:tblW w:w="1062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1620"/>
        <w:gridCol w:w="6660"/>
        <w:gridCol w:w="1530"/>
      </w:tblGrid>
      <w:tr w:rsidR="00275143" w:rsidRPr="00F91F4C" w14:paraId="3E39F1D8" w14:textId="77777777" w:rsidTr="005F176F">
        <w:trPr>
          <w:cnfStyle w:val="100000000000" w:firstRow="1" w:lastRow="0" w:firstColumn="0" w:lastColumn="0" w:oddVBand="0" w:evenVBand="0" w:oddHBand="0"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810" w:type="dxa"/>
            <w:hideMark/>
          </w:tcPr>
          <w:p w14:paraId="63108652" w14:textId="77777777" w:rsidR="00275143" w:rsidRPr="00F91F4C" w:rsidRDefault="00275143" w:rsidP="00F91F4C">
            <w:pPr>
              <w:jc w:val="center"/>
              <w:rPr>
                <w:rFonts w:ascii="Segoe UI" w:eastAsia="Times New Roman" w:hAnsi="Segoe UI" w:cs="Segoe UI"/>
                <w:color w:val="000000"/>
                <w:sz w:val="20"/>
                <w:szCs w:val="20"/>
                <w:lang w:val="en-US"/>
              </w:rPr>
            </w:pPr>
            <w:r w:rsidRPr="00F91F4C">
              <w:rPr>
                <w:rFonts w:ascii="Segoe UI" w:hAnsi="Segoe UI" w:cs="Segoe UI"/>
                <w:sz w:val="20"/>
                <w:szCs w:val="20"/>
              </w:rPr>
              <w:t>ITEM #</w:t>
            </w:r>
          </w:p>
        </w:tc>
        <w:tc>
          <w:tcPr>
            <w:tcW w:w="1620" w:type="dxa"/>
            <w:hideMark/>
          </w:tcPr>
          <w:p w14:paraId="0BFDE1D1" w14:textId="77777777" w:rsidR="00275143" w:rsidRPr="00F91F4C" w:rsidRDefault="00275143"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20"/>
                <w:szCs w:val="20"/>
                <w:lang w:val="en-US"/>
              </w:rPr>
            </w:pPr>
            <w:r w:rsidRPr="00F91F4C">
              <w:rPr>
                <w:rFonts w:ascii="Segoe UI" w:hAnsi="Segoe UI" w:cs="Segoe UI"/>
                <w:sz w:val="20"/>
                <w:szCs w:val="20"/>
              </w:rPr>
              <w:t>ITEM NAME</w:t>
            </w:r>
          </w:p>
        </w:tc>
        <w:tc>
          <w:tcPr>
            <w:tcW w:w="6660" w:type="dxa"/>
          </w:tcPr>
          <w:p w14:paraId="25CCC33A" w14:textId="77777777" w:rsidR="00275143" w:rsidRPr="00F91F4C" w:rsidRDefault="00275143" w:rsidP="00F91F4C">
            <w:pP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Technical Specifications </w:t>
            </w:r>
          </w:p>
          <w:p w14:paraId="3B6A59AB" w14:textId="77777777" w:rsidR="00275143" w:rsidRPr="00F91F4C" w:rsidRDefault="00275143" w:rsidP="00F91F4C">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530" w:type="dxa"/>
          </w:tcPr>
          <w:p w14:paraId="79FEC78A" w14:textId="77777777" w:rsidR="00275143" w:rsidRPr="00F91F4C" w:rsidRDefault="00275143"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sz w:val="20"/>
                <w:szCs w:val="20"/>
                <w:lang w:val="en-US"/>
              </w:rPr>
            </w:pPr>
            <w:r w:rsidRPr="00F91F4C">
              <w:rPr>
                <w:rFonts w:ascii="Segoe UI" w:hAnsi="Segoe UI" w:cs="Segoe UI"/>
                <w:sz w:val="20"/>
                <w:szCs w:val="20"/>
              </w:rPr>
              <w:t xml:space="preserve">Picture </w:t>
            </w:r>
          </w:p>
        </w:tc>
      </w:tr>
      <w:tr w:rsidR="00DC22A1" w:rsidRPr="00F91F4C" w14:paraId="65C1D446"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06735FE6" w14:textId="4BE6CE2B" w:rsidR="00DC22A1" w:rsidRPr="00EB71E7" w:rsidRDefault="006B053E" w:rsidP="00F91F4C">
            <w:pPr>
              <w:jc w:val="center"/>
              <w:rPr>
                <w:rFonts w:ascii="Segoe UI" w:hAnsi="Segoe UI" w:cs="Segoe UI"/>
                <w:sz w:val="20"/>
                <w:szCs w:val="20"/>
              </w:rPr>
            </w:pPr>
            <w:r>
              <w:rPr>
                <w:rFonts w:ascii="Segoe UI" w:hAnsi="Segoe UI" w:cs="Segoe UI"/>
                <w:sz w:val="20"/>
                <w:szCs w:val="20"/>
              </w:rPr>
              <w:t>1</w:t>
            </w:r>
          </w:p>
        </w:tc>
        <w:tc>
          <w:tcPr>
            <w:tcW w:w="1620" w:type="dxa"/>
            <w:vAlign w:val="center"/>
          </w:tcPr>
          <w:p w14:paraId="1332A737" w14:textId="236DF8F1" w:rsidR="00DC22A1" w:rsidRPr="00EB71E7" w:rsidRDefault="00DC22A1"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3D Printer – Desktop, Independent Dual Extruder (IDEX)</w:t>
            </w:r>
          </w:p>
        </w:tc>
        <w:tc>
          <w:tcPr>
            <w:tcW w:w="6660" w:type="dxa"/>
          </w:tcPr>
          <w:p w14:paraId="4CF401C1"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Desktop fused filament fabrication (FFF) 3D printer for the fabrication of prosthetic and orthotic components, insoles and positive models.</w:t>
            </w:r>
          </w:p>
          <w:p w14:paraId="7A5E2E49"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Print technology: Fused Filament Fabrication (FFF), fully enclosed heated build chamber.</w:t>
            </w:r>
          </w:p>
          <w:p w14:paraId="0A22A3A7"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Print head system: Independent Dual Extruders (IDEX), supporting mirror and duplication printing modes. Print heads to be user-swappable without tools.</w:t>
            </w:r>
          </w:p>
          <w:p w14:paraId="6DECFE54"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Build volume: minimum Single Extruder Print: 330 × 240 × 240 mm</w:t>
            </w:r>
            <w:r w:rsidRPr="00F91F4C">
              <w:rPr>
                <w:rFonts w:ascii="Segoe UI" w:hAnsi="Segoe UI" w:cs="Segoe UI"/>
                <w:sz w:val="20"/>
                <w:szCs w:val="20"/>
              </w:rPr>
              <w:br/>
              <w:t>Dual Extruder Print: 295 × 240 × 240 mm</w:t>
            </w:r>
          </w:p>
          <w:p w14:paraId="37E5D35A"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Filament diameter: 1.75 mm.</w:t>
            </w:r>
          </w:p>
          <w:p w14:paraId="06EA00D6"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Nozzle: 0.4 mm supplied as standard; machine to accept 0.2 / 0.6 / 0.8 / 1.0 mm nozzles. Maximum nozzle temperature: minimum 300 degrees C.</w:t>
            </w:r>
          </w:p>
          <w:p w14:paraId="5A2EBCC0"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Layer height: adjustable within the range 0.1 - 0.5 mm.</w:t>
            </w:r>
          </w:p>
          <w:p w14:paraId="4E0BF5A1"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Positioning resolution (XYZ step size): minimum 0.78125 / 0.78125 / 0.078125 micron.</w:t>
            </w:r>
          </w:p>
          <w:p w14:paraId="3BDB0033"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Print head travel speed: 15 - 150 mm/s.</w:t>
            </w:r>
          </w:p>
          <w:p w14:paraId="5BA36EC8"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Build plate: flexible steel plate with removable print surface. Heated bed, maximum temperature minimum 110 degrees C, silicone heating element.</w:t>
            </w:r>
          </w:p>
          <w:p w14:paraId="27DDC8B9"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Bed levelling: automatic mesh levelling with flatness detection.</w:t>
            </w:r>
          </w:p>
          <w:p w14:paraId="026A216D"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Safety and reliability features (all mandatory): filament run-out sensor, power-loss recovery, automatic pause on door opening.</w:t>
            </w:r>
          </w:p>
          <w:p w14:paraId="3C90F943"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Air filtration: HEPA filter with activated charcoal, integrated.</w:t>
            </w:r>
          </w:p>
          <w:p w14:paraId="20B74EB2"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Material compatibility: PLA, ABS, HIPS, PC, TPU, TPE, Nylon, PETG, ASA, PP, PVA, and glass-</w:t>
            </w:r>
            <w:proofErr w:type="spellStart"/>
            <w:r w:rsidRPr="00F91F4C">
              <w:rPr>
                <w:rFonts w:ascii="Segoe UI" w:hAnsi="Segoe UI" w:cs="Segoe UI"/>
                <w:sz w:val="20"/>
                <w:szCs w:val="20"/>
              </w:rPr>
              <w:t>fiber</w:t>
            </w:r>
            <w:proofErr w:type="spellEnd"/>
            <w:r w:rsidRPr="00F91F4C">
              <w:rPr>
                <w:rFonts w:ascii="Segoe UI" w:hAnsi="Segoe UI" w:cs="Segoe UI"/>
                <w:sz w:val="20"/>
                <w:szCs w:val="20"/>
              </w:rPr>
              <w:t xml:space="preserve"> / carbon-</w:t>
            </w:r>
            <w:proofErr w:type="spellStart"/>
            <w:r w:rsidRPr="00F91F4C">
              <w:rPr>
                <w:rFonts w:ascii="Segoe UI" w:hAnsi="Segoe UI" w:cs="Segoe UI"/>
                <w:sz w:val="20"/>
                <w:szCs w:val="20"/>
              </w:rPr>
              <w:t>fiber</w:t>
            </w:r>
            <w:proofErr w:type="spellEnd"/>
            <w:r w:rsidRPr="00F91F4C">
              <w:rPr>
                <w:rFonts w:ascii="Segoe UI" w:hAnsi="Segoe UI" w:cs="Segoe UI"/>
                <w:sz w:val="20"/>
                <w:szCs w:val="20"/>
              </w:rPr>
              <w:t xml:space="preserve"> infused filaments. Must reliably process flexible filaments down to Shore 70A hardness.</w:t>
            </w:r>
          </w:p>
          <w:p w14:paraId="3352B47E"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Open material system: machine must accept third-party filaments without licensing restriction, chip lock or software lock-out.</w:t>
            </w:r>
          </w:p>
          <w:p w14:paraId="06E31799"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Connectivity: Wi-Fi, Ethernet (LAN), minimum 2 x USB 2.0 ports, and integrated camera for remote print monitoring.</w:t>
            </w:r>
          </w:p>
          <w:p w14:paraId="510D098B"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User interface: minimum 7-inch </w:t>
            </w:r>
            <w:proofErr w:type="spellStart"/>
            <w:r w:rsidRPr="00F91F4C">
              <w:rPr>
                <w:rFonts w:ascii="Segoe UI" w:hAnsi="Segoe UI" w:cs="Segoe UI"/>
                <w:sz w:val="20"/>
                <w:szCs w:val="20"/>
              </w:rPr>
              <w:t>color</w:t>
            </w:r>
            <w:proofErr w:type="spellEnd"/>
            <w:r w:rsidRPr="00F91F4C">
              <w:rPr>
                <w:rFonts w:ascii="Segoe UI" w:hAnsi="Segoe UI" w:cs="Segoe UI"/>
                <w:sz w:val="20"/>
                <w:szCs w:val="20"/>
              </w:rPr>
              <w:t xml:space="preserve"> touchscreen, minimum resolution 1024 x 600.</w:t>
            </w:r>
          </w:p>
          <w:p w14:paraId="7C3405D7"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Software: slicing software supplied with the machine at no additional license cost, with cloud or network print-management capability. Supported file types: STL, OBJ, 3MF. Compatible with Windows and macOS.</w:t>
            </w:r>
          </w:p>
          <w:p w14:paraId="72D0FBF8"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Electrical supply: 100 - 240 V AC, 50/60 Hz, suitable for operation on the Lebanese 220 V / 50 Hz network. Supplier to state power consumption.</w:t>
            </w:r>
          </w:p>
          <w:p w14:paraId="565F4477"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Noise emission: below 50 dB(A) during operation.</w:t>
            </w:r>
          </w:p>
          <w:p w14:paraId="1FD26E50"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Operating ambient conditions: 15 - 30 degrees C, 10 - 90% RH non-condensing.</w:t>
            </w:r>
          </w:p>
          <w:p w14:paraId="66DEA7CF"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lastRenderedPageBreak/>
              <w:t>Machine dimensions: maximum 607 × 596 × 465 mm (L+W+H)</w:t>
            </w:r>
          </w:p>
          <w:p w14:paraId="06D8AB9C"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 Net weight: supplier to state; approximately 35 kg.</w:t>
            </w:r>
          </w:p>
          <w:p w14:paraId="413C395E"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Certification: CE and RoHS as a minimum; CB / FCC / RCM an advantage. Copies of certificates to be submitted with the bid.</w:t>
            </w:r>
          </w:p>
          <w:p w14:paraId="3E719FBE"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with: power cable, tool kit, minimum one spare print head or spare nozzle set, and a user manual in English.</w:t>
            </w:r>
          </w:p>
          <w:p w14:paraId="280A18A3"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Warranty: minimum twelve (12) months from date of commissioning, covering parts and </w:t>
            </w:r>
            <w:proofErr w:type="spellStart"/>
            <w:r w:rsidRPr="00F91F4C">
              <w:rPr>
                <w:rFonts w:ascii="Segoe UI" w:hAnsi="Segoe UI" w:cs="Segoe UI"/>
                <w:sz w:val="20"/>
                <w:szCs w:val="20"/>
              </w:rPr>
              <w:t>labor</w:t>
            </w:r>
            <w:proofErr w:type="spellEnd"/>
            <w:r w:rsidRPr="00F91F4C">
              <w:rPr>
                <w:rFonts w:ascii="Segoe UI" w:hAnsi="Segoe UI" w:cs="Segoe UI"/>
                <w:sz w:val="20"/>
                <w:szCs w:val="20"/>
              </w:rPr>
              <w:t>. Supplier to state after-sales support arrangements and spare parts availability in Lebanon.</w:t>
            </w:r>
          </w:p>
          <w:p w14:paraId="265FEC2D"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Installation, commissioning and a minimum of one (1) day of on-site operator training to be included in the unit price.</w:t>
            </w:r>
          </w:p>
          <w:p w14:paraId="5AA2E86B"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Equivalent to Raise3D E2</w:t>
            </w:r>
          </w:p>
          <w:p w14:paraId="36BB33C7" w14:textId="77777777" w:rsidR="00DC22A1" w:rsidRPr="00F91F4C" w:rsidRDefault="00DC22A1" w:rsidP="00F91F4C">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or approved equal.</w:t>
            </w:r>
          </w:p>
          <w:p w14:paraId="15C548E4" w14:textId="46BE2A24" w:rsidR="00DC22A1" w:rsidRPr="00F91F4C" w:rsidRDefault="00DC22A1"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is mandatory to be submitted</w:t>
            </w:r>
          </w:p>
        </w:tc>
        <w:tc>
          <w:tcPr>
            <w:tcW w:w="1530" w:type="dxa"/>
            <w:tcBorders>
              <w:top w:val="single" w:sz="4" w:space="0" w:color="auto"/>
              <w:left w:val="single" w:sz="4" w:space="0" w:color="auto"/>
              <w:bottom w:val="single" w:sz="4" w:space="0" w:color="auto"/>
              <w:right w:val="single" w:sz="4" w:space="0" w:color="auto"/>
            </w:tcBorders>
            <w:vAlign w:val="center"/>
          </w:tcPr>
          <w:p w14:paraId="4C8A03D5" w14:textId="312E6A3A" w:rsidR="00DC22A1" w:rsidRPr="00F91F4C" w:rsidRDefault="00DC22A1"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noProof/>
                <w:sz w:val="20"/>
                <w:szCs w:val="20"/>
              </w:rPr>
              <w:lastRenderedPageBreak/>
              <w:drawing>
                <wp:inline distT="0" distB="0" distL="0" distR="0" wp14:anchorId="5CADFED2" wp14:editId="4A987AE7">
                  <wp:extent cx="830580" cy="830580"/>
                  <wp:effectExtent l="0" t="0" r="7620" b="7620"/>
                  <wp:docPr id="1480016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inline>
              </w:drawing>
            </w:r>
          </w:p>
        </w:tc>
      </w:tr>
      <w:tr w:rsidR="003B3129" w:rsidRPr="00F91F4C" w14:paraId="323EB90C" w14:textId="77777777" w:rsidTr="003B3129">
        <w:tc>
          <w:tcPr>
            <w:cnfStyle w:val="001000000000" w:firstRow="0" w:lastRow="0" w:firstColumn="1" w:lastColumn="0" w:oddVBand="0" w:evenVBand="0" w:oddHBand="0" w:evenHBand="0" w:firstRowFirstColumn="0" w:firstRowLastColumn="0" w:lastRowFirstColumn="0" w:lastRowLastColumn="0"/>
            <w:tcW w:w="10620"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9A595FC" w14:textId="77777777" w:rsidR="00E23451" w:rsidRDefault="003B3129" w:rsidP="00F91F4C">
            <w:pPr>
              <w:jc w:val="center"/>
              <w:rPr>
                <w:rFonts w:ascii="Segoe UI" w:hAnsi="Segoe UI" w:cs="Segoe UI"/>
                <w:sz w:val="20"/>
                <w:szCs w:val="20"/>
              </w:rPr>
            </w:pPr>
            <w:r w:rsidRPr="00E23451">
              <w:rPr>
                <w:rFonts w:ascii="Segoe UI" w:hAnsi="Segoe UI" w:cs="Segoe UI"/>
                <w:sz w:val="20"/>
                <w:szCs w:val="20"/>
              </w:rPr>
              <w:t>Note:</w:t>
            </w:r>
            <w:r w:rsidRPr="00F91F4C">
              <w:rPr>
                <w:rFonts w:ascii="Segoe UI" w:hAnsi="Segoe UI" w:cs="Segoe UI"/>
                <w:b w:val="0"/>
                <w:bCs w:val="0"/>
                <w:sz w:val="20"/>
                <w:szCs w:val="20"/>
              </w:rPr>
              <w:t xml:space="preserve"> All filaments to be 1.75 mm diameter, supplied on spools, vacuum-sealed with desiccant, and labelled with material type, </w:t>
            </w:r>
            <w:proofErr w:type="spellStart"/>
            <w:r w:rsidRPr="00F91F4C">
              <w:rPr>
                <w:rFonts w:ascii="Segoe UI" w:hAnsi="Segoe UI" w:cs="Segoe UI"/>
                <w:b w:val="0"/>
                <w:bCs w:val="0"/>
                <w:sz w:val="20"/>
                <w:szCs w:val="20"/>
              </w:rPr>
              <w:t>color</w:t>
            </w:r>
            <w:proofErr w:type="spellEnd"/>
            <w:r w:rsidRPr="00F91F4C">
              <w:rPr>
                <w:rFonts w:ascii="Segoe UI" w:hAnsi="Segoe UI" w:cs="Segoe UI"/>
                <w:b w:val="0"/>
                <w:bCs w:val="0"/>
                <w:sz w:val="20"/>
                <w:szCs w:val="20"/>
              </w:rPr>
              <w:t xml:space="preserve">, batch number, production date and recommended printing parameters. </w:t>
            </w:r>
          </w:p>
          <w:p w14:paraId="4F134B5B" w14:textId="425C4A92" w:rsidR="003B3129" w:rsidRPr="00F91F4C" w:rsidRDefault="003B3129" w:rsidP="00F91F4C">
            <w:pPr>
              <w:jc w:val="center"/>
              <w:rPr>
                <w:rFonts w:ascii="Segoe UI" w:hAnsi="Segoe UI" w:cs="Segoe UI"/>
                <w:b w:val="0"/>
                <w:bCs w:val="0"/>
                <w:sz w:val="20"/>
                <w:szCs w:val="20"/>
              </w:rPr>
            </w:pPr>
            <w:r w:rsidRPr="00E23451">
              <w:rPr>
                <w:rFonts w:ascii="Segoe UI" w:hAnsi="Segoe UI" w:cs="Segoe UI"/>
                <w:sz w:val="20"/>
                <w:szCs w:val="20"/>
              </w:rPr>
              <w:t>Shelf life at delivery:</w:t>
            </w:r>
            <w:r w:rsidRPr="00F91F4C">
              <w:rPr>
                <w:rFonts w:ascii="Segoe UI" w:hAnsi="Segoe UI" w:cs="Segoe UI"/>
                <w:b w:val="0"/>
                <w:bCs w:val="0"/>
                <w:sz w:val="20"/>
                <w:szCs w:val="20"/>
              </w:rPr>
              <w:t xml:space="preserve"> minimum 18 months remaining.</w:t>
            </w:r>
          </w:p>
        </w:tc>
      </w:tr>
      <w:tr w:rsidR="00F91F4C" w:rsidRPr="00F91F4C" w14:paraId="4BDFE511"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4E9AD935" w14:textId="7CDB9131" w:rsidR="00F91F4C" w:rsidRPr="00EB71E7" w:rsidRDefault="006B053E" w:rsidP="00EB71E7">
            <w:pPr>
              <w:jc w:val="center"/>
              <w:rPr>
                <w:rFonts w:ascii="Segoe UI" w:hAnsi="Segoe UI" w:cs="Segoe UI"/>
                <w:sz w:val="20"/>
                <w:szCs w:val="20"/>
              </w:rPr>
            </w:pPr>
            <w:r>
              <w:rPr>
                <w:rFonts w:ascii="Segoe UI" w:hAnsi="Segoe UI" w:cs="Segoe UI"/>
                <w:sz w:val="20"/>
                <w:szCs w:val="20"/>
              </w:rPr>
              <w:t>2</w:t>
            </w:r>
          </w:p>
        </w:tc>
        <w:tc>
          <w:tcPr>
            <w:tcW w:w="1620" w:type="dxa"/>
            <w:vAlign w:val="center"/>
          </w:tcPr>
          <w:p w14:paraId="258BA364" w14:textId="3DD7FB3A" w:rsidR="00F91F4C" w:rsidRPr="00EB71E7" w:rsidRDefault="00F91F4C" w:rsidP="00EB71E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PLA</w:t>
            </w:r>
          </w:p>
        </w:tc>
        <w:tc>
          <w:tcPr>
            <w:tcW w:w="6660" w:type="dxa"/>
          </w:tcPr>
          <w:p w14:paraId="6B148051" w14:textId="273B5F1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Polylactic acid (PLA) filament for test prints, positive models and non-load-bearing prototypes.</w:t>
            </w:r>
          </w:p>
          <w:p w14:paraId="0C8B8E80"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+/- 0.03 mm.</w:t>
            </w:r>
          </w:p>
          <w:p w14:paraId="60E68DB4"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Ovality: maximum 0.05 mm.</w:t>
            </w:r>
          </w:p>
          <w:p w14:paraId="07D71DFE"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1 kg net of filament.</w:t>
            </w:r>
          </w:p>
          <w:p w14:paraId="62A64674"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190 - 230 degrees C.</w:t>
            </w:r>
          </w:p>
          <w:p w14:paraId="1FE9BE4A"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roofErr w:type="spellStart"/>
            <w:r w:rsidRPr="00F91F4C">
              <w:rPr>
                <w:rFonts w:ascii="Segoe UI" w:hAnsi="Segoe UI" w:cs="Segoe UI"/>
                <w:sz w:val="20"/>
                <w:szCs w:val="20"/>
              </w:rPr>
              <w:t>Color</w:t>
            </w:r>
            <w:proofErr w:type="spellEnd"/>
            <w:r w:rsidRPr="00F91F4C">
              <w:rPr>
                <w:rFonts w:ascii="Segoe UI" w:hAnsi="Segoe UI" w:cs="Segoe UI"/>
                <w:sz w:val="20"/>
                <w:szCs w:val="20"/>
              </w:rPr>
              <w:t xml:space="preserve">: supplier to state </w:t>
            </w:r>
            <w:proofErr w:type="spellStart"/>
            <w:r w:rsidRPr="00F91F4C">
              <w:rPr>
                <w:rFonts w:ascii="Segoe UI" w:hAnsi="Segoe UI" w:cs="Segoe UI"/>
                <w:sz w:val="20"/>
                <w:szCs w:val="20"/>
              </w:rPr>
              <w:t>colors</w:t>
            </w:r>
            <w:proofErr w:type="spellEnd"/>
            <w:r w:rsidRPr="00F91F4C">
              <w:rPr>
                <w:rFonts w:ascii="Segoe UI" w:hAnsi="Segoe UI" w:cs="Segoe UI"/>
                <w:sz w:val="20"/>
                <w:szCs w:val="20"/>
              </w:rPr>
              <w:t xml:space="preserve"> available; minimum three </w:t>
            </w:r>
            <w:proofErr w:type="spellStart"/>
            <w:r w:rsidRPr="00F91F4C">
              <w:rPr>
                <w:rFonts w:ascii="Segoe UI" w:hAnsi="Segoe UI" w:cs="Segoe UI"/>
                <w:sz w:val="20"/>
                <w:szCs w:val="20"/>
              </w:rPr>
              <w:t>colors</w:t>
            </w:r>
            <w:proofErr w:type="spellEnd"/>
            <w:r w:rsidRPr="00F91F4C">
              <w:rPr>
                <w:rFonts w:ascii="Segoe UI" w:hAnsi="Segoe UI" w:cs="Segoe UI"/>
                <w:sz w:val="20"/>
                <w:szCs w:val="20"/>
              </w:rPr>
              <w:t xml:space="preserve"> to be offered.</w:t>
            </w:r>
          </w:p>
          <w:p w14:paraId="6535D0CE"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Free of visible voids, kinks, contamination or diameter variation. Wound without tangles or crossed layers.</w:t>
            </w:r>
          </w:p>
          <w:p w14:paraId="5C986A51"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RoHS and REACH compliant.</w:t>
            </w:r>
          </w:p>
          <w:p w14:paraId="790804B2" w14:textId="5E338C73"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 Sample is mandatory to be submitted</w:t>
            </w:r>
          </w:p>
        </w:tc>
        <w:tc>
          <w:tcPr>
            <w:tcW w:w="1530" w:type="dxa"/>
            <w:tcBorders>
              <w:top w:val="single" w:sz="4" w:space="0" w:color="auto"/>
              <w:left w:val="single" w:sz="4" w:space="0" w:color="auto"/>
              <w:bottom w:val="single" w:sz="4" w:space="0" w:color="auto"/>
              <w:right w:val="single" w:sz="4" w:space="0" w:color="auto"/>
            </w:tcBorders>
          </w:tcPr>
          <w:p w14:paraId="43A92AE8" w14:textId="2F5ECA82" w:rsidR="00F91F4C" w:rsidRPr="00F91F4C" w:rsidRDefault="00F91F4C"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i/>
                <w:iCs/>
                <w:noProof/>
                <w:color w:val="808080"/>
                <w:sz w:val="20"/>
                <w:szCs w:val="20"/>
              </w:rPr>
              <w:drawing>
                <wp:inline distT="0" distB="0" distL="0" distR="0" wp14:anchorId="628BABF9" wp14:editId="3F322BC6">
                  <wp:extent cx="859155" cy="859155"/>
                  <wp:effectExtent l="0" t="0" r="0" b="0"/>
                  <wp:docPr id="981445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9155" cy="859155"/>
                          </a:xfrm>
                          <a:prstGeom prst="rect">
                            <a:avLst/>
                          </a:prstGeom>
                          <a:noFill/>
                          <a:ln>
                            <a:noFill/>
                          </a:ln>
                        </pic:spPr>
                      </pic:pic>
                    </a:graphicData>
                  </a:graphic>
                </wp:inline>
              </w:drawing>
            </w:r>
          </w:p>
        </w:tc>
      </w:tr>
      <w:tr w:rsidR="00F91F4C" w:rsidRPr="00F91F4C" w14:paraId="5789D56D"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7C1A54F2" w14:textId="49CA33E6" w:rsidR="00F91F4C" w:rsidRPr="00EB71E7" w:rsidRDefault="009F015A" w:rsidP="00EB71E7">
            <w:pPr>
              <w:jc w:val="center"/>
              <w:rPr>
                <w:rFonts w:ascii="Segoe UI" w:hAnsi="Segoe UI" w:cs="Segoe UI"/>
                <w:sz w:val="20"/>
                <w:szCs w:val="20"/>
              </w:rPr>
            </w:pPr>
            <w:r w:rsidRPr="00EB71E7">
              <w:rPr>
                <w:rFonts w:ascii="Segoe UI" w:hAnsi="Segoe UI" w:cs="Segoe UI"/>
                <w:sz w:val="20"/>
                <w:szCs w:val="20"/>
              </w:rPr>
              <w:t>3</w:t>
            </w:r>
          </w:p>
        </w:tc>
        <w:tc>
          <w:tcPr>
            <w:tcW w:w="1620" w:type="dxa"/>
            <w:vAlign w:val="center"/>
          </w:tcPr>
          <w:p w14:paraId="1939C024" w14:textId="695D7A05" w:rsidR="00F91F4C" w:rsidRPr="00EB71E7" w:rsidRDefault="00F91F4C" w:rsidP="00EB71E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PETG</w:t>
            </w:r>
          </w:p>
        </w:tc>
        <w:tc>
          <w:tcPr>
            <w:tcW w:w="6660" w:type="dxa"/>
          </w:tcPr>
          <w:p w14:paraId="421EFBB1"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Polyethylene terephthalate glycol (PETG) filament for durable orthotic components and jigs.</w:t>
            </w:r>
          </w:p>
          <w:p w14:paraId="5D4B2061"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+/- 0.03 mm.</w:t>
            </w:r>
          </w:p>
          <w:p w14:paraId="26262146"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1 kg net of filament.</w:t>
            </w:r>
          </w:p>
          <w:p w14:paraId="1FD753D2"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230 - 250 degrees C.</w:t>
            </w:r>
          </w:p>
          <w:p w14:paraId="22B76D84"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Tensile strength: minimum 45 MPa. Supplier to state elongation at break and impact strength.</w:t>
            </w:r>
          </w:p>
          <w:p w14:paraId="71F12CB4"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Good layer adhesion, low warping, resistant to moisture and common cleaning agents.</w:t>
            </w:r>
          </w:p>
          <w:p w14:paraId="4C4CE7BB"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roofErr w:type="spellStart"/>
            <w:r w:rsidRPr="00F91F4C">
              <w:rPr>
                <w:rFonts w:ascii="Segoe UI" w:hAnsi="Segoe UI" w:cs="Segoe UI"/>
                <w:sz w:val="20"/>
                <w:szCs w:val="20"/>
              </w:rPr>
              <w:t>Color</w:t>
            </w:r>
            <w:proofErr w:type="spellEnd"/>
            <w:r w:rsidRPr="00F91F4C">
              <w:rPr>
                <w:rFonts w:ascii="Segoe UI" w:hAnsi="Segoe UI" w:cs="Segoe UI"/>
                <w:sz w:val="20"/>
                <w:szCs w:val="20"/>
              </w:rPr>
              <w:t xml:space="preserve">: supplier to state </w:t>
            </w:r>
            <w:proofErr w:type="spellStart"/>
            <w:r w:rsidRPr="00F91F4C">
              <w:rPr>
                <w:rFonts w:ascii="Segoe UI" w:hAnsi="Segoe UI" w:cs="Segoe UI"/>
                <w:sz w:val="20"/>
                <w:szCs w:val="20"/>
              </w:rPr>
              <w:t>colors</w:t>
            </w:r>
            <w:proofErr w:type="spellEnd"/>
            <w:r w:rsidRPr="00F91F4C">
              <w:rPr>
                <w:rFonts w:ascii="Segoe UI" w:hAnsi="Segoe UI" w:cs="Segoe UI"/>
                <w:sz w:val="20"/>
                <w:szCs w:val="20"/>
              </w:rPr>
              <w:t xml:space="preserve"> available.</w:t>
            </w:r>
          </w:p>
          <w:p w14:paraId="3D62D1F7"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RoHS and REACH compliant.</w:t>
            </w:r>
          </w:p>
          <w:p w14:paraId="578CD674" w14:textId="131DD330"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 Sample is mandatory to be submitted</w:t>
            </w:r>
          </w:p>
        </w:tc>
        <w:tc>
          <w:tcPr>
            <w:tcW w:w="1530" w:type="dxa"/>
            <w:tcBorders>
              <w:top w:val="single" w:sz="4" w:space="0" w:color="auto"/>
              <w:left w:val="single" w:sz="4" w:space="0" w:color="auto"/>
              <w:bottom w:val="single" w:sz="4" w:space="0" w:color="auto"/>
              <w:right w:val="single" w:sz="4" w:space="0" w:color="auto"/>
            </w:tcBorders>
          </w:tcPr>
          <w:p w14:paraId="510C14E1" w14:textId="05A89E68" w:rsidR="00F91F4C" w:rsidRPr="00F91F4C" w:rsidRDefault="00F91F4C"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i/>
                <w:iCs/>
                <w:noProof/>
                <w:color w:val="808080"/>
                <w:sz w:val="20"/>
                <w:szCs w:val="20"/>
              </w:rPr>
              <w:drawing>
                <wp:inline distT="0" distB="0" distL="0" distR="0" wp14:anchorId="30D1B8ED" wp14:editId="23C106E4">
                  <wp:extent cx="782955" cy="782955"/>
                  <wp:effectExtent l="0" t="0" r="0" b="0"/>
                  <wp:docPr id="15497658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82955" cy="782955"/>
                          </a:xfrm>
                          <a:prstGeom prst="rect">
                            <a:avLst/>
                          </a:prstGeom>
                          <a:noFill/>
                          <a:ln>
                            <a:noFill/>
                          </a:ln>
                        </pic:spPr>
                      </pic:pic>
                    </a:graphicData>
                  </a:graphic>
                </wp:inline>
              </w:drawing>
            </w:r>
          </w:p>
        </w:tc>
      </w:tr>
      <w:tr w:rsidR="00F91F4C" w:rsidRPr="00F91F4C" w14:paraId="54970DDB"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2E8DF3F1" w14:textId="48E8E7C4" w:rsidR="00F91F4C" w:rsidRPr="00EB71E7" w:rsidRDefault="009F015A" w:rsidP="00EB71E7">
            <w:pPr>
              <w:jc w:val="center"/>
              <w:rPr>
                <w:rFonts w:ascii="Segoe UI" w:hAnsi="Segoe UI" w:cs="Segoe UI"/>
                <w:sz w:val="20"/>
                <w:szCs w:val="20"/>
              </w:rPr>
            </w:pPr>
            <w:r w:rsidRPr="00EB71E7">
              <w:rPr>
                <w:rFonts w:ascii="Segoe UI" w:hAnsi="Segoe UI" w:cs="Segoe UI"/>
                <w:sz w:val="20"/>
                <w:szCs w:val="20"/>
              </w:rPr>
              <w:t>4</w:t>
            </w:r>
          </w:p>
        </w:tc>
        <w:tc>
          <w:tcPr>
            <w:tcW w:w="1620" w:type="dxa"/>
            <w:vAlign w:val="center"/>
          </w:tcPr>
          <w:p w14:paraId="16D43660" w14:textId="5D55F4EE" w:rsidR="00F91F4C" w:rsidRPr="00EB71E7" w:rsidRDefault="00F91F4C" w:rsidP="00EB71E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TPU, Shore 95A</w:t>
            </w:r>
          </w:p>
        </w:tc>
        <w:tc>
          <w:tcPr>
            <w:tcW w:w="6660" w:type="dxa"/>
          </w:tcPr>
          <w:p w14:paraId="7DA82D53" w14:textId="25F797FF"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Thermoplastic polyurethane (TPU) filament, semi-rigid, for insole shells, orthotic interfaces and flexible components.</w:t>
            </w:r>
          </w:p>
          <w:p w14:paraId="37DFC469"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+/- 0.05 mm.</w:t>
            </w:r>
          </w:p>
          <w:p w14:paraId="1E7EC258"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Hardness: Shore 95A, tolerance +/- 3.</w:t>
            </w:r>
          </w:p>
          <w:p w14:paraId="7FF26768"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1 kg net of filament.</w:t>
            </w:r>
          </w:p>
          <w:p w14:paraId="1175FEE4"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210 - 235 degrees C.</w:t>
            </w:r>
          </w:p>
          <w:p w14:paraId="76C018E9"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Elongation at break: minimum 400%.</w:t>
            </w:r>
          </w:p>
          <w:p w14:paraId="4288A9AA"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Resistant to abrasion, hydrolysis and perspiration.</w:t>
            </w:r>
          </w:p>
          <w:p w14:paraId="0FE1C4E3"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lastRenderedPageBreak/>
              <w:t>Skin contact: printed parts are in prolonged contact with patient skin. Supplier to submit a biocompatibility or skin-safety statement (ISO 10993-5 cytotoxicity or equivalent).</w:t>
            </w:r>
          </w:p>
          <w:p w14:paraId="634B020B"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RoHS and REACH compliant, latex-free.</w:t>
            </w:r>
          </w:p>
          <w:p w14:paraId="6636C1D6" w14:textId="4F9A4812"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 Sample is mandatory to be submitted</w:t>
            </w:r>
          </w:p>
        </w:tc>
        <w:tc>
          <w:tcPr>
            <w:tcW w:w="1530" w:type="dxa"/>
            <w:tcBorders>
              <w:top w:val="single" w:sz="4" w:space="0" w:color="auto"/>
              <w:left w:val="single" w:sz="4" w:space="0" w:color="auto"/>
              <w:bottom w:val="single" w:sz="4" w:space="0" w:color="auto"/>
              <w:right w:val="single" w:sz="4" w:space="0" w:color="auto"/>
            </w:tcBorders>
          </w:tcPr>
          <w:p w14:paraId="5DB71B16" w14:textId="16943D98" w:rsidR="00F91F4C" w:rsidRPr="00F91F4C" w:rsidRDefault="00F91F4C"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noProof/>
                <w:sz w:val="20"/>
                <w:szCs w:val="20"/>
              </w:rPr>
              <w:lastRenderedPageBreak/>
              <w:drawing>
                <wp:inline distT="0" distB="0" distL="0" distR="0" wp14:anchorId="500BA232" wp14:editId="04895651">
                  <wp:extent cx="927735" cy="927735"/>
                  <wp:effectExtent l="0" t="0" r="5715" b="5715"/>
                  <wp:docPr id="1218034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27735" cy="927735"/>
                          </a:xfrm>
                          <a:prstGeom prst="rect">
                            <a:avLst/>
                          </a:prstGeom>
                          <a:noFill/>
                          <a:ln>
                            <a:noFill/>
                          </a:ln>
                        </pic:spPr>
                      </pic:pic>
                    </a:graphicData>
                  </a:graphic>
                </wp:inline>
              </w:drawing>
            </w:r>
          </w:p>
        </w:tc>
      </w:tr>
      <w:tr w:rsidR="00F91F4C" w:rsidRPr="00F91F4C" w14:paraId="122692EA"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16BF36CB" w14:textId="45E7E6D4" w:rsidR="00F91F4C" w:rsidRPr="00EB71E7" w:rsidRDefault="00EB71E7" w:rsidP="00EB71E7">
            <w:pPr>
              <w:jc w:val="center"/>
              <w:rPr>
                <w:rFonts w:ascii="Segoe UI" w:hAnsi="Segoe UI" w:cs="Segoe UI"/>
                <w:sz w:val="20"/>
                <w:szCs w:val="20"/>
              </w:rPr>
            </w:pPr>
            <w:r>
              <w:rPr>
                <w:rFonts w:ascii="Segoe UI" w:hAnsi="Segoe UI" w:cs="Segoe UI"/>
                <w:sz w:val="20"/>
                <w:szCs w:val="20"/>
              </w:rPr>
              <w:t>5</w:t>
            </w:r>
          </w:p>
        </w:tc>
        <w:tc>
          <w:tcPr>
            <w:tcW w:w="1620" w:type="dxa"/>
            <w:vAlign w:val="center"/>
          </w:tcPr>
          <w:p w14:paraId="40A5C803" w14:textId="5F8B8B1F" w:rsidR="00F91F4C" w:rsidRPr="00EB71E7" w:rsidRDefault="00F91F4C" w:rsidP="00EB71E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TPU, Shore 85A</w:t>
            </w:r>
          </w:p>
        </w:tc>
        <w:tc>
          <w:tcPr>
            <w:tcW w:w="6660" w:type="dxa"/>
          </w:tcPr>
          <w:p w14:paraId="07651362"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Thermoplastic polyurethane (TPU) filament, soft grade, for cushioning layers, diabetic insoles and soft liners.</w:t>
            </w:r>
          </w:p>
          <w:p w14:paraId="213CBA3D"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+/- 0.05 mm.</w:t>
            </w:r>
          </w:p>
          <w:p w14:paraId="31C17BB2"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Hardness: Shore 85A, tolerance +/- 3.</w:t>
            </w:r>
          </w:p>
          <w:p w14:paraId="66B324B8"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1 kg net of filament.</w:t>
            </w:r>
          </w:p>
          <w:p w14:paraId="01948482"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200 - 225 degrees C.</w:t>
            </w:r>
          </w:p>
          <w:p w14:paraId="39AC24A7"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Elongation at break: minimum 500%.</w:t>
            </w:r>
          </w:p>
          <w:p w14:paraId="1C06E1B4"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Compression set: supplier to state; material must retain cushioning properties under repeated loading.</w:t>
            </w:r>
          </w:p>
          <w:p w14:paraId="4F0D7CD3"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Skin contact: supplier to submit a biocompatibility or skin-safety statement (ISO 10993-5 cytotoxicity or equivalent).</w:t>
            </w:r>
          </w:p>
          <w:p w14:paraId="537A7A9A"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RoHS and REACH compliant, latex-free.</w:t>
            </w:r>
          </w:p>
          <w:p w14:paraId="32F6F2C2" w14:textId="1CBE3885"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 Sample is mandatory to be submitted</w:t>
            </w:r>
          </w:p>
        </w:tc>
        <w:tc>
          <w:tcPr>
            <w:tcW w:w="1530" w:type="dxa"/>
            <w:tcBorders>
              <w:top w:val="single" w:sz="4" w:space="0" w:color="auto"/>
              <w:left w:val="single" w:sz="4" w:space="0" w:color="auto"/>
              <w:bottom w:val="single" w:sz="4" w:space="0" w:color="auto"/>
              <w:right w:val="single" w:sz="4" w:space="0" w:color="auto"/>
            </w:tcBorders>
          </w:tcPr>
          <w:p w14:paraId="46CBC3E2" w14:textId="452037D2" w:rsidR="00F91F4C" w:rsidRPr="00F91F4C" w:rsidRDefault="00F91F4C"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noProof/>
                <w:sz w:val="20"/>
                <w:szCs w:val="20"/>
              </w:rPr>
              <w:drawing>
                <wp:inline distT="0" distB="0" distL="0" distR="0" wp14:anchorId="000A3A07" wp14:editId="56292BFC">
                  <wp:extent cx="950595" cy="950595"/>
                  <wp:effectExtent l="0" t="0" r="1905" b="1905"/>
                  <wp:docPr id="11679668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50595" cy="950595"/>
                          </a:xfrm>
                          <a:prstGeom prst="rect">
                            <a:avLst/>
                          </a:prstGeom>
                          <a:noFill/>
                          <a:ln>
                            <a:noFill/>
                          </a:ln>
                        </pic:spPr>
                      </pic:pic>
                    </a:graphicData>
                  </a:graphic>
                </wp:inline>
              </w:drawing>
            </w:r>
          </w:p>
        </w:tc>
      </w:tr>
      <w:tr w:rsidR="00F91F4C" w:rsidRPr="00F91F4C" w14:paraId="2B9C37F6"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5B04BEDD" w14:textId="00B9677D" w:rsidR="00F91F4C" w:rsidRPr="00EB71E7" w:rsidRDefault="00EB71E7" w:rsidP="00EB71E7">
            <w:pPr>
              <w:jc w:val="center"/>
              <w:rPr>
                <w:rFonts w:ascii="Segoe UI" w:hAnsi="Segoe UI" w:cs="Segoe UI"/>
                <w:sz w:val="20"/>
                <w:szCs w:val="20"/>
              </w:rPr>
            </w:pPr>
            <w:r>
              <w:rPr>
                <w:rFonts w:ascii="Segoe UI" w:hAnsi="Segoe UI" w:cs="Segoe UI"/>
                <w:sz w:val="20"/>
                <w:szCs w:val="20"/>
              </w:rPr>
              <w:t>6</w:t>
            </w:r>
          </w:p>
        </w:tc>
        <w:tc>
          <w:tcPr>
            <w:tcW w:w="1620" w:type="dxa"/>
            <w:vAlign w:val="center"/>
          </w:tcPr>
          <w:p w14:paraId="601B11FB" w14:textId="1794E74C" w:rsidR="00F91F4C" w:rsidRPr="00EB71E7" w:rsidRDefault="00F91F4C" w:rsidP="00EB71E7">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Carbon-Fiber Reinforced Nylon (PA-CF)</w:t>
            </w:r>
          </w:p>
        </w:tc>
        <w:tc>
          <w:tcPr>
            <w:tcW w:w="6660" w:type="dxa"/>
          </w:tcPr>
          <w:p w14:paraId="55FEA600" w14:textId="52DEDBF2"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Polyamide (nylon) filament reinforced with chopped carbon </w:t>
            </w:r>
            <w:proofErr w:type="spellStart"/>
            <w:r w:rsidRPr="00F91F4C">
              <w:rPr>
                <w:rFonts w:ascii="Segoe UI" w:hAnsi="Segoe UI" w:cs="Segoe UI"/>
                <w:sz w:val="20"/>
                <w:szCs w:val="20"/>
              </w:rPr>
              <w:t>fiber</w:t>
            </w:r>
            <w:proofErr w:type="spellEnd"/>
            <w:r w:rsidRPr="00F91F4C">
              <w:rPr>
                <w:rFonts w:ascii="Segoe UI" w:hAnsi="Segoe UI" w:cs="Segoe UI"/>
                <w:sz w:val="20"/>
                <w:szCs w:val="20"/>
              </w:rPr>
              <w:t>, for load-bearing orthotic components such as AFO struts and prosthetic brackets.</w:t>
            </w:r>
          </w:p>
          <w:p w14:paraId="2533442A"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+/- 0.05 mm.</w:t>
            </w:r>
          </w:p>
          <w:p w14:paraId="3ACAC3E5"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 xml:space="preserve">Carbon </w:t>
            </w:r>
            <w:proofErr w:type="spellStart"/>
            <w:r w:rsidRPr="00F91F4C">
              <w:rPr>
                <w:rFonts w:ascii="Segoe UI" w:hAnsi="Segoe UI" w:cs="Segoe UI"/>
                <w:sz w:val="20"/>
                <w:szCs w:val="20"/>
              </w:rPr>
              <w:t>fiber</w:t>
            </w:r>
            <w:proofErr w:type="spellEnd"/>
            <w:r w:rsidRPr="00F91F4C">
              <w:rPr>
                <w:rFonts w:ascii="Segoe UI" w:hAnsi="Segoe UI" w:cs="Segoe UI"/>
                <w:sz w:val="20"/>
                <w:szCs w:val="20"/>
              </w:rPr>
              <w:t xml:space="preserve"> content: minimum 15% by weight.</w:t>
            </w:r>
          </w:p>
          <w:p w14:paraId="0FC9EA5B"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1 kg net of filament.</w:t>
            </w:r>
          </w:p>
          <w:p w14:paraId="50306772"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260 - 300 degrees C.</w:t>
            </w:r>
          </w:p>
          <w:p w14:paraId="6BFD57B4"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Tensile strength: minimum 80 MPa. Flexural modulus: minimum 4,000 MPa. Supplier to state both values.</w:t>
            </w:r>
          </w:p>
          <w:p w14:paraId="711A85AE"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vacuum-sealed with desiccant; material is hygroscopic and must be delivered dry.</w:t>
            </w:r>
          </w:p>
          <w:p w14:paraId="218756A1" w14:textId="77777777"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Note: this material is abrasive and requires a hardened nozzle (see item 3.1).</w:t>
            </w:r>
          </w:p>
          <w:p w14:paraId="098DA107" w14:textId="6013200D" w:rsidR="00F91F4C" w:rsidRPr="00F91F4C" w:rsidRDefault="00F91F4C" w:rsidP="00F91F4C">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 Sample is mandatory to be submitted</w:t>
            </w:r>
          </w:p>
        </w:tc>
        <w:tc>
          <w:tcPr>
            <w:tcW w:w="1530" w:type="dxa"/>
            <w:tcBorders>
              <w:top w:val="single" w:sz="4" w:space="0" w:color="auto"/>
              <w:left w:val="single" w:sz="4" w:space="0" w:color="auto"/>
              <w:bottom w:val="single" w:sz="4" w:space="0" w:color="auto"/>
              <w:right w:val="single" w:sz="4" w:space="0" w:color="auto"/>
            </w:tcBorders>
          </w:tcPr>
          <w:p w14:paraId="19675107" w14:textId="5157FEAA" w:rsidR="00F91F4C" w:rsidRPr="00F91F4C" w:rsidRDefault="00F91F4C" w:rsidP="00F91F4C">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noProof/>
                <w:sz w:val="20"/>
                <w:szCs w:val="20"/>
              </w:rPr>
              <w:drawing>
                <wp:inline distT="0" distB="0" distL="0" distR="0" wp14:anchorId="37D1AF2D" wp14:editId="3614C728">
                  <wp:extent cx="834390" cy="834390"/>
                  <wp:effectExtent l="0" t="0" r="3810" b="3810"/>
                  <wp:docPr id="962128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34390" cy="834390"/>
                          </a:xfrm>
                          <a:prstGeom prst="rect">
                            <a:avLst/>
                          </a:prstGeom>
                          <a:noFill/>
                          <a:ln>
                            <a:noFill/>
                          </a:ln>
                        </pic:spPr>
                      </pic:pic>
                    </a:graphicData>
                  </a:graphic>
                </wp:inline>
              </w:drawing>
            </w:r>
          </w:p>
        </w:tc>
      </w:tr>
      <w:tr w:rsidR="00F91F4C" w:rsidRPr="00F91F4C" w14:paraId="518BDAAC"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177E96B1" w14:textId="6C07B583" w:rsidR="00F91F4C" w:rsidRPr="00EB71E7" w:rsidRDefault="00EB71E7" w:rsidP="00EB71E7">
            <w:pPr>
              <w:jc w:val="center"/>
              <w:rPr>
                <w:rFonts w:ascii="Segoe UI" w:hAnsi="Segoe UI" w:cs="Segoe UI"/>
                <w:sz w:val="20"/>
                <w:szCs w:val="20"/>
              </w:rPr>
            </w:pPr>
            <w:r>
              <w:rPr>
                <w:rFonts w:ascii="Segoe UI" w:hAnsi="Segoe UI" w:cs="Segoe UI"/>
                <w:sz w:val="20"/>
                <w:szCs w:val="20"/>
              </w:rPr>
              <w:t>7</w:t>
            </w:r>
          </w:p>
        </w:tc>
        <w:tc>
          <w:tcPr>
            <w:tcW w:w="1620" w:type="dxa"/>
            <w:vAlign w:val="center"/>
          </w:tcPr>
          <w:p w14:paraId="6E67B1EE" w14:textId="0F0FC641" w:rsidR="00F91F4C" w:rsidRPr="00EB71E7" w:rsidRDefault="00F91F4C" w:rsidP="00EB71E7">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 PVA Water-Soluble Support</w:t>
            </w:r>
          </w:p>
        </w:tc>
        <w:tc>
          <w:tcPr>
            <w:tcW w:w="6660" w:type="dxa"/>
          </w:tcPr>
          <w:p w14:paraId="7C9E83B8" w14:textId="6D30342A"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Polyvinyl alcohol (PVA) water-soluble support filament for use with the second extruder on complex or overhanging geometries.</w:t>
            </w:r>
          </w:p>
          <w:p w14:paraId="68301D28"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Diameter: 1.75 mm, tolerance +/- 0.05 mm.</w:t>
            </w:r>
          </w:p>
          <w:p w14:paraId="18DB765A"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Spool weight: minimum 0.5 kg net of filament.</w:t>
            </w:r>
          </w:p>
          <w:p w14:paraId="365826F9"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Recommended printing temperature: 190 - 220 degrees C.</w:t>
            </w:r>
          </w:p>
          <w:p w14:paraId="6EDBF4D9"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Fully dissolves in room-temperature water without agitation or solvents.</w:t>
            </w:r>
          </w:p>
          <w:p w14:paraId="074D133C"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Compatible with PLA, PETG and TPU as the model material.</w:t>
            </w:r>
          </w:p>
          <w:p w14:paraId="32E79594" w14:textId="77777777"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vacuum-sealed with desiccant.</w:t>
            </w:r>
          </w:p>
          <w:p w14:paraId="1B21E90E" w14:textId="79620BC1" w:rsidR="00F91F4C" w:rsidRPr="00F91F4C" w:rsidRDefault="00F91F4C" w:rsidP="00F91F4C">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Data sheet is mandatory to be submitted</w:t>
            </w:r>
          </w:p>
        </w:tc>
        <w:tc>
          <w:tcPr>
            <w:tcW w:w="1530" w:type="dxa"/>
            <w:tcBorders>
              <w:top w:val="single" w:sz="4" w:space="0" w:color="auto"/>
              <w:left w:val="single" w:sz="4" w:space="0" w:color="auto"/>
              <w:bottom w:val="single" w:sz="4" w:space="0" w:color="auto"/>
              <w:right w:val="single" w:sz="4" w:space="0" w:color="auto"/>
            </w:tcBorders>
          </w:tcPr>
          <w:p w14:paraId="7EF67FA5" w14:textId="0D2A3B84" w:rsidR="00F91F4C" w:rsidRPr="00F91F4C" w:rsidRDefault="00F91F4C" w:rsidP="00F91F4C">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i/>
                <w:iCs/>
                <w:noProof/>
                <w:color w:val="808080"/>
                <w:sz w:val="20"/>
                <w:szCs w:val="20"/>
              </w:rPr>
              <w:drawing>
                <wp:inline distT="0" distB="0" distL="0" distR="0" wp14:anchorId="2839FDFD" wp14:editId="5258DCA0">
                  <wp:extent cx="790575" cy="790575"/>
                  <wp:effectExtent l="0" t="0" r="9525" b="9525"/>
                  <wp:docPr id="1307246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r>
      <w:tr w:rsidR="00F91F4C" w:rsidRPr="00F91F4C" w14:paraId="6364D179" w14:textId="77777777" w:rsidTr="00EB71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0" w:type="dxa"/>
            <w:gridSpan w:val="4"/>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4CF4B8DD" w14:textId="47922987" w:rsidR="00F91F4C" w:rsidRPr="00EB71E7" w:rsidRDefault="00F91F4C" w:rsidP="00EB71E7">
            <w:pPr>
              <w:jc w:val="center"/>
              <w:rPr>
                <w:rFonts w:ascii="Segoe UI" w:hAnsi="Segoe UI" w:cs="Segoe UI"/>
                <w:sz w:val="20"/>
                <w:szCs w:val="20"/>
              </w:rPr>
            </w:pPr>
            <w:r w:rsidRPr="00EB71E7">
              <w:rPr>
                <w:rFonts w:ascii="Segoe UI" w:hAnsi="Segoe UI" w:cs="Segoe UI"/>
                <w:sz w:val="20"/>
                <w:szCs w:val="20"/>
              </w:rPr>
              <w:t>OPERATING CONSUMABLES AND SPARE PARTS</w:t>
            </w:r>
            <w:r w:rsidR="00EB71E7" w:rsidRPr="00EB71E7">
              <w:rPr>
                <w:rFonts w:ascii="Segoe UI" w:hAnsi="Segoe UI" w:cs="Segoe UI"/>
                <w:sz w:val="20"/>
                <w:szCs w:val="20"/>
              </w:rPr>
              <w:t xml:space="preserve">: </w:t>
            </w:r>
            <w:r w:rsidRPr="00EB71E7">
              <w:rPr>
                <w:rFonts w:ascii="Segoe UI" w:hAnsi="Segoe UI" w:cs="Segoe UI"/>
                <w:sz w:val="20"/>
                <w:szCs w:val="20"/>
              </w:rPr>
              <w:t>All items to be compatible with the 3D printer supplied under item 1. Supplier to confirm compatibility in writing.</w:t>
            </w:r>
          </w:p>
        </w:tc>
      </w:tr>
      <w:tr w:rsidR="00344719" w:rsidRPr="00F91F4C" w14:paraId="466A7AC1"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772A758B" w14:textId="5683B227" w:rsidR="00344719" w:rsidRPr="00EB71E7" w:rsidRDefault="00344719" w:rsidP="00344719">
            <w:pPr>
              <w:jc w:val="center"/>
              <w:rPr>
                <w:rFonts w:ascii="Segoe UI" w:hAnsi="Segoe UI" w:cs="Segoe UI"/>
                <w:sz w:val="20"/>
                <w:szCs w:val="20"/>
              </w:rPr>
            </w:pPr>
            <w:r>
              <w:rPr>
                <w:rFonts w:ascii="Segoe UI" w:hAnsi="Segoe UI" w:cs="Segoe UI"/>
                <w:sz w:val="20"/>
                <w:szCs w:val="20"/>
              </w:rPr>
              <w:t>8</w:t>
            </w:r>
          </w:p>
        </w:tc>
        <w:tc>
          <w:tcPr>
            <w:tcW w:w="1620" w:type="dxa"/>
            <w:vAlign w:val="center"/>
          </w:tcPr>
          <w:p w14:paraId="32EC5254" w14:textId="17105712" w:rsidR="00344719" w:rsidRPr="00EB71E7"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Hardened Nozzle Set</w:t>
            </w:r>
          </w:p>
        </w:tc>
        <w:tc>
          <w:tcPr>
            <w:tcW w:w="6660" w:type="dxa"/>
          </w:tcPr>
          <w:p w14:paraId="5059CB49" w14:textId="35770B98"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Set of hardened steel or ruby-tipped nozzles, required for printing abrasive carbon-</w:t>
            </w:r>
            <w:proofErr w:type="spellStart"/>
            <w:r w:rsidRPr="00F91F4C">
              <w:rPr>
                <w:rFonts w:ascii="Segoe UI" w:hAnsi="Segoe UI" w:cs="Segoe UI"/>
                <w:sz w:val="20"/>
                <w:szCs w:val="20"/>
              </w:rPr>
              <w:t>fiber</w:t>
            </w:r>
            <w:proofErr w:type="spellEnd"/>
            <w:r w:rsidRPr="00F91F4C">
              <w:rPr>
                <w:rFonts w:ascii="Segoe UI" w:hAnsi="Segoe UI" w:cs="Segoe UI"/>
                <w:sz w:val="20"/>
                <w:szCs w:val="20"/>
              </w:rPr>
              <w:t xml:space="preserve"> reinforced filament.</w:t>
            </w:r>
          </w:p>
          <w:p w14:paraId="1FD88AA2"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Sizes per set: 0.4 mm, 0.6 mm and 0.8 mm, minimum one of each.</w:t>
            </w:r>
          </w:p>
          <w:p w14:paraId="514B3DE5"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Compatible with the print head of the printer supplied under item 1.</w:t>
            </w:r>
          </w:p>
          <w:p w14:paraId="4E925A40"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Maximum working temperature: minimum 300 degrees C.</w:t>
            </w:r>
          </w:p>
          <w:p w14:paraId="2F1F2BAC" w14:textId="1F9479C6" w:rsidR="00344719" w:rsidRPr="00F91F4C" w:rsidRDefault="00344719" w:rsidP="00FD2CD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with any sealing washers or thermal paste required for fitting.</w:t>
            </w:r>
          </w:p>
        </w:tc>
        <w:tc>
          <w:tcPr>
            <w:tcW w:w="1530" w:type="dxa"/>
            <w:tcBorders>
              <w:top w:val="single" w:sz="4" w:space="0" w:color="auto"/>
              <w:left w:val="single" w:sz="4" w:space="0" w:color="auto"/>
              <w:bottom w:val="single" w:sz="4" w:space="0" w:color="auto"/>
              <w:right w:val="single" w:sz="4" w:space="0" w:color="auto"/>
            </w:tcBorders>
          </w:tcPr>
          <w:p w14:paraId="59DB2014" w14:textId="10577528" w:rsidR="00344719" w:rsidRPr="00F91F4C"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i/>
                <w:iCs/>
                <w:noProof/>
                <w:color w:val="808080"/>
                <w:sz w:val="16"/>
                <w:szCs w:val="16"/>
              </w:rPr>
              <w:drawing>
                <wp:inline distT="0" distB="0" distL="0" distR="0" wp14:anchorId="2B341814" wp14:editId="6C152D29">
                  <wp:extent cx="771525" cy="771525"/>
                  <wp:effectExtent l="0" t="0" r="9525" b="9525"/>
                  <wp:docPr id="3844375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r>
      <w:tr w:rsidR="00344719" w:rsidRPr="00F91F4C" w14:paraId="4CDAE899"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0E3E1B52" w14:textId="2D2B895E" w:rsidR="00344719" w:rsidRPr="00EB71E7" w:rsidRDefault="00344719" w:rsidP="00344719">
            <w:pPr>
              <w:jc w:val="center"/>
              <w:rPr>
                <w:rFonts w:ascii="Segoe UI" w:hAnsi="Segoe UI" w:cs="Segoe UI"/>
                <w:sz w:val="20"/>
                <w:szCs w:val="20"/>
              </w:rPr>
            </w:pPr>
            <w:r>
              <w:rPr>
                <w:rFonts w:ascii="Segoe UI" w:hAnsi="Segoe UI" w:cs="Segoe UI"/>
                <w:sz w:val="20"/>
                <w:szCs w:val="20"/>
              </w:rPr>
              <w:lastRenderedPageBreak/>
              <w:t>9</w:t>
            </w:r>
          </w:p>
        </w:tc>
        <w:tc>
          <w:tcPr>
            <w:tcW w:w="1620" w:type="dxa"/>
            <w:vAlign w:val="center"/>
          </w:tcPr>
          <w:p w14:paraId="7FAACC30" w14:textId="10BFF4DC" w:rsidR="00344719" w:rsidRPr="00EB71E7"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Spare Print Head / Extruder Assembly</w:t>
            </w:r>
          </w:p>
        </w:tc>
        <w:tc>
          <w:tcPr>
            <w:tcW w:w="6660" w:type="dxa"/>
          </w:tcPr>
          <w:p w14:paraId="2C4609D9" w14:textId="6C3AAA78"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Complete spare print head assembly, interchangeable with the units supplied on the printer under item 1.</w:t>
            </w:r>
          </w:p>
          <w:p w14:paraId="15F49AAF" w14:textId="77777777"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ready to install, including hot end, heater cartridge, thermistor and cooling fan.</w:t>
            </w:r>
          </w:p>
          <w:p w14:paraId="63DEDEAC" w14:textId="77777777"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Standard 0.4 mm nozzle fitted.</w:t>
            </w:r>
          </w:p>
          <w:p w14:paraId="7811680A" w14:textId="77777777"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Maximum nozzle temperature: minimum 300 degrees C.</w:t>
            </w:r>
          </w:p>
          <w:p w14:paraId="56683E81" w14:textId="25F5519E" w:rsidR="00344719" w:rsidRPr="00F91F4C" w:rsidRDefault="00344719" w:rsidP="00FD2CD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Original manufacturer part or manufacturer-approved equivalent.</w:t>
            </w:r>
          </w:p>
        </w:tc>
        <w:tc>
          <w:tcPr>
            <w:tcW w:w="1530" w:type="dxa"/>
            <w:tcBorders>
              <w:top w:val="single" w:sz="4" w:space="0" w:color="auto"/>
              <w:left w:val="single" w:sz="4" w:space="0" w:color="auto"/>
              <w:bottom w:val="single" w:sz="4" w:space="0" w:color="auto"/>
              <w:right w:val="single" w:sz="4" w:space="0" w:color="auto"/>
            </w:tcBorders>
          </w:tcPr>
          <w:p w14:paraId="7832B872" w14:textId="360FA92F" w:rsidR="00344719" w:rsidRPr="00F91F4C"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Pr>
                <w:i/>
                <w:iCs/>
                <w:noProof/>
                <w:color w:val="808080"/>
                <w:sz w:val="16"/>
                <w:szCs w:val="16"/>
              </w:rPr>
              <w:drawing>
                <wp:inline distT="0" distB="0" distL="0" distR="0" wp14:anchorId="0C3B4865" wp14:editId="2C9BB255">
                  <wp:extent cx="901065" cy="811150"/>
                  <wp:effectExtent l="0" t="0" r="0" b="8255"/>
                  <wp:docPr id="1477252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8607" cy="817939"/>
                          </a:xfrm>
                          <a:prstGeom prst="rect">
                            <a:avLst/>
                          </a:prstGeom>
                          <a:noFill/>
                          <a:ln>
                            <a:noFill/>
                          </a:ln>
                        </pic:spPr>
                      </pic:pic>
                    </a:graphicData>
                  </a:graphic>
                </wp:inline>
              </w:drawing>
            </w:r>
          </w:p>
        </w:tc>
      </w:tr>
      <w:tr w:rsidR="00344719" w:rsidRPr="00F91F4C" w14:paraId="17967FE6"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5FFCEB82" w14:textId="40C71943" w:rsidR="00344719" w:rsidRPr="00EB71E7" w:rsidRDefault="00344719" w:rsidP="00344719">
            <w:pPr>
              <w:jc w:val="center"/>
              <w:rPr>
                <w:rFonts w:ascii="Segoe UI" w:hAnsi="Segoe UI" w:cs="Segoe UI"/>
                <w:sz w:val="20"/>
                <w:szCs w:val="20"/>
              </w:rPr>
            </w:pPr>
            <w:r>
              <w:rPr>
                <w:rFonts w:ascii="Segoe UI" w:hAnsi="Segoe UI" w:cs="Segoe UI"/>
                <w:sz w:val="20"/>
                <w:szCs w:val="20"/>
              </w:rPr>
              <w:t>10</w:t>
            </w:r>
          </w:p>
        </w:tc>
        <w:tc>
          <w:tcPr>
            <w:tcW w:w="1620" w:type="dxa"/>
            <w:vAlign w:val="center"/>
          </w:tcPr>
          <w:p w14:paraId="04E3C8C0" w14:textId="7C54B181" w:rsidR="00344719" w:rsidRPr="00EB71E7"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Spare Flexible Build Plate</w:t>
            </w:r>
          </w:p>
        </w:tc>
        <w:tc>
          <w:tcPr>
            <w:tcW w:w="6660" w:type="dxa"/>
          </w:tcPr>
          <w:p w14:paraId="763F1BDB" w14:textId="668E42C4"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Spare flexible spring-steel build plate with adhesive print surface, matching the bed dimensions of the printer supplied under item 1.</w:t>
            </w:r>
          </w:p>
          <w:p w14:paraId="6E1C869C"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Removable and re-flexible for part release without damage to the printed component.</w:t>
            </w:r>
          </w:p>
          <w:p w14:paraId="5764F7CC"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Rated for bed temperatures up to minimum 110 degrees C.</w:t>
            </w:r>
          </w:p>
          <w:p w14:paraId="31991E28" w14:textId="4D31ED9A" w:rsidR="00344719" w:rsidRPr="00F91F4C" w:rsidRDefault="00344719" w:rsidP="00FD2CD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Supplied with replacement print surface sheet where the surface is a separate consumable.</w:t>
            </w:r>
          </w:p>
        </w:tc>
        <w:tc>
          <w:tcPr>
            <w:tcW w:w="1530" w:type="dxa"/>
            <w:tcBorders>
              <w:top w:val="single" w:sz="4" w:space="0" w:color="auto"/>
              <w:left w:val="single" w:sz="4" w:space="0" w:color="auto"/>
              <w:bottom w:val="single" w:sz="4" w:space="0" w:color="auto"/>
              <w:right w:val="single" w:sz="4" w:space="0" w:color="auto"/>
            </w:tcBorders>
          </w:tcPr>
          <w:p w14:paraId="5A26A50B" w14:textId="773C52C2" w:rsidR="00344719" w:rsidRPr="00F91F4C"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i/>
                <w:iCs/>
                <w:noProof/>
                <w:color w:val="808080"/>
                <w:sz w:val="16"/>
                <w:szCs w:val="16"/>
              </w:rPr>
              <w:drawing>
                <wp:inline distT="0" distB="0" distL="0" distR="0" wp14:anchorId="3DF26E3C" wp14:editId="2FBBBDC9">
                  <wp:extent cx="813706" cy="457200"/>
                  <wp:effectExtent l="0" t="0" r="5715" b="0"/>
                  <wp:docPr id="2384188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844217" cy="474343"/>
                          </a:xfrm>
                          <a:prstGeom prst="rect">
                            <a:avLst/>
                          </a:prstGeom>
                          <a:noFill/>
                          <a:ln>
                            <a:noFill/>
                          </a:ln>
                        </pic:spPr>
                      </pic:pic>
                    </a:graphicData>
                  </a:graphic>
                </wp:inline>
              </w:drawing>
            </w:r>
          </w:p>
        </w:tc>
      </w:tr>
      <w:tr w:rsidR="00344719" w:rsidRPr="00F91F4C" w14:paraId="72B7D6D8"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7C842C12" w14:textId="586EB21B" w:rsidR="00344719" w:rsidRPr="00EB71E7" w:rsidRDefault="00344719" w:rsidP="00344719">
            <w:pPr>
              <w:jc w:val="center"/>
              <w:rPr>
                <w:rFonts w:ascii="Segoe UI" w:hAnsi="Segoe UI" w:cs="Segoe UI"/>
                <w:sz w:val="20"/>
                <w:szCs w:val="20"/>
              </w:rPr>
            </w:pPr>
            <w:r>
              <w:rPr>
                <w:rFonts w:ascii="Segoe UI" w:hAnsi="Segoe UI" w:cs="Segoe UI"/>
                <w:sz w:val="20"/>
                <w:szCs w:val="20"/>
              </w:rPr>
              <w:t>11</w:t>
            </w:r>
          </w:p>
        </w:tc>
        <w:tc>
          <w:tcPr>
            <w:tcW w:w="1620" w:type="dxa"/>
            <w:vAlign w:val="center"/>
          </w:tcPr>
          <w:p w14:paraId="759BB9C1" w14:textId="789AC61F" w:rsidR="00344719" w:rsidRPr="00EB71E7"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Bed Adhesion Product</w:t>
            </w:r>
          </w:p>
        </w:tc>
        <w:tc>
          <w:tcPr>
            <w:tcW w:w="6660" w:type="dxa"/>
          </w:tcPr>
          <w:p w14:paraId="3E968F88" w14:textId="06FF5B6C"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Build-plate adhesion product (glue stick or spray) for improved first-layer adhesion, suitable for PLA, PETG, TPU and nylon.</w:t>
            </w:r>
          </w:p>
          <w:p w14:paraId="310D197E" w14:textId="77777777"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Non-toxic, water-soluble and washable, leaving no permanent residue on the build plate.</w:t>
            </w:r>
          </w:p>
          <w:p w14:paraId="5E97BC61" w14:textId="77777777" w:rsidR="00344719" w:rsidRPr="00F91F4C" w:rsidRDefault="00344719" w:rsidP="00344719">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Minimum 35 g per stick, or minimum 100 ml per spray can.</w:t>
            </w:r>
          </w:p>
          <w:p w14:paraId="72320DD5" w14:textId="4DC028CA" w:rsidR="00344719" w:rsidRPr="00F91F4C" w:rsidRDefault="00344719" w:rsidP="00FD2CD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Supplier to state shelf life; minimum 18 months remaining at delivery.</w:t>
            </w:r>
          </w:p>
        </w:tc>
        <w:tc>
          <w:tcPr>
            <w:tcW w:w="1530" w:type="dxa"/>
            <w:tcBorders>
              <w:top w:val="single" w:sz="4" w:space="0" w:color="auto"/>
              <w:left w:val="single" w:sz="4" w:space="0" w:color="auto"/>
              <w:bottom w:val="single" w:sz="4" w:space="0" w:color="auto"/>
              <w:right w:val="single" w:sz="4" w:space="0" w:color="auto"/>
            </w:tcBorders>
          </w:tcPr>
          <w:p w14:paraId="054993CD" w14:textId="1D129B76" w:rsidR="00344719" w:rsidRPr="00F91F4C"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Pr>
                <w:i/>
                <w:iCs/>
                <w:noProof/>
                <w:color w:val="808080"/>
                <w:sz w:val="16"/>
                <w:szCs w:val="16"/>
              </w:rPr>
              <w:drawing>
                <wp:inline distT="0" distB="0" distL="0" distR="0" wp14:anchorId="7A4750C4" wp14:editId="02EF588E">
                  <wp:extent cx="763407" cy="555073"/>
                  <wp:effectExtent l="0" t="0" r="0" b="0"/>
                  <wp:docPr id="6507777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4118" cy="562861"/>
                          </a:xfrm>
                          <a:prstGeom prst="rect">
                            <a:avLst/>
                          </a:prstGeom>
                          <a:noFill/>
                          <a:ln>
                            <a:noFill/>
                          </a:ln>
                        </pic:spPr>
                      </pic:pic>
                    </a:graphicData>
                  </a:graphic>
                </wp:inline>
              </w:drawing>
            </w:r>
          </w:p>
        </w:tc>
      </w:tr>
      <w:tr w:rsidR="00344719" w:rsidRPr="00F91F4C" w14:paraId="4B8D0C60"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1D4BA273" w14:textId="6BE7BEF4" w:rsidR="00344719" w:rsidRPr="00EB71E7" w:rsidRDefault="00344719" w:rsidP="00344719">
            <w:pPr>
              <w:jc w:val="center"/>
              <w:rPr>
                <w:rFonts w:ascii="Segoe UI" w:hAnsi="Segoe UI" w:cs="Segoe UI"/>
                <w:sz w:val="20"/>
                <w:szCs w:val="20"/>
              </w:rPr>
            </w:pPr>
            <w:r>
              <w:rPr>
                <w:rFonts w:ascii="Segoe UI" w:hAnsi="Segoe UI" w:cs="Segoe UI"/>
                <w:sz w:val="20"/>
                <w:szCs w:val="20"/>
              </w:rPr>
              <w:t>12</w:t>
            </w:r>
          </w:p>
        </w:tc>
        <w:tc>
          <w:tcPr>
            <w:tcW w:w="1620" w:type="dxa"/>
            <w:vAlign w:val="center"/>
          </w:tcPr>
          <w:p w14:paraId="79A3D324" w14:textId="0BB4841E" w:rsidR="00344719" w:rsidRPr="00EB71E7"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Filament Drying and Storage Unit</w:t>
            </w:r>
          </w:p>
        </w:tc>
        <w:tc>
          <w:tcPr>
            <w:tcW w:w="6660" w:type="dxa"/>
          </w:tcPr>
          <w:p w14:paraId="273D3B81"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Active filament dryer or sealed dry-storage box, required for nylon, PVA and TPU filaments which absorb atmospheric moisture and fail if stored open.</w:t>
            </w:r>
          </w:p>
          <w:p w14:paraId="455D336A"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Capacity: minimum two (2) spools of 1 kg.</w:t>
            </w:r>
          </w:p>
          <w:p w14:paraId="238A54BB"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If active: adjustable temperature 40 - 70 degrees C with timer, and feed-through port allowing printing directly from the unit.</w:t>
            </w:r>
          </w:p>
          <w:p w14:paraId="0CE16101" w14:textId="77777777" w:rsidR="00344719" w:rsidRPr="00F91F4C" w:rsidRDefault="00344719" w:rsidP="0034471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If passive: airtight seal with reusable rechargeable desiccant and integrated humidity indicator.</w:t>
            </w:r>
          </w:p>
          <w:p w14:paraId="1CE80337" w14:textId="2BF2EE97" w:rsidR="00344719" w:rsidRPr="00F91F4C" w:rsidRDefault="00344719" w:rsidP="00FD2CD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Electrical supply (active units): 220 V / 50 Hz, standard European plug.</w:t>
            </w:r>
          </w:p>
        </w:tc>
        <w:tc>
          <w:tcPr>
            <w:tcW w:w="1530" w:type="dxa"/>
            <w:tcBorders>
              <w:top w:val="single" w:sz="4" w:space="0" w:color="auto"/>
              <w:left w:val="single" w:sz="4" w:space="0" w:color="auto"/>
              <w:bottom w:val="single" w:sz="4" w:space="0" w:color="auto"/>
              <w:right w:val="single" w:sz="4" w:space="0" w:color="auto"/>
            </w:tcBorders>
          </w:tcPr>
          <w:p w14:paraId="0BD027A1" w14:textId="2B288B01" w:rsidR="00344719" w:rsidRPr="00F91F4C" w:rsidRDefault="00344719" w:rsidP="00344719">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noProof/>
              </w:rPr>
              <w:drawing>
                <wp:inline distT="0" distB="0" distL="0" distR="0" wp14:anchorId="141DF7F4" wp14:editId="355E6FAF">
                  <wp:extent cx="912495" cy="912495"/>
                  <wp:effectExtent l="0" t="0" r="1905" b="1905"/>
                  <wp:docPr id="2966937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2495" cy="912495"/>
                          </a:xfrm>
                          <a:prstGeom prst="rect">
                            <a:avLst/>
                          </a:prstGeom>
                          <a:noFill/>
                          <a:ln>
                            <a:noFill/>
                          </a:ln>
                        </pic:spPr>
                      </pic:pic>
                    </a:graphicData>
                  </a:graphic>
                </wp:inline>
              </w:drawing>
            </w:r>
          </w:p>
        </w:tc>
      </w:tr>
      <w:tr w:rsidR="00344719" w:rsidRPr="00F91F4C" w14:paraId="7A199347"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2E76C3DC" w14:textId="665ED587" w:rsidR="00344719" w:rsidRPr="00EB71E7" w:rsidRDefault="00344719" w:rsidP="00344719">
            <w:pPr>
              <w:jc w:val="center"/>
              <w:rPr>
                <w:rFonts w:ascii="Segoe UI" w:hAnsi="Segoe UI" w:cs="Segoe UI"/>
                <w:sz w:val="20"/>
                <w:szCs w:val="20"/>
              </w:rPr>
            </w:pPr>
            <w:r>
              <w:rPr>
                <w:rFonts w:ascii="Segoe UI" w:hAnsi="Segoe UI" w:cs="Segoe UI"/>
                <w:sz w:val="20"/>
                <w:szCs w:val="20"/>
              </w:rPr>
              <w:t>13</w:t>
            </w:r>
          </w:p>
        </w:tc>
        <w:tc>
          <w:tcPr>
            <w:tcW w:w="1620" w:type="dxa"/>
            <w:vAlign w:val="center"/>
          </w:tcPr>
          <w:p w14:paraId="1D44986E" w14:textId="49FC4CB1" w:rsidR="00344719" w:rsidRPr="00EB71E7"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Spare HEPA / Activated Charcoal Filter Cartridge</w:t>
            </w:r>
          </w:p>
        </w:tc>
        <w:tc>
          <w:tcPr>
            <w:tcW w:w="6660" w:type="dxa"/>
          </w:tcPr>
          <w:p w14:paraId="62C4E0DD" w14:textId="50651EBB" w:rsidR="00344719" w:rsidRPr="00F91F4C" w:rsidRDefault="00344719" w:rsidP="005F176F">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Replacement air filtration cartridge for the printer supplied under item 1.</w:t>
            </w:r>
          </w:p>
          <w:p w14:paraId="35F3787E" w14:textId="77777777" w:rsidR="00344719" w:rsidRPr="00F91F4C" w:rsidRDefault="00344719" w:rsidP="005F176F">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HEPA media combined with activated charcoal layer.</w:t>
            </w:r>
          </w:p>
          <w:p w14:paraId="58625D6D" w14:textId="77777777" w:rsidR="00344719" w:rsidRPr="00F91F4C" w:rsidRDefault="00344719" w:rsidP="005F176F">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Original manufacturer part or manufacturer-approved equivalent.</w:t>
            </w:r>
          </w:p>
          <w:p w14:paraId="6B986EB4" w14:textId="5E74168A" w:rsidR="00344719" w:rsidRPr="00F91F4C" w:rsidRDefault="00344719" w:rsidP="005F176F">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F91F4C">
              <w:rPr>
                <w:rFonts w:ascii="Segoe UI" w:hAnsi="Segoe UI" w:cs="Segoe UI"/>
                <w:sz w:val="20"/>
                <w:szCs w:val="20"/>
              </w:rPr>
              <w:t>Supplier to state recommended replacement interval in operating hours.</w:t>
            </w:r>
          </w:p>
        </w:tc>
        <w:tc>
          <w:tcPr>
            <w:tcW w:w="1530" w:type="dxa"/>
            <w:tcBorders>
              <w:top w:val="single" w:sz="4" w:space="0" w:color="auto"/>
              <w:left w:val="single" w:sz="4" w:space="0" w:color="auto"/>
              <w:bottom w:val="single" w:sz="4" w:space="0" w:color="auto"/>
              <w:right w:val="single" w:sz="4" w:space="0" w:color="auto"/>
            </w:tcBorders>
          </w:tcPr>
          <w:p w14:paraId="51DBD8D0" w14:textId="44231475" w:rsidR="00344719" w:rsidRPr="00F91F4C" w:rsidRDefault="00344719" w:rsidP="00344719">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Pr>
                <w:i/>
                <w:iCs/>
                <w:noProof/>
                <w:color w:val="808080"/>
                <w:sz w:val="16"/>
                <w:szCs w:val="16"/>
              </w:rPr>
              <w:drawing>
                <wp:inline distT="0" distB="0" distL="0" distR="0" wp14:anchorId="7CB3B937" wp14:editId="68D458C5">
                  <wp:extent cx="925195" cy="672708"/>
                  <wp:effectExtent l="0" t="0" r="8255" b="0"/>
                  <wp:docPr id="11366719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34866" cy="679740"/>
                          </a:xfrm>
                          <a:prstGeom prst="rect">
                            <a:avLst/>
                          </a:prstGeom>
                          <a:noFill/>
                          <a:ln>
                            <a:noFill/>
                          </a:ln>
                        </pic:spPr>
                      </pic:pic>
                    </a:graphicData>
                  </a:graphic>
                </wp:inline>
              </w:drawing>
            </w:r>
          </w:p>
        </w:tc>
      </w:tr>
      <w:tr w:rsidR="00114935" w:rsidRPr="00F91F4C" w14:paraId="39C61A1C" w14:textId="77777777" w:rsidTr="005F176F">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65AA1D90" w14:textId="784F1FC3" w:rsidR="00114935" w:rsidRDefault="00114935" w:rsidP="00114935">
            <w:pPr>
              <w:jc w:val="center"/>
              <w:rPr>
                <w:rFonts w:ascii="Segoe UI" w:hAnsi="Segoe UI" w:cs="Segoe UI"/>
                <w:sz w:val="20"/>
                <w:szCs w:val="20"/>
              </w:rPr>
            </w:pPr>
            <w:r>
              <w:rPr>
                <w:rFonts w:ascii="Segoe UI" w:hAnsi="Segoe UI" w:cs="Segoe UI"/>
                <w:sz w:val="20"/>
                <w:szCs w:val="20"/>
              </w:rPr>
              <w:t>14</w:t>
            </w:r>
          </w:p>
        </w:tc>
        <w:tc>
          <w:tcPr>
            <w:tcW w:w="1620" w:type="dxa"/>
            <w:vAlign w:val="center"/>
          </w:tcPr>
          <w:p w14:paraId="4A3D1BA4" w14:textId="0E827886" w:rsidR="00114935" w:rsidRPr="00EB71E7" w:rsidRDefault="00114935" w:rsidP="0011493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b/>
                <w:bCs/>
                <w:sz w:val="20"/>
                <w:szCs w:val="20"/>
              </w:rPr>
            </w:pPr>
            <w:r w:rsidRPr="00EB71E7">
              <w:rPr>
                <w:rFonts w:ascii="Segoe UI" w:hAnsi="Segoe UI" w:cs="Segoe UI"/>
                <w:b/>
                <w:bCs/>
                <w:sz w:val="20"/>
                <w:szCs w:val="20"/>
              </w:rPr>
              <w:t>Maintenance and Cleaning Kit</w:t>
            </w:r>
          </w:p>
        </w:tc>
        <w:tc>
          <w:tcPr>
            <w:tcW w:w="6660" w:type="dxa"/>
          </w:tcPr>
          <w:p w14:paraId="3E5669BF" w14:textId="77777777" w:rsidR="00114935" w:rsidRPr="00DA02A8" w:rsidRDefault="00114935" w:rsidP="005F176F">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A02A8">
              <w:rPr>
                <w:rFonts w:ascii="Segoe UI" w:hAnsi="Segoe UI" w:cs="Segoe UI"/>
                <w:sz w:val="20"/>
                <w:szCs w:val="20"/>
              </w:rPr>
              <w:t>Routine maintenance kit for the printer supplied under item 1.</w:t>
            </w:r>
          </w:p>
          <w:p w14:paraId="14239FA7" w14:textId="77777777" w:rsidR="00114935" w:rsidRPr="00DA02A8" w:rsidRDefault="00114935" w:rsidP="005F176F">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A02A8">
              <w:rPr>
                <w:rFonts w:ascii="Segoe UI" w:hAnsi="Segoe UI" w:cs="Segoe UI"/>
                <w:sz w:val="20"/>
                <w:szCs w:val="20"/>
              </w:rPr>
              <w:t>Kit to include as a minimum: cleaning / purging filament (minimum 100 g), nozzle cleaning needles, PTFE feed tubing, lubricating grease for linear rails and lead screws, spare belts, and spatula.</w:t>
            </w:r>
          </w:p>
          <w:p w14:paraId="35B08649" w14:textId="77777777" w:rsidR="00114935" w:rsidRPr="00DA02A8" w:rsidRDefault="00114935" w:rsidP="005F176F">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A02A8">
              <w:rPr>
                <w:rFonts w:ascii="Segoe UI" w:hAnsi="Segoe UI" w:cs="Segoe UI"/>
                <w:sz w:val="20"/>
                <w:szCs w:val="20"/>
              </w:rPr>
              <w:t>Supplier to state contents in full in the bid.</w:t>
            </w:r>
          </w:p>
          <w:p w14:paraId="255A45DC" w14:textId="501C7656" w:rsidR="00114935" w:rsidRPr="00F91F4C" w:rsidRDefault="00114935" w:rsidP="005F176F">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DA02A8">
              <w:rPr>
                <w:rFonts w:ascii="Segoe UI" w:hAnsi="Segoe UI" w:cs="Segoe UI"/>
                <w:sz w:val="20"/>
                <w:szCs w:val="20"/>
              </w:rPr>
              <w:t>Consumables to be compatible with printing temperatures up to 300 degrees C.</w:t>
            </w:r>
          </w:p>
        </w:tc>
        <w:tc>
          <w:tcPr>
            <w:tcW w:w="1530" w:type="dxa"/>
            <w:tcBorders>
              <w:top w:val="single" w:sz="4" w:space="0" w:color="auto"/>
              <w:left w:val="single" w:sz="4" w:space="0" w:color="auto"/>
              <w:bottom w:val="single" w:sz="4" w:space="0" w:color="auto"/>
              <w:right w:val="single" w:sz="4" w:space="0" w:color="auto"/>
            </w:tcBorders>
          </w:tcPr>
          <w:p w14:paraId="1336D640" w14:textId="6EF49695" w:rsidR="00114935" w:rsidRDefault="00114935" w:rsidP="00114935">
            <w:pPr>
              <w:jc w:val="center"/>
              <w:cnfStyle w:val="000000000000" w:firstRow="0" w:lastRow="0" w:firstColumn="0" w:lastColumn="0" w:oddVBand="0" w:evenVBand="0" w:oddHBand="0" w:evenHBand="0" w:firstRowFirstColumn="0" w:firstRowLastColumn="0" w:lastRowFirstColumn="0" w:lastRowLastColumn="0"/>
              <w:rPr>
                <w:i/>
                <w:iCs/>
                <w:noProof/>
                <w:color w:val="808080"/>
                <w:sz w:val="16"/>
                <w:szCs w:val="16"/>
              </w:rPr>
            </w:pPr>
            <w:r>
              <w:rPr>
                <w:i/>
                <w:iCs/>
                <w:noProof/>
                <w:color w:val="808080"/>
                <w:sz w:val="16"/>
                <w:szCs w:val="16"/>
              </w:rPr>
              <w:drawing>
                <wp:inline distT="0" distB="0" distL="0" distR="0" wp14:anchorId="3841CE10" wp14:editId="4F8B0012">
                  <wp:extent cx="960120" cy="960120"/>
                  <wp:effectExtent l="0" t="0" r="0" b="0"/>
                  <wp:docPr id="201553896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960120" cy="960120"/>
                          </a:xfrm>
                          <a:prstGeom prst="rect">
                            <a:avLst/>
                          </a:prstGeom>
                          <a:noFill/>
                          <a:ln>
                            <a:noFill/>
                          </a:ln>
                        </pic:spPr>
                      </pic:pic>
                    </a:graphicData>
                  </a:graphic>
                </wp:inline>
              </w:drawing>
            </w:r>
          </w:p>
        </w:tc>
      </w:tr>
      <w:tr w:rsidR="00114935" w:rsidRPr="00F91F4C" w14:paraId="79231A35" w14:textId="77777777" w:rsidTr="005F17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vAlign w:val="center"/>
          </w:tcPr>
          <w:p w14:paraId="020AA03F" w14:textId="159DD32F" w:rsidR="00114935" w:rsidRPr="00EB71E7" w:rsidRDefault="00114935" w:rsidP="00114935">
            <w:pPr>
              <w:jc w:val="center"/>
              <w:rPr>
                <w:rFonts w:ascii="Segoe UI" w:hAnsi="Segoe UI" w:cs="Segoe UI"/>
                <w:sz w:val="20"/>
                <w:szCs w:val="20"/>
              </w:rPr>
            </w:pPr>
            <w:r>
              <w:rPr>
                <w:rFonts w:ascii="Segoe UI" w:hAnsi="Segoe UI" w:cs="Segoe UI"/>
                <w:sz w:val="20"/>
                <w:szCs w:val="20"/>
              </w:rPr>
              <w:t>15</w:t>
            </w:r>
          </w:p>
        </w:tc>
        <w:tc>
          <w:tcPr>
            <w:tcW w:w="1620" w:type="dxa"/>
            <w:vAlign w:val="center"/>
          </w:tcPr>
          <w:p w14:paraId="6CB24196" w14:textId="139FE49F" w:rsidR="00114935" w:rsidRPr="00EB71E7" w:rsidRDefault="00114935" w:rsidP="0011493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Pr>
                <w:rFonts w:ascii="Segoe UI" w:hAnsi="Segoe UI" w:cs="Segoe UI"/>
                <w:b/>
                <w:bCs/>
                <w:sz w:val="20"/>
                <w:szCs w:val="20"/>
              </w:rPr>
              <w:t xml:space="preserve">3D </w:t>
            </w:r>
            <w:r w:rsidR="000154D3">
              <w:rPr>
                <w:rFonts w:ascii="Segoe UI" w:hAnsi="Segoe UI" w:cs="Segoe UI"/>
                <w:b/>
                <w:bCs/>
                <w:sz w:val="20"/>
                <w:szCs w:val="20"/>
              </w:rPr>
              <w:t xml:space="preserve">Foot </w:t>
            </w:r>
            <w:r>
              <w:rPr>
                <w:rFonts w:ascii="Segoe UI" w:hAnsi="Segoe UI" w:cs="Segoe UI"/>
                <w:b/>
                <w:bCs/>
                <w:sz w:val="20"/>
                <w:szCs w:val="20"/>
              </w:rPr>
              <w:t xml:space="preserve">Scanner </w:t>
            </w:r>
          </w:p>
        </w:tc>
        <w:tc>
          <w:tcPr>
            <w:tcW w:w="6660" w:type="dxa"/>
          </w:tcPr>
          <w:p w14:paraId="0D8B1A3F" w14:textId="329EFD22" w:rsidR="00114935" w:rsidRPr="00FD2CDE" w:rsidRDefault="000154D3" w:rsidP="000154D3">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0154D3">
              <w:rPr>
                <w:rFonts w:ascii="Segoe UI" w:hAnsi="Segoe UI" w:cs="Segoe UI"/>
                <w:sz w:val="20"/>
                <w:szCs w:val="20"/>
              </w:rPr>
              <w:t>Professional 3D Foot Scanner for orthotic fabrication, open ecosystem. Scan Tech; Optical 3D Laser / Structured Light (Class 1 Eye-Safe). Data Capture;3D Volumetric Mesh &amp; 2D Colour Texture mapping. Scans; Direct Foot (Full/Semi/Non-weight) &amp; Foam Boxes/Plaster Casts. Speed;&lt;= 7 seconds per foot. Accuracy;</w:t>
            </w:r>
            <w:r>
              <w:rPr>
                <w:rFonts w:ascii="Segoe UI" w:hAnsi="Segoe UI" w:cs="Segoe UI"/>
                <w:sz w:val="20"/>
                <w:szCs w:val="20"/>
              </w:rPr>
              <w:t xml:space="preserve"> </w:t>
            </w:r>
            <w:r w:rsidRPr="000154D3">
              <w:rPr>
                <w:rFonts w:ascii="Segoe UI" w:hAnsi="Segoe UI" w:cs="Segoe UI"/>
                <w:sz w:val="20"/>
                <w:szCs w:val="20"/>
              </w:rPr>
              <w:t>Sub-millimetres precision (error &lt;= 0.5mm - 1.0mm). Scan Area;</w:t>
            </w:r>
            <w:r>
              <w:rPr>
                <w:rFonts w:ascii="Segoe UI" w:hAnsi="Segoe UI" w:cs="Segoe UI"/>
                <w:sz w:val="20"/>
                <w:szCs w:val="20"/>
              </w:rPr>
              <w:t xml:space="preserve"> </w:t>
            </w:r>
            <w:r w:rsidRPr="000154D3">
              <w:rPr>
                <w:rFonts w:ascii="Segoe UI" w:hAnsi="Segoe UI" w:cs="Segoe UI"/>
                <w:sz w:val="20"/>
                <w:szCs w:val="20"/>
              </w:rPr>
              <w:t>Min 350x160x80 mm (up to US Size 20 / EU Size 55). Load Limit;</w:t>
            </w:r>
            <w:r>
              <w:rPr>
                <w:rFonts w:ascii="Segoe UI" w:hAnsi="Segoe UI" w:cs="Segoe UI"/>
                <w:sz w:val="20"/>
                <w:szCs w:val="20"/>
              </w:rPr>
              <w:t xml:space="preserve"> </w:t>
            </w:r>
            <w:r w:rsidRPr="000154D3">
              <w:rPr>
                <w:rFonts w:ascii="Segoe UI" w:hAnsi="Segoe UI" w:cs="Segoe UI"/>
                <w:sz w:val="20"/>
                <w:szCs w:val="20"/>
              </w:rPr>
              <w:t>Chassis supports up to 150 kg (330 lbs) minimum. Formats;</w:t>
            </w:r>
            <w:r>
              <w:rPr>
                <w:rFonts w:ascii="Segoe UI" w:hAnsi="Segoe UI" w:cs="Segoe UI"/>
                <w:sz w:val="20"/>
                <w:szCs w:val="20"/>
              </w:rPr>
              <w:t xml:space="preserve"> </w:t>
            </w:r>
            <w:r w:rsidRPr="000154D3">
              <w:rPr>
                <w:rFonts w:ascii="Segoe UI" w:hAnsi="Segoe UI" w:cs="Segoe UI"/>
                <w:sz w:val="20"/>
                <w:szCs w:val="20"/>
              </w:rPr>
              <w:t xml:space="preserve">Unencrypted, native export </w:t>
            </w:r>
            <w:proofErr w:type="gramStart"/>
            <w:r w:rsidRPr="000154D3">
              <w:rPr>
                <w:rFonts w:ascii="Segoe UI" w:hAnsi="Segoe UI" w:cs="Segoe UI"/>
                <w:sz w:val="20"/>
                <w:szCs w:val="20"/>
              </w:rPr>
              <w:t>to .STL</w:t>
            </w:r>
            <w:proofErr w:type="gramEnd"/>
            <w:r w:rsidRPr="000154D3">
              <w:rPr>
                <w:rFonts w:ascii="Segoe UI" w:hAnsi="Segoe UI" w:cs="Segoe UI"/>
                <w:sz w:val="20"/>
                <w:szCs w:val="20"/>
              </w:rPr>
              <w:t xml:space="preserve">, .OBJ, </w:t>
            </w:r>
            <w:proofErr w:type="gramStart"/>
            <w:r w:rsidRPr="000154D3">
              <w:rPr>
                <w:rFonts w:ascii="Segoe UI" w:hAnsi="Segoe UI" w:cs="Segoe UI"/>
                <w:sz w:val="20"/>
                <w:szCs w:val="20"/>
              </w:rPr>
              <w:t>and .PLY</w:t>
            </w:r>
            <w:proofErr w:type="gramEnd"/>
            <w:r w:rsidRPr="000154D3">
              <w:rPr>
                <w:rFonts w:ascii="Segoe UI" w:hAnsi="Segoe UI" w:cs="Segoe UI"/>
                <w:sz w:val="20"/>
                <w:szCs w:val="20"/>
              </w:rPr>
              <w:t>. OS;</w:t>
            </w:r>
            <w:r>
              <w:rPr>
                <w:rFonts w:ascii="Segoe UI" w:hAnsi="Segoe UI" w:cs="Segoe UI"/>
                <w:sz w:val="20"/>
                <w:szCs w:val="20"/>
              </w:rPr>
              <w:t xml:space="preserve"> </w:t>
            </w:r>
            <w:r w:rsidRPr="000154D3">
              <w:rPr>
                <w:rFonts w:ascii="Segoe UI" w:hAnsi="Segoe UI" w:cs="Segoe UI"/>
                <w:sz w:val="20"/>
                <w:szCs w:val="20"/>
              </w:rPr>
              <w:t>Windows 10 / 11 native application with auto-measurements.</w:t>
            </w:r>
          </w:p>
        </w:tc>
        <w:tc>
          <w:tcPr>
            <w:tcW w:w="1530" w:type="dxa"/>
            <w:tcBorders>
              <w:top w:val="single" w:sz="4" w:space="0" w:color="auto"/>
              <w:left w:val="single" w:sz="4" w:space="0" w:color="auto"/>
              <w:bottom w:val="single" w:sz="4" w:space="0" w:color="auto"/>
              <w:right w:val="single" w:sz="4" w:space="0" w:color="auto"/>
            </w:tcBorders>
          </w:tcPr>
          <w:p w14:paraId="2C7AABF1" w14:textId="13999F5E" w:rsidR="00114935" w:rsidRDefault="000154D3" w:rsidP="00114935">
            <w:pPr>
              <w:jc w:val="center"/>
              <w:cnfStyle w:val="000000100000" w:firstRow="0" w:lastRow="0" w:firstColumn="0" w:lastColumn="0" w:oddVBand="0" w:evenVBand="0" w:oddHBand="1" w:evenHBand="0" w:firstRowFirstColumn="0" w:firstRowLastColumn="0" w:lastRowFirstColumn="0" w:lastRowLastColumn="0"/>
              <w:rPr>
                <w:i/>
                <w:iCs/>
                <w:noProof/>
                <w:color w:val="808080"/>
                <w:sz w:val="16"/>
                <w:szCs w:val="16"/>
              </w:rPr>
            </w:pPr>
            <w:r>
              <w:rPr>
                <w:i/>
                <w:iCs/>
                <w:noProof/>
                <w:color w:val="808080"/>
                <w:sz w:val="16"/>
                <w:szCs w:val="16"/>
              </w:rPr>
              <w:drawing>
                <wp:inline distT="0" distB="0" distL="0" distR="0" wp14:anchorId="0CBE99BE" wp14:editId="4C6F3401">
                  <wp:extent cx="957263" cy="638175"/>
                  <wp:effectExtent l="0" t="0" r="0" b="0"/>
                  <wp:docPr id="9302932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60515" cy="640343"/>
                          </a:xfrm>
                          <a:prstGeom prst="rect">
                            <a:avLst/>
                          </a:prstGeom>
                          <a:noFill/>
                          <a:ln>
                            <a:noFill/>
                          </a:ln>
                        </pic:spPr>
                      </pic:pic>
                    </a:graphicData>
                  </a:graphic>
                </wp:inline>
              </w:drawing>
            </w:r>
          </w:p>
        </w:tc>
      </w:tr>
    </w:tbl>
    <w:p w14:paraId="6E703E3C" w14:textId="77777777" w:rsidR="00275143" w:rsidRPr="00F91F4C" w:rsidRDefault="00275143" w:rsidP="00EB71E7">
      <w:pPr>
        <w:spacing w:after="0" w:line="240" w:lineRule="auto"/>
        <w:rPr>
          <w:rFonts w:ascii="Segoe UI" w:hAnsi="Segoe UI" w:cs="Segoe UI"/>
          <w:sz w:val="20"/>
          <w:szCs w:val="20"/>
          <w:lang w:val="en-US"/>
        </w:rPr>
      </w:pPr>
    </w:p>
    <w:sectPr w:rsidR="00275143" w:rsidRPr="00F91F4C"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EEB8" w14:textId="77777777" w:rsidR="005C0310" w:rsidRDefault="005C0310" w:rsidP="00ED3A74">
      <w:pPr>
        <w:spacing w:after="0" w:line="240" w:lineRule="auto"/>
      </w:pPr>
      <w:r>
        <w:separator/>
      </w:r>
    </w:p>
  </w:endnote>
  <w:endnote w:type="continuationSeparator" w:id="0">
    <w:p w14:paraId="64C79F71" w14:textId="77777777" w:rsidR="005C0310" w:rsidRDefault="005C0310" w:rsidP="00ED3A74">
      <w:pPr>
        <w:spacing w:after="0" w:line="240" w:lineRule="auto"/>
      </w:pPr>
      <w:r>
        <w:continuationSeparator/>
      </w:r>
    </w:p>
  </w:endnote>
  <w:endnote w:type="continuationNotice" w:id="1">
    <w:p w14:paraId="04B265C7" w14:textId="77777777" w:rsidR="005C0310" w:rsidRDefault="005C03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586C5" w14:textId="77777777" w:rsidR="005C0310" w:rsidRDefault="005C0310" w:rsidP="00ED3A74">
      <w:pPr>
        <w:spacing w:after="0" w:line="240" w:lineRule="auto"/>
      </w:pPr>
      <w:r>
        <w:separator/>
      </w:r>
    </w:p>
  </w:footnote>
  <w:footnote w:type="continuationSeparator" w:id="0">
    <w:p w14:paraId="51AA7CC6" w14:textId="77777777" w:rsidR="005C0310" w:rsidRDefault="005C0310" w:rsidP="00ED3A74">
      <w:pPr>
        <w:spacing w:after="0" w:line="240" w:lineRule="auto"/>
      </w:pPr>
      <w:r>
        <w:continuationSeparator/>
      </w:r>
    </w:p>
  </w:footnote>
  <w:footnote w:type="continuationNotice" w:id="1">
    <w:p w14:paraId="4BA7CE62" w14:textId="77777777" w:rsidR="005C0310" w:rsidRDefault="005C03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2F0DB205" w:rsidR="001505A8" w:rsidRDefault="001505A8" w:rsidP="001505A8">
    <w:pPr>
      <w:pStyle w:val="Header"/>
      <w:jc w:val="right"/>
      <w:rPr>
        <w:noProof/>
      </w:rPr>
    </w:pPr>
    <w:r>
      <w:t>Tender reference: 202</w:t>
    </w:r>
    <w:r w:rsidR="00A438D7">
      <w:t>6-</w:t>
    </w:r>
    <w:r w:rsidR="00EC4AC4">
      <w:t>0</w:t>
    </w:r>
    <w:r w:rsidR="00143F89">
      <w:t>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059DD"/>
    <w:multiLevelType w:val="multilevel"/>
    <w:tmpl w:val="882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1B68"/>
    <w:multiLevelType w:val="multilevel"/>
    <w:tmpl w:val="226A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E36C4"/>
    <w:multiLevelType w:val="multilevel"/>
    <w:tmpl w:val="4102544C"/>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3C832FF"/>
    <w:multiLevelType w:val="multilevel"/>
    <w:tmpl w:val="D74873A0"/>
    <w:lvl w:ilvl="0">
      <w:numFmt w:val="bullet"/>
      <w:lvlText w:val="-"/>
      <w:lvlJc w:val="left"/>
      <w:pPr>
        <w:tabs>
          <w:tab w:val="num" w:pos="360"/>
        </w:tabs>
        <w:ind w:left="360" w:hanging="360"/>
      </w:pPr>
      <w:rPr>
        <w:rFonts w:ascii="Segoe UI" w:eastAsia="Times New Roman" w:hAnsi="Segoe UI" w:cs="Segoe U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389F77E2"/>
    <w:multiLevelType w:val="multilevel"/>
    <w:tmpl w:val="B3E6EF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Segoe UI" w:eastAsiaTheme="minorHAnsi" w:hAnsi="Segoe UI" w:cs="Segoe U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CC12CD"/>
    <w:multiLevelType w:val="hybridMultilevel"/>
    <w:tmpl w:val="A63E1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A94282"/>
    <w:multiLevelType w:val="multilevel"/>
    <w:tmpl w:val="066A4A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5DA8341B"/>
    <w:multiLevelType w:val="hybridMultilevel"/>
    <w:tmpl w:val="71D46A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19278DB"/>
    <w:multiLevelType w:val="hybridMultilevel"/>
    <w:tmpl w:val="89E20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F54B73"/>
    <w:multiLevelType w:val="multilevel"/>
    <w:tmpl w:val="750258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72372BE"/>
    <w:multiLevelType w:val="hybridMultilevel"/>
    <w:tmpl w:val="74127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802BEE"/>
    <w:multiLevelType w:val="multilevel"/>
    <w:tmpl w:val="289E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710819">
    <w:abstractNumId w:val="5"/>
  </w:num>
  <w:num w:numId="2" w16cid:durableId="368645257">
    <w:abstractNumId w:val="1"/>
  </w:num>
  <w:num w:numId="3" w16cid:durableId="1992445437">
    <w:abstractNumId w:val="6"/>
  </w:num>
  <w:num w:numId="4" w16cid:durableId="68814282">
    <w:abstractNumId w:val="9"/>
  </w:num>
  <w:num w:numId="5" w16cid:durableId="1022634649">
    <w:abstractNumId w:val="0"/>
  </w:num>
  <w:num w:numId="6" w16cid:durableId="1602958357">
    <w:abstractNumId w:val="4"/>
  </w:num>
  <w:num w:numId="7" w16cid:durableId="1427388087">
    <w:abstractNumId w:val="10"/>
  </w:num>
  <w:num w:numId="8" w16cid:durableId="830104466">
    <w:abstractNumId w:val="7"/>
  </w:num>
  <w:num w:numId="9" w16cid:durableId="271473383">
    <w:abstractNumId w:val="8"/>
  </w:num>
  <w:num w:numId="10" w16cid:durableId="743995588">
    <w:abstractNumId w:val="2"/>
  </w:num>
  <w:num w:numId="11" w16cid:durableId="781538362">
    <w:abstractNumId w:val="3"/>
  </w:num>
  <w:num w:numId="12" w16cid:durableId="326981193">
    <w:abstractNumId w:val="11"/>
  </w:num>
  <w:num w:numId="13" w16cid:durableId="214711492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FCF"/>
    <w:rsid w:val="000131F4"/>
    <w:rsid w:val="0001535F"/>
    <w:rsid w:val="000154D3"/>
    <w:rsid w:val="00015759"/>
    <w:rsid w:val="00015F83"/>
    <w:rsid w:val="000166D8"/>
    <w:rsid w:val="000203C6"/>
    <w:rsid w:val="000204A2"/>
    <w:rsid w:val="00020A62"/>
    <w:rsid w:val="00021239"/>
    <w:rsid w:val="00021F14"/>
    <w:rsid w:val="0002241F"/>
    <w:rsid w:val="0002292A"/>
    <w:rsid w:val="00025E3E"/>
    <w:rsid w:val="000274CD"/>
    <w:rsid w:val="00027C0F"/>
    <w:rsid w:val="0003029D"/>
    <w:rsid w:val="00032B45"/>
    <w:rsid w:val="000330F9"/>
    <w:rsid w:val="00033CFF"/>
    <w:rsid w:val="00037089"/>
    <w:rsid w:val="00037E97"/>
    <w:rsid w:val="00040630"/>
    <w:rsid w:val="00040659"/>
    <w:rsid w:val="00043439"/>
    <w:rsid w:val="00043C95"/>
    <w:rsid w:val="00044A11"/>
    <w:rsid w:val="000454E0"/>
    <w:rsid w:val="0004594D"/>
    <w:rsid w:val="00045A3E"/>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0D0"/>
    <w:rsid w:val="00066263"/>
    <w:rsid w:val="000668F3"/>
    <w:rsid w:val="00066A1A"/>
    <w:rsid w:val="0006741C"/>
    <w:rsid w:val="0006764B"/>
    <w:rsid w:val="000701ED"/>
    <w:rsid w:val="00070501"/>
    <w:rsid w:val="00071896"/>
    <w:rsid w:val="00071D27"/>
    <w:rsid w:val="00072E74"/>
    <w:rsid w:val="0007466C"/>
    <w:rsid w:val="0007668B"/>
    <w:rsid w:val="00077334"/>
    <w:rsid w:val="00081055"/>
    <w:rsid w:val="00081382"/>
    <w:rsid w:val="000816FB"/>
    <w:rsid w:val="00081722"/>
    <w:rsid w:val="000837A5"/>
    <w:rsid w:val="0008460E"/>
    <w:rsid w:val="00085AC6"/>
    <w:rsid w:val="000861D7"/>
    <w:rsid w:val="000871F8"/>
    <w:rsid w:val="00087E0D"/>
    <w:rsid w:val="00090D50"/>
    <w:rsid w:val="00092837"/>
    <w:rsid w:val="00093712"/>
    <w:rsid w:val="00093E4D"/>
    <w:rsid w:val="00095162"/>
    <w:rsid w:val="00095B6F"/>
    <w:rsid w:val="0009630C"/>
    <w:rsid w:val="0009786C"/>
    <w:rsid w:val="000978E1"/>
    <w:rsid w:val="00097952"/>
    <w:rsid w:val="000A00FB"/>
    <w:rsid w:val="000A010A"/>
    <w:rsid w:val="000A0A92"/>
    <w:rsid w:val="000A18EE"/>
    <w:rsid w:val="000A3CC8"/>
    <w:rsid w:val="000A4486"/>
    <w:rsid w:val="000A449C"/>
    <w:rsid w:val="000A50F9"/>
    <w:rsid w:val="000A5A3A"/>
    <w:rsid w:val="000A782C"/>
    <w:rsid w:val="000A7A06"/>
    <w:rsid w:val="000B024C"/>
    <w:rsid w:val="000B025E"/>
    <w:rsid w:val="000B2798"/>
    <w:rsid w:val="000B2D41"/>
    <w:rsid w:val="000B32C6"/>
    <w:rsid w:val="000B4371"/>
    <w:rsid w:val="000B462C"/>
    <w:rsid w:val="000B5789"/>
    <w:rsid w:val="000B6790"/>
    <w:rsid w:val="000B6F36"/>
    <w:rsid w:val="000B7B12"/>
    <w:rsid w:val="000C0739"/>
    <w:rsid w:val="000C143D"/>
    <w:rsid w:val="000C229E"/>
    <w:rsid w:val="000C31B8"/>
    <w:rsid w:val="000C32E6"/>
    <w:rsid w:val="000C374B"/>
    <w:rsid w:val="000C3E04"/>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1053"/>
    <w:rsid w:val="000E14E1"/>
    <w:rsid w:val="000E1D02"/>
    <w:rsid w:val="000E3E73"/>
    <w:rsid w:val="000E53A2"/>
    <w:rsid w:val="000E5BCF"/>
    <w:rsid w:val="000E7071"/>
    <w:rsid w:val="000E7FF1"/>
    <w:rsid w:val="000F00E1"/>
    <w:rsid w:val="000F0584"/>
    <w:rsid w:val="000F1575"/>
    <w:rsid w:val="000F1A78"/>
    <w:rsid w:val="000F3EFF"/>
    <w:rsid w:val="000F44F6"/>
    <w:rsid w:val="000F4640"/>
    <w:rsid w:val="000F4732"/>
    <w:rsid w:val="000F5724"/>
    <w:rsid w:val="000F58AF"/>
    <w:rsid w:val="000F594A"/>
    <w:rsid w:val="000F594B"/>
    <w:rsid w:val="000F6C26"/>
    <w:rsid w:val="001011FF"/>
    <w:rsid w:val="00101BB5"/>
    <w:rsid w:val="00102156"/>
    <w:rsid w:val="0010369E"/>
    <w:rsid w:val="00103C47"/>
    <w:rsid w:val="0010442D"/>
    <w:rsid w:val="00104B1B"/>
    <w:rsid w:val="001054C6"/>
    <w:rsid w:val="00106E28"/>
    <w:rsid w:val="00107273"/>
    <w:rsid w:val="001074CF"/>
    <w:rsid w:val="0011098A"/>
    <w:rsid w:val="0011119B"/>
    <w:rsid w:val="0011182E"/>
    <w:rsid w:val="0011265A"/>
    <w:rsid w:val="00113195"/>
    <w:rsid w:val="00114269"/>
    <w:rsid w:val="00114935"/>
    <w:rsid w:val="00114B52"/>
    <w:rsid w:val="00114C4F"/>
    <w:rsid w:val="00116FAC"/>
    <w:rsid w:val="0011717D"/>
    <w:rsid w:val="00121031"/>
    <w:rsid w:val="0012297C"/>
    <w:rsid w:val="00122BC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B3F"/>
    <w:rsid w:val="0013526B"/>
    <w:rsid w:val="00135995"/>
    <w:rsid w:val="00135A68"/>
    <w:rsid w:val="00135BE5"/>
    <w:rsid w:val="00135C05"/>
    <w:rsid w:val="0014096A"/>
    <w:rsid w:val="00141D37"/>
    <w:rsid w:val="0014247F"/>
    <w:rsid w:val="00143446"/>
    <w:rsid w:val="00143651"/>
    <w:rsid w:val="00143B2F"/>
    <w:rsid w:val="00143BD0"/>
    <w:rsid w:val="00143F27"/>
    <w:rsid w:val="00143F89"/>
    <w:rsid w:val="001442DF"/>
    <w:rsid w:val="00144666"/>
    <w:rsid w:val="00145AD0"/>
    <w:rsid w:val="00145E46"/>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E79"/>
    <w:rsid w:val="00160902"/>
    <w:rsid w:val="00160906"/>
    <w:rsid w:val="00161820"/>
    <w:rsid w:val="00162025"/>
    <w:rsid w:val="0016346B"/>
    <w:rsid w:val="00165589"/>
    <w:rsid w:val="00165D41"/>
    <w:rsid w:val="00166239"/>
    <w:rsid w:val="001671D9"/>
    <w:rsid w:val="001673A1"/>
    <w:rsid w:val="001677F1"/>
    <w:rsid w:val="00170995"/>
    <w:rsid w:val="00172612"/>
    <w:rsid w:val="00173029"/>
    <w:rsid w:val="00174801"/>
    <w:rsid w:val="001752C0"/>
    <w:rsid w:val="00176FCB"/>
    <w:rsid w:val="0018200A"/>
    <w:rsid w:val="00182644"/>
    <w:rsid w:val="0018289D"/>
    <w:rsid w:val="00184786"/>
    <w:rsid w:val="0018482D"/>
    <w:rsid w:val="00187D23"/>
    <w:rsid w:val="0019096A"/>
    <w:rsid w:val="00190A8A"/>
    <w:rsid w:val="0019129F"/>
    <w:rsid w:val="001918B6"/>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704"/>
    <w:rsid w:val="001B09DE"/>
    <w:rsid w:val="001B0C59"/>
    <w:rsid w:val="001B1412"/>
    <w:rsid w:val="001B2713"/>
    <w:rsid w:val="001B2AF2"/>
    <w:rsid w:val="001B2C36"/>
    <w:rsid w:val="001B366A"/>
    <w:rsid w:val="001B687F"/>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BD5"/>
    <w:rsid w:val="001D0FD1"/>
    <w:rsid w:val="001D2E90"/>
    <w:rsid w:val="001D4158"/>
    <w:rsid w:val="001D437F"/>
    <w:rsid w:val="001D44B7"/>
    <w:rsid w:val="001D4735"/>
    <w:rsid w:val="001D53EA"/>
    <w:rsid w:val="001D55B1"/>
    <w:rsid w:val="001D6D92"/>
    <w:rsid w:val="001D72FB"/>
    <w:rsid w:val="001D79A5"/>
    <w:rsid w:val="001E060E"/>
    <w:rsid w:val="001E09D5"/>
    <w:rsid w:val="001E2C67"/>
    <w:rsid w:val="001E5111"/>
    <w:rsid w:val="001E6B26"/>
    <w:rsid w:val="001E7410"/>
    <w:rsid w:val="001E7641"/>
    <w:rsid w:val="001F124A"/>
    <w:rsid w:val="001F17BA"/>
    <w:rsid w:val="001F259A"/>
    <w:rsid w:val="001F2AF5"/>
    <w:rsid w:val="001F3A18"/>
    <w:rsid w:val="001F3B59"/>
    <w:rsid w:val="001F3BDA"/>
    <w:rsid w:val="001F3FF3"/>
    <w:rsid w:val="001F532A"/>
    <w:rsid w:val="001F6E85"/>
    <w:rsid w:val="001F6FA5"/>
    <w:rsid w:val="001F71E0"/>
    <w:rsid w:val="0020070C"/>
    <w:rsid w:val="002013A8"/>
    <w:rsid w:val="0020156E"/>
    <w:rsid w:val="00204802"/>
    <w:rsid w:val="00204E53"/>
    <w:rsid w:val="0021031F"/>
    <w:rsid w:val="00211FE5"/>
    <w:rsid w:val="00215213"/>
    <w:rsid w:val="00216A4F"/>
    <w:rsid w:val="00216F03"/>
    <w:rsid w:val="00217DE2"/>
    <w:rsid w:val="00217FB8"/>
    <w:rsid w:val="00220767"/>
    <w:rsid w:val="00221B48"/>
    <w:rsid w:val="002222AE"/>
    <w:rsid w:val="002227DC"/>
    <w:rsid w:val="0022397F"/>
    <w:rsid w:val="00226917"/>
    <w:rsid w:val="00226C26"/>
    <w:rsid w:val="0022723B"/>
    <w:rsid w:val="00227EBB"/>
    <w:rsid w:val="002317E2"/>
    <w:rsid w:val="00231A46"/>
    <w:rsid w:val="00231CA5"/>
    <w:rsid w:val="0023382A"/>
    <w:rsid w:val="00234695"/>
    <w:rsid w:val="00234D3E"/>
    <w:rsid w:val="00234F06"/>
    <w:rsid w:val="00235AB3"/>
    <w:rsid w:val="0023605F"/>
    <w:rsid w:val="00237BFB"/>
    <w:rsid w:val="002405B3"/>
    <w:rsid w:val="002419EA"/>
    <w:rsid w:val="00241B05"/>
    <w:rsid w:val="002421E5"/>
    <w:rsid w:val="002431BC"/>
    <w:rsid w:val="002432D2"/>
    <w:rsid w:val="00244488"/>
    <w:rsid w:val="002446ED"/>
    <w:rsid w:val="0024601A"/>
    <w:rsid w:val="00246D77"/>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2220"/>
    <w:rsid w:val="00282E9A"/>
    <w:rsid w:val="00283FDA"/>
    <w:rsid w:val="00285714"/>
    <w:rsid w:val="00285E32"/>
    <w:rsid w:val="00286878"/>
    <w:rsid w:val="00290FF4"/>
    <w:rsid w:val="00292533"/>
    <w:rsid w:val="00292541"/>
    <w:rsid w:val="00293F1E"/>
    <w:rsid w:val="00293F84"/>
    <w:rsid w:val="00293F99"/>
    <w:rsid w:val="00294728"/>
    <w:rsid w:val="00295947"/>
    <w:rsid w:val="002A009B"/>
    <w:rsid w:val="002A00B8"/>
    <w:rsid w:val="002A0D8C"/>
    <w:rsid w:val="002A1DCA"/>
    <w:rsid w:val="002A2FAD"/>
    <w:rsid w:val="002A3772"/>
    <w:rsid w:val="002A3CA8"/>
    <w:rsid w:val="002A450D"/>
    <w:rsid w:val="002A58DF"/>
    <w:rsid w:val="002A59B7"/>
    <w:rsid w:val="002A7398"/>
    <w:rsid w:val="002A782D"/>
    <w:rsid w:val="002A7CE8"/>
    <w:rsid w:val="002A7DEA"/>
    <w:rsid w:val="002B070B"/>
    <w:rsid w:val="002B08DF"/>
    <w:rsid w:val="002B0FD6"/>
    <w:rsid w:val="002B194E"/>
    <w:rsid w:val="002B1BEC"/>
    <w:rsid w:val="002B2B69"/>
    <w:rsid w:val="002B3686"/>
    <w:rsid w:val="002B4733"/>
    <w:rsid w:val="002B5AC2"/>
    <w:rsid w:val="002B5E95"/>
    <w:rsid w:val="002B5EE9"/>
    <w:rsid w:val="002B682B"/>
    <w:rsid w:val="002B6EC2"/>
    <w:rsid w:val="002B7C4A"/>
    <w:rsid w:val="002C0196"/>
    <w:rsid w:val="002C10C3"/>
    <w:rsid w:val="002C216C"/>
    <w:rsid w:val="002C5BBA"/>
    <w:rsid w:val="002C5D15"/>
    <w:rsid w:val="002C69CD"/>
    <w:rsid w:val="002C6C5A"/>
    <w:rsid w:val="002C7778"/>
    <w:rsid w:val="002D0455"/>
    <w:rsid w:val="002D0B5C"/>
    <w:rsid w:val="002D1F37"/>
    <w:rsid w:val="002D2184"/>
    <w:rsid w:val="002D32BE"/>
    <w:rsid w:val="002D340F"/>
    <w:rsid w:val="002D4735"/>
    <w:rsid w:val="002D5A73"/>
    <w:rsid w:val="002D61A8"/>
    <w:rsid w:val="002D6309"/>
    <w:rsid w:val="002D6A85"/>
    <w:rsid w:val="002E05B1"/>
    <w:rsid w:val="002E23BF"/>
    <w:rsid w:val="002E274D"/>
    <w:rsid w:val="002E329E"/>
    <w:rsid w:val="002E3ECE"/>
    <w:rsid w:val="002E4045"/>
    <w:rsid w:val="002E63CE"/>
    <w:rsid w:val="002E7192"/>
    <w:rsid w:val="002E754E"/>
    <w:rsid w:val="002F00A9"/>
    <w:rsid w:val="002F0577"/>
    <w:rsid w:val="002F06F4"/>
    <w:rsid w:val="002F1234"/>
    <w:rsid w:val="002F1A3C"/>
    <w:rsid w:val="002F1C7A"/>
    <w:rsid w:val="002F3023"/>
    <w:rsid w:val="002F355D"/>
    <w:rsid w:val="002F382C"/>
    <w:rsid w:val="002F400E"/>
    <w:rsid w:val="002F5193"/>
    <w:rsid w:val="002F68E3"/>
    <w:rsid w:val="002F69B8"/>
    <w:rsid w:val="0030043C"/>
    <w:rsid w:val="00300A95"/>
    <w:rsid w:val="00300B36"/>
    <w:rsid w:val="0030354E"/>
    <w:rsid w:val="00304B07"/>
    <w:rsid w:val="00304ECB"/>
    <w:rsid w:val="00304F65"/>
    <w:rsid w:val="0030512A"/>
    <w:rsid w:val="003052F8"/>
    <w:rsid w:val="0030578E"/>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2B1"/>
    <w:rsid w:val="00317FC0"/>
    <w:rsid w:val="0032049E"/>
    <w:rsid w:val="003207F7"/>
    <w:rsid w:val="00322204"/>
    <w:rsid w:val="00323315"/>
    <w:rsid w:val="0032410D"/>
    <w:rsid w:val="003246D3"/>
    <w:rsid w:val="00324B1D"/>
    <w:rsid w:val="00324E28"/>
    <w:rsid w:val="00325A8F"/>
    <w:rsid w:val="00327423"/>
    <w:rsid w:val="00330087"/>
    <w:rsid w:val="0033010D"/>
    <w:rsid w:val="00330A7E"/>
    <w:rsid w:val="00331122"/>
    <w:rsid w:val="00332946"/>
    <w:rsid w:val="003343E3"/>
    <w:rsid w:val="00334A11"/>
    <w:rsid w:val="003351D1"/>
    <w:rsid w:val="003353C8"/>
    <w:rsid w:val="00336CFC"/>
    <w:rsid w:val="00337400"/>
    <w:rsid w:val="00337993"/>
    <w:rsid w:val="00337DEF"/>
    <w:rsid w:val="00340BEA"/>
    <w:rsid w:val="00340E2B"/>
    <w:rsid w:val="0034152E"/>
    <w:rsid w:val="00341FB2"/>
    <w:rsid w:val="003445D1"/>
    <w:rsid w:val="00344719"/>
    <w:rsid w:val="00344F92"/>
    <w:rsid w:val="003452E4"/>
    <w:rsid w:val="00345593"/>
    <w:rsid w:val="00345E3B"/>
    <w:rsid w:val="003464B5"/>
    <w:rsid w:val="003466D4"/>
    <w:rsid w:val="00346885"/>
    <w:rsid w:val="00346AFB"/>
    <w:rsid w:val="00352026"/>
    <w:rsid w:val="00354F18"/>
    <w:rsid w:val="003554D2"/>
    <w:rsid w:val="003555E2"/>
    <w:rsid w:val="00356A1D"/>
    <w:rsid w:val="003577AD"/>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6CFD"/>
    <w:rsid w:val="00391BF3"/>
    <w:rsid w:val="00393162"/>
    <w:rsid w:val="00393E4C"/>
    <w:rsid w:val="00394132"/>
    <w:rsid w:val="0039485A"/>
    <w:rsid w:val="003949FD"/>
    <w:rsid w:val="003A120D"/>
    <w:rsid w:val="003A1691"/>
    <w:rsid w:val="003A233D"/>
    <w:rsid w:val="003A299A"/>
    <w:rsid w:val="003A2BFE"/>
    <w:rsid w:val="003A37F3"/>
    <w:rsid w:val="003A427E"/>
    <w:rsid w:val="003A4970"/>
    <w:rsid w:val="003A5428"/>
    <w:rsid w:val="003A58F5"/>
    <w:rsid w:val="003A5D12"/>
    <w:rsid w:val="003A6895"/>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6EC"/>
    <w:rsid w:val="003D14AC"/>
    <w:rsid w:val="003D1F88"/>
    <w:rsid w:val="003D2356"/>
    <w:rsid w:val="003D2C1F"/>
    <w:rsid w:val="003D3B38"/>
    <w:rsid w:val="003D3E48"/>
    <w:rsid w:val="003D510D"/>
    <w:rsid w:val="003D5DA3"/>
    <w:rsid w:val="003D619C"/>
    <w:rsid w:val="003D6337"/>
    <w:rsid w:val="003D6428"/>
    <w:rsid w:val="003D6934"/>
    <w:rsid w:val="003D79FC"/>
    <w:rsid w:val="003E18BC"/>
    <w:rsid w:val="003E2D12"/>
    <w:rsid w:val="003E4195"/>
    <w:rsid w:val="003E53ED"/>
    <w:rsid w:val="003E557C"/>
    <w:rsid w:val="003E5D7D"/>
    <w:rsid w:val="003E6CCD"/>
    <w:rsid w:val="003F0503"/>
    <w:rsid w:val="003F10F4"/>
    <w:rsid w:val="003F14B0"/>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A50"/>
    <w:rsid w:val="00407FBF"/>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8CF"/>
    <w:rsid w:val="00474E5A"/>
    <w:rsid w:val="004760CE"/>
    <w:rsid w:val="00476360"/>
    <w:rsid w:val="00481B2E"/>
    <w:rsid w:val="00482761"/>
    <w:rsid w:val="0048279D"/>
    <w:rsid w:val="004834E9"/>
    <w:rsid w:val="00483EA3"/>
    <w:rsid w:val="004845E8"/>
    <w:rsid w:val="00484E3E"/>
    <w:rsid w:val="00485292"/>
    <w:rsid w:val="004854E7"/>
    <w:rsid w:val="00485BF5"/>
    <w:rsid w:val="004861EC"/>
    <w:rsid w:val="00486379"/>
    <w:rsid w:val="004879B9"/>
    <w:rsid w:val="004909C3"/>
    <w:rsid w:val="00491C47"/>
    <w:rsid w:val="004934A6"/>
    <w:rsid w:val="00494820"/>
    <w:rsid w:val="00496BEB"/>
    <w:rsid w:val="00497247"/>
    <w:rsid w:val="00497254"/>
    <w:rsid w:val="00497803"/>
    <w:rsid w:val="004A0CCF"/>
    <w:rsid w:val="004A107E"/>
    <w:rsid w:val="004A2474"/>
    <w:rsid w:val="004A290C"/>
    <w:rsid w:val="004A2EA5"/>
    <w:rsid w:val="004A4892"/>
    <w:rsid w:val="004A5DDC"/>
    <w:rsid w:val="004A60C1"/>
    <w:rsid w:val="004A6A9A"/>
    <w:rsid w:val="004A6CE6"/>
    <w:rsid w:val="004B1284"/>
    <w:rsid w:val="004B2442"/>
    <w:rsid w:val="004B2FB0"/>
    <w:rsid w:val="004B3DF3"/>
    <w:rsid w:val="004B52A3"/>
    <w:rsid w:val="004B5494"/>
    <w:rsid w:val="004B6FA5"/>
    <w:rsid w:val="004B7FDC"/>
    <w:rsid w:val="004C0365"/>
    <w:rsid w:val="004C0BE8"/>
    <w:rsid w:val="004C24F8"/>
    <w:rsid w:val="004C28FC"/>
    <w:rsid w:val="004C34A7"/>
    <w:rsid w:val="004C3B21"/>
    <w:rsid w:val="004C413D"/>
    <w:rsid w:val="004C449A"/>
    <w:rsid w:val="004C5EF8"/>
    <w:rsid w:val="004C70EA"/>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D3E"/>
    <w:rsid w:val="004F0F2F"/>
    <w:rsid w:val="004F1193"/>
    <w:rsid w:val="004F1577"/>
    <w:rsid w:val="004F1A52"/>
    <w:rsid w:val="004F1B02"/>
    <w:rsid w:val="004F3554"/>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71F0"/>
    <w:rsid w:val="005403AD"/>
    <w:rsid w:val="0054051E"/>
    <w:rsid w:val="005414CF"/>
    <w:rsid w:val="0054172C"/>
    <w:rsid w:val="00543266"/>
    <w:rsid w:val="00543CC6"/>
    <w:rsid w:val="00543D46"/>
    <w:rsid w:val="00543DD7"/>
    <w:rsid w:val="005473B6"/>
    <w:rsid w:val="00547865"/>
    <w:rsid w:val="00552D25"/>
    <w:rsid w:val="00553391"/>
    <w:rsid w:val="00553CAD"/>
    <w:rsid w:val="00554FA7"/>
    <w:rsid w:val="00555A87"/>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7AC"/>
    <w:rsid w:val="005637C5"/>
    <w:rsid w:val="00564160"/>
    <w:rsid w:val="00565F75"/>
    <w:rsid w:val="00566FC7"/>
    <w:rsid w:val="00567F0D"/>
    <w:rsid w:val="00570079"/>
    <w:rsid w:val="00570A0E"/>
    <w:rsid w:val="00570A21"/>
    <w:rsid w:val="005737DD"/>
    <w:rsid w:val="00573F6D"/>
    <w:rsid w:val="005745F7"/>
    <w:rsid w:val="0057475F"/>
    <w:rsid w:val="00574D62"/>
    <w:rsid w:val="00575408"/>
    <w:rsid w:val="00575D3E"/>
    <w:rsid w:val="0057664E"/>
    <w:rsid w:val="00576C5D"/>
    <w:rsid w:val="00577E21"/>
    <w:rsid w:val="00581083"/>
    <w:rsid w:val="005813BA"/>
    <w:rsid w:val="00581B20"/>
    <w:rsid w:val="00581C19"/>
    <w:rsid w:val="00582484"/>
    <w:rsid w:val="005829F3"/>
    <w:rsid w:val="00583A56"/>
    <w:rsid w:val="00583D20"/>
    <w:rsid w:val="00584AAF"/>
    <w:rsid w:val="00586A01"/>
    <w:rsid w:val="005872E7"/>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70"/>
    <w:rsid w:val="005A6EF8"/>
    <w:rsid w:val="005B0A02"/>
    <w:rsid w:val="005B154B"/>
    <w:rsid w:val="005B346F"/>
    <w:rsid w:val="005B46B3"/>
    <w:rsid w:val="005B601D"/>
    <w:rsid w:val="005B64B0"/>
    <w:rsid w:val="005B665B"/>
    <w:rsid w:val="005B7733"/>
    <w:rsid w:val="005B7C79"/>
    <w:rsid w:val="005C004D"/>
    <w:rsid w:val="005C0310"/>
    <w:rsid w:val="005C032A"/>
    <w:rsid w:val="005C1532"/>
    <w:rsid w:val="005C3313"/>
    <w:rsid w:val="005C3E95"/>
    <w:rsid w:val="005C4BF0"/>
    <w:rsid w:val="005C5A1D"/>
    <w:rsid w:val="005C5C90"/>
    <w:rsid w:val="005C6BB3"/>
    <w:rsid w:val="005C6DFC"/>
    <w:rsid w:val="005D0CB8"/>
    <w:rsid w:val="005D0D33"/>
    <w:rsid w:val="005D26A8"/>
    <w:rsid w:val="005D38B5"/>
    <w:rsid w:val="005D4BDD"/>
    <w:rsid w:val="005D4F47"/>
    <w:rsid w:val="005D540C"/>
    <w:rsid w:val="005D5EF6"/>
    <w:rsid w:val="005D70EB"/>
    <w:rsid w:val="005D784E"/>
    <w:rsid w:val="005E0B7C"/>
    <w:rsid w:val="005E140F"/>
    <w:rsid w:val="005E2C0C"/>
    <w:rsid w:val="005E4015"/>
    <w:rsid w:val="005E4656"/>
    <w:rsid w:val="005E5D7C"/>
    <w:rsid w:val="005E7E88"/>
    <w:rsid w:val="005F020B"/>
    <w:rsid w:val="005F176F"/>
    <w:rsid w:val="005F3070"/>
    <w:rsid w:val="005F3CA1"/>
    <w:rsid w:val="005F3F5E"/>
    <w:rsid w:val="005F7340"/>
    <w:rsid w:val="00600456"/>
    <w:rsid w:val="00602B9F"/>
    <w:rsid w:val="00603A5E"/>
    <w:rsid w:val="0060542D"/>
    <w:rsid w:val="00605FAC"/>
    <w:rsid w:val="006074D1"/>
    <w:rsid w:val="00607CA9"/>
    <w:rsid w:val="00611EC1"/>
    <w:rsid w:val="006122FF"/>
    <w:rsid w:val="00613984"/>
    <w:rsid w:val="0061517F"/>
    <w:rsid w:val="00615459"/>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703A"/>
    <w:rsid w:val="00627738"/>
    <w:rsid w:val="006304B4"/>
    <w:rsid w:val="00630917"/>
    <w:rsid w:val="00630DC6"/>
    <w:rsid w:val="00632D7C"/>
    <w:rsid w:val="00634CEF"/>
    <w:rsid w:val="00634DC6"/>
    <w:rsid w:val="0063553D"/>
    <w:rsid w:val="00635E25"/>
    <w:rsid w:val="0063682A"/>
    <w:rsid w:val="00637010"/>
    <w:rsid w:val="00637643"/>
    <w:rsid w:val="00637D7A"/>
    <w:rsid w:val="00640483"/>
    <w:rsid w:val="0064300D"/>
    <w:rsid w:val="00643846"/>
    <w:rsid w:val="00644A12"/>
    <w:rsid w:val="00644BA9"/>
    <w:rsid w:val="00644CDC"/>
    <w:rsid w:val="0064559C"/>
    <w:rsid w:val="00646562"/>
    <w:rsid w:val="006510F6"/>
    <w:rsid w:val="0065178A"/>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67898"/>
    <w:rsid w:val="0067027F"/>
    <w:rsid w:val="0067169B"/>
    <w:rsid w:val="00672696"/>
    <w:rsid w:val="00672F59"/>
    <w:rsid w:val="006732AE"/>
    <w:rsid w:val="006734E9"/>
    <w:rsid w:val="0067382D"/>
    <w:rsid w:val="006738C2"/>
    <w:rsid w:val="00674CA4"/>
    <w:rsid w:val="0067503E"/>
    <w:rsid w:val="006751B4"/>
    <w:rsid w:val="0067632F"/>
    <w:rsid w:val="006772AD"/>
    <w:rsid w:val="00677BED"/>
    <w:rsid w:val="006819C0"/>
    <w:rsid w:val="006820CE"/>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D2F"/>
    <w:rsid w:val="006A2879"/>
    <w:rsid w:val="006A3C4C"/>
    <w:rsid w:val="006A4FC9"/>
    <w:rsid w:val="006A6C67"/>
    <w:rsid w:val="006A6FDC"/>
    <w:rsid w:val="006A76F3"/>
    <w:rsid w:val="006A7980"/>
    <w:rsid w:val="006A7EFF"/>
    <w:rsid w:val="006B053E"/>
    <w:rsid w:val="006B16C8"/>
    <w:rsid w:val="006B1A57"/>
    <w:rsid w:val="006B2373"/>
    <w:rsid w:val="006B3026"/>
    <w:rsid w:val="006B3DB4"/>
    <w:rsid w:val="006B472A"/>
    <w:rsid w:val="006B48D0"/>
    <w:rsid w:val="006B49A5"/>
    <w:rsid w:val="006B5D06"/>
    <w:rsid w:val="006B6099"/>
    <w:rsid w:val="006B6E63"/>
    <w:rsid w:val="006C031D"/>
    <w:rsid w:val="006C19FA"/>
    <w:rsid w:val="006C1D00"/>
    <w:rsid w:val="006C22F8"/>
    <w:rsid w:val="006C28C7"/>
    <w:rsid w:val="006C2A8F"/>
    <w:rsid w:val="006C4DA5"/>
    <w:rsid w:val="006C5B70"/>
    <w:rsid w:val="006C5E6A"/>
    <w:rsid w:val="006C5E97"/>
    <w:rsid w:val="006C60ED"/>
    <w:rsid w:val="006C70CF"/>
    <w:rsid w:val="006C761C"/>
    <w:rsid w:val="006C7EDB"/>
    <w:rsid w:val="006D06ED"/>
    <w:rsid w:val="006D2D87"/>
    <w:rsid w:val="006D439B"/>
    <w:rsid w:val="006D5036"/>
    <w:rsid w:val="006D57ED"/>
    <w:rsid w:val="006D5F78"/>
    <w:rsid w:val="006D643C"/>
    <w:rsid w:val="006D6A97"/>
    <w:rsid w:val="006E12DD"/>
    <w:rsid w:val="006E1756"/>
    <w:rsid w:val="006E18E6"/>
    <w:rsid w:val="006E1F13"/>
    <w:rsid w:val="006E3278"/>
    <w:rsid w:val="006E3809"/>
    <w:rsid w:val="006E4173"/>
    <w:rsid w:val="006E42D3"/>
    <w:rsid w:val="006E54C2"/>
    <w:rsid w:val="006E6691"/>
    <w:rsid w:val="006E722C"/>
    <w:rsid w:val="006E7487"/>
    <w:rsid w:val="006E781B"/>
    <w:rsid w:val="006F02EE"/>
    <w:rsid w:val="006F329C"/>
    <w:rsid w:val="006F403F"/>
    <w:rsid w:val="006F47E2"/>
    <w:rsid w:val="006F4A2F"/>
    <w:rsid w:val="006F61C0"/>
    <w:rsid w:val="006F77FC"/>
    <w:rsid w:val="006F7BA5"/>
    <w:rsid w:val="006F7EC3"/>
    <w:rsid w:val="007019DC"/>
    <w:rsid w:val="0070448C"/>
    <w:rsid w:val="0070544B"/>
    <w:rsid w:val="00705532"/>
    <w:rsid w:val="00705BDB"/>
    <w:rsid w:val="00705E31"/>
    <w:rsid w:val="00707202"/>
    <w:rsid w:val="007072E0"/>
    <w:rsid w:val="007076A2"/>
    <w:rsid w:val="00707ADD"/>
    <w:rsid w:val="00707CD1"/>
    <w:rsid w:val="00710FDA"/>
    <w:rsid w:val="00711684"/>
    <w:rsid w:val="007116C7"/>
    <w:rsid w:val="007118A9"/>
    <w:rsid w:val="00712725"/>
    <w:rsid w:val="0071289E"/>
    <w:rsid w:val="00713123"/>
    <w:rsid w:val="007137F4"/>
    <w:rsid w:val="00713E08"/>
    <w:rsid w:val="00713E16"/>
    <w:rsid w:val="00716017"/>
    <w:rsid w:val="00716592"/>
    <w:rsid w:val="007218C5"/>
    <w:rsid w:val="00721B06"/>
    <w:rsid w:val="0072237C"/>
    <w:rsid w:val="0072270B"/>
    <w:rsid w:val="00722798"/>
    <w:rsid w:val="007243B8"/>
    <w:rsid w:val="00724625"/>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616"/>
    <w:rsid w:val="0075466E"/>
    <w:rsid w:val="0075494F"/>
    <w:rsid w:val="00754C6C"/>
    <w:rsid w:val="00754D32"/>
    <w:rsid w:val="0075542E"/>
    <w:rsid w:val="00756076"/>
    <w:rsid w:val="0076246A"/>
    <w:rsid w:val="00762CE9"/>
    <w:rsid w:val="00762F3C"/>
    <w:rsid w:val="00764CF2"/>
    <w:rsid w:val="007652F1"/>
    <w:rsid w:val="00766589"/>
    <w:rsid w:val="007673E3"/>
    <w:rsid w:val="00770447"/>
    <w:rsid w:val="00771009"/>
    <w:rsid w:val="007719C3"/>
    <w:rsid w:val="00773965"/>
    <w:rsid w:val="00775819"/>
    <w:rsid w:val="00775C06"/>
    <w:rsid w:val="007764C9"/>
    <w:rsid w:val="007773E3"/>
    <w:rsid w:val="00777DC7"/>
    <w:rsid w:val="007807D9"/>
    <w:rsid w:val="00781AE0"/>
    <w:rsid w:val="007821EC"/>
    <w:rsid w:val="0078336C"/>
    <w:rsid w:val="0078430F"/>
    <w:rsid w:val="00784764"/>
    <w:rsid w:val="007860CB"/>
    <w:rsid w:val="00786141"/>
    <w:rsid w:val="0078765B"/>
    <w:rsid w:val="0078783C"/>
    <w:rsid w:val="0079104A"/>
    <w:rsid w:val="00793021"/>
    <w:rsid w:val="007939F6"/>
    <w:rsid w:val="00793DAF"/>
    <w:rsid w:val="00794338"/>
    <w:rsid w:val="007945BE"/>
    <w:rsid w:val="00795414"/>
    <w:rsid w:val="00795773"/>
    <w:rsid w:val="00796ECB"/>
    <w:rsid w:val="00797283"/>
    <w:rsid w:val="007972AC"/>
    <w:rsid w:val="0079783C"/>
    <w:rsid w:val="007A146E"/>
    <w:rsid w:val="007A1487"/>
    <w:rsid w:val="007A42C9"/>
    <w:rsid w:val="007A6AC9"/>
    <w:rsid w:val="007A6F9C"/>
    <w:rsid w:val="007A6FA4"/>
    <w:rsid w:val="007B0FB9"/>
    <w:rsid w:val="007B3258"/>
    <w:rsid w:val="007B3319"/>
    <w:rsid w:val="007B4F1F"/>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6B3B"/>
    <w:rsid w:val="007C7A90"/>
    <w:rsid w:val="007C7DBE"/>
    <w:rsid w:val="007D00BC"/>
    <w:rsid w:val="007D04AF"/>
    <w:rsid w:val="007D1651"/>
    <w:rsid w:val="007D1FA1"/>
    <w:rsid w:val="007D21E1"/>
    <w:rsid w:val="007D23DD"/>
    <w:rsid w:val="007D285B"/>
    <w:rsid w:val="007D2DA7"/>
    <w:rsid w:val="007D3594"/>
    <w:rsid w:val="007D3C5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F39"/>
    <w:rsid w:val="007F4A6A"/>
    <w:rsid w:val="007F6958"/>
    <w:rsid w:val="007F796E"/>
    <w:rsid w:val="00800481"/>
    <w:rsid w:val="00800F33"/>
    <w:rsid w:val="00802273"/>
    <w:rsid w:val="00803416"/>
    <w:rsid w:val="00804864"/>
    <w:rsid w:val="00805FD7"/>
    <w:rsid w:val="008063A0"/>
    <w:rsid w:val="0080679D"/>
    <w:rsid w:val="0080754A"/>
    <w:rsid w:val="00810085"/>
    <w:rsid w:val="00810E71"/>
    <w:rsid w:val="00812BBA"/>
    <w:rsid w:val="00814F9F"/>
    <w:rsid w:val="00820692"/>
    <w:rsid w:val="00820C83"/>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4276"/>
    <w:rsid w:val="008470CB"/>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5290"/>
    <w:rsid w:val="008B56E7"/>
    <w:rsid w:val="008B6478"/>
    <w:rsid w:val="008B6490"/>
    <w:rsid w:val="008B6B1A"/>
    <w:rsid w:val="008C1C77"/>
    <w:rsid w:val="008C200E"/>
    <w:rsid w:val="008C22F8"/>
    <w:rsid w:val="008C35A5"/>
    <w:rsid w:val="008C4AA5"/>
    <w:rsid w:val="008C61A4"/>
    <w:rsid w:val="008C61B7"/>
    <w:rsid w:val="008C6495"/>
    <w:rsid w:val="008C7D03"/>
    <w:rsid w:val="008D05C1"/>
    <w:rsid w:val="008D16C3"/>
    <w:rsid w:val="008D2BD1"/>
    <w:rsid w:val="008D3993"/>
    <w:rsid w:val="008D4088"/>
    <w:rsid w:val="008D4A54"/>
    <w:rsid w:val="008D4ADA"/>
    <w:rsid w:val="008D7100"/>
    <w:rsid w:val="008D744B"/>
    <w:rsid w:val="008E0200"/>
    <w:rsid w:val="008E29CB"/>
    <w:rsid w:val="008E2B85"/>
    <w:rsid w:val="008E34B5"/>
    <w:rsid w:val="008E363C"/>
    <w:rsid w:val="008E3BB0"/>
    <w:rsid w:val="008E4607"/>
    <w:rsid w:val="008E5B2E"/>
    <w:rsid w:val="008E5C4E"/>
    <w:rsid w:val="008E602D"/>
    <w:rsid w:val="008E6279"/>
    <w:rsid w:val="008E746C"/>
    <w:rsid w:val="008F05CB"/>
    <w:rsid w:val="008F05D9"/>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472C"/>
    <w:rsid w:val="00906D1D"/>
    <w:rsid w:val="009101DF"/>
    <w:rsid w:val="0091039F"/>
    <w:rsid w:val="00910500"/>
    <w:rsid w:val="009108B2"/>
    <w:rsid w:val="00910EBC"/>
    <w:rsid w:val="00912CF9"/>
    <w:rsid w:val="0091320E"/>
    <w:rsid w:val="0091415E"/>
    <w:rsid w:val="00914177"/>
    <w:rsid w:val="00914C62"/>
    <w:rsid w:val="00915EFB"/>
    <w:rsid w:val="009160F9"/>
    <w:rsid w:val="00916D12"/>
    <w:rsid w:val="00917305"/>
    <w:rsid w:val="00917812"/>
    <w:rsid w:val="00917B59"/>
    <w:rsid w:val="00917E50"/>
    <w:rsid w:val="00921D27"/>
    <w:rsid w:val="009221DE"/>
    <w:rsid w:val="00925087"/>
    <w:rsid w:val="00925435"/>
    <w:rsid w:val="009259EC"/>
    <w:rsid w:val="009301F1"/>
    <w:rsid w:val="0093024A"/>
    <w:rsid w:val="009316B3"/>
    <w:rsid w:val="00933440"/>
    <w:rsid w:val="00933FD5"/>
    <w:rsid w:val="00934135"/>
    <w:rsid w:val="00934A86"/>
    <w:rsid w:val="00934C10"/>
    <w:rsid w:val="00936F34"/>
    <w:rsid w:val="009401C9"/>
    <w:rsid w:val="009406C0"/>
    <w:rsid w:val="00942A46"/>
    <w:rsid w:val="00943271"/>
    <w:rsid w:val="00943597"/>
    <w:rsid w:val="00943B20"/>
    <w:rsid w:val="00943FA2"/>
    <w:rsid w:val="009442F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6011"/>
    <w:rsid w:val="0095702D"/>
    <w:rsid w:val="009575EC"/>
    <w:rsid w:val="00957F37"/>
    <w:rsid w:val="0096084D"/>
    <w:rsid w:val="00960988"/>
    <w:rsid w:val="0096167A"/>
    <w:rsid w:val="0096170E"/>
    <w:rsid w:val="00962AAE"/>
    <w:rsid w:val="00962B35"/>
    <w:rsid w:val="0096341C"/>
    <w:rsid w:val="00963712"/>
    <w:rsid w:val="00964E46"/>
    <w:rsid w:val="0096649E"/>
    <w:rsid w:val="009665E6"/>
    <w:rsid w:val="00967B1D"/>
    <w:rsid w:val="00967D72"/>
    <w:rsid w:val="0097099D"/>
    <w:rsid w:val="00971534"/>
    <w:rsid w:val="00971617"/>
    <w:rsid w:val="00971A8F"/>
    <w:rsid w:val="00972108"/>
    <w:rsid w:val="009772F8"/>
    <w:rsid w:val="00977CA7"/>
    <w:rsid w:val="00977CDF"/>
    <w:rsid w:val="009800A7"/>
    <w:rsid w:val="00980A9D"/>
    <w:rsid w:val="00980FA4"/>
    <w:rsid w:val="00981216"/>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4135"/>
    <w:rsid w:val="009B511F"/>
    <w:rsid w:val="009B554A"/>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0BA6"/>
    <w:rsid w:val="009E1F29"/>
    <w:rsid w:val="009E3200"/>
    <w:rsid w:val="009E3270"/>
    <w:rsid w:val="009E3466"/>
    <w:rsid w:val="009E6058"/>
    <w:rsid w:val="009E6116"/>
    <w:rsid w:val="009E7062"/>
    <w:rsid w:val="009E71A0"/>
    <w:rsid w:val="009F015A"/>
    <w:rsid w:val="009F02B2"/>
    <w:rsid w:val="009F18DF"/>
    <w:rsid w:val="009F1BB4"/>
    <w:rsid w:val="009F218F"/>
    <w:rsid w:val="009F3933"/>
    <w:rsid w:val="009F4478"/>
    <w:rsid w:val="009F508F"/>
    <w:rsid w:val="009F5798"/>
    <w:rsid w:val="009F5AFF"/>
    <w:rsid w:val="009F602E"/>
    <w:rsid w:val="009F6951"/>
    <w:rsid w:val="009F6B8E"/>
    <w:rsid w:val="009F7350"/>
    <w:rsid w:val="00A01636"/>
    <w:rsid w:val="00A032E3"/>
    <w:rsid w:val="00A043A1"/>
    <w:rsid w:val="00A0468C"/>
    <w:rsid w:val="00A05602"/>
    <w:rsid w:val="00A058EF"/>
    <w:rsid w:val="00A05D9E"/>
    <w:rsid w:val="00A06689"/>
    <w:rsid w:val="00A07462"/>
    <w:rsid w:val="00A11984"/>
    <w:rsid w:val="00A12553"/>
    <w:rsid w:val="00A12CA8"/>
    <w:rsid w:val="00A14031"/>
    <w:rsid w:val="00A14B16"/>
    <w:rsid w:val="00A1508E"/>
    <w:rsid w:val="00A15303"/>
    <w:rsid w:val="00A15F53"/>
    <w:rsid w:val="00A1651C"/>
    <w:rsid w:val="00A16D6D"/>
    <w:rsid w:val="00A202A8"/>
    <w:rsid w:val="00A207CB"/>
    <w:rsid w:val="00A21227"/>
    <w:rsid w:val="00A21838"/>
    <w:rsid w:val="00A22488"/>
    <w:rsid w:val="00A2308C"/>
    <w:rsid w:val="00A23689"/>
    <w:rsid w:val="00A242EF"/>
    <w:rsid w:val="00A244F0"/>
    <w:rsid w:val="00A2610A"/>
    <w:rsid w:val="00A26D58"/>
    <w:rsid w:val="00A30683"/>
    <w:rsid w:val="00A30DBF"/>
    <w:rsid w:val="00A3405A"/>
    <w:rsid w:val="00A341D8"/>
    <w:rsid w:val="00A34678"/>
    <w:rsid w:val="00A34769"/>
    <w:rsid w:val="00A3544A"/>
    <w:rsid w:val="00A3551F"/>
    <w:rsid w:val="00A36AB4"/>
    <w:rsid w:val="00A36DF7"/>
    <w:rsid w:val="00A37154"/>
    <w:rsid w:val="00A42911"/>
    <w:rsid w:val="00A42FF0"/>
    <w:rsid w:val="00A438D7"/>
    <w:rsid w:val="00A44D90"/>
    <w:rsid w:val="00A46694"/>
    <w:rsid w:val="00A47AB8"/>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0A02"/>
    <w:rsid w:val="00A816FE"/>
    <w:rsid w:val="00A81B43"/>
    <w:rsid w:val="00A81CA9"/>
    <w:rsid w:val="00A81EAF"/>
    <w:rsid w:val="00A821C0"/>
    <w:rsid w:val="00A8242F"/>
    <w:rsid w:val="00A82E7F"/>
    <w:rsid w:val="00A83DC1"/>
    <w:rsid w:val="00A85449"/>
    <w:rsid w:val="00A85A0C"/>
    <w:rsid w:val="00A871FB"/>
    <w:rsid w:val="00A87A32"/>
    <w:rsid w:val="00A90B01"/>
    <w:rsid w:val="00A92AF7"/>
    <w:rsid w:val="00A94484"/>
    <w:rsid w:val="00A95751"/>
    <w:rsid w:val="00A976CE"/>
    <w:rsid w:val="00A97930"/>
    <w:rsid w:val="00AA0700"/>
    <w:rsid w:val="00AA0A4F"/>
    <w:rsid w:val="00AA1E03"/>
    <w:rsid w:val="00AA1EE2"/>
    <w:rsid w:val="00AA2673"/>
    <w:rsid w:val="00AA47B5"/>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1E99"/>
    <w:rsid w:val="00AC215C"/>
    <w:rsid w:val="00AC2DFA"/>
    <w:rsid w:val="00AC409F"/>
    <w:rsid w:val="00AC4733"/>
    <w:rsid w:val="00AC4D9B"/>
    <w:rsid w:val="00AC4DAD"/>
    <w:rsid w:val="00AC4DC1"/>
    <w:rsid w:val="00AC564D"/>
    <w:rsid w:val="00AC6631"/>
    <w:rsid w:val="00AC711B"/>
    <w:rsid w:val="00AC7127"/>
    <w:rsid w:val="00AD3E94"/>
    <w:rsid w:val="00AD3F4D"/>
    <w:rsid w:val="00AD4474"/>
    <w:rsid w:val="00AD53C2"/>
    <w:rsid w:val="00AD5C49"/>
    <w:rsid w:val="00AD6231"/>
    <w:rsid w:val="00AD68FD"/>
    <w:rsid w:val="00AD69C2"/>
    <w:rsid w:val="00AD6A8D"/>
    <w:rsid w:val="00AD7BBC"/>
    <w:rsid w:val="00AE0EDC"/>
    <w:rsid w:val="00AE11CA"/>
    <w:rsid w:val="00AE2AC5"/>
    <w:rsid w:val="00AE2CBA"/>
    <w:rsid w:val="00AE4167"/>
    <w:rsid w:val="00AE7BBA"/>
    <w:rsid w:val="00AE7EB0"/>
    <w:rsid w:val="00AE7EDA"/>
    <w:rsid w:val="00AF0273"/>
    <w:rsid w:val="00AF0844"/>
    <w:rsid w:val="00AF0B5A"/>
    <w:rsid w:val="00AF0C88"/>
    <w:rsid w:val="00AF1D71"/>
    <w:rsid w:val="00AF5129"/>
    <w:rsid w:val="00AF56B7"/>
    <w:rsid w:val="00AF70B4"/>
    <w:rsid w:val="00AF71D6"/>
    <w:rsid w:val="00B006F9"/>
    <w:rsid w:val="00B00A3E"/>
    <w:rsid w:val="00B01D09"/>
    <w:rsid w:val="00B02259"/>
    <w:rsid w:val="00B03759"/>
    <w:rsid w:val="00B03F0D"/>
    <w:rsid w:val="00B07203"/>
    <w:rsid w:val="00B1091D"/>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53DB"/>
    <w:rsid w:val="00B258BF"/>
    <w:rsid w:val="00B25B2C"/>
    <w:rsid w:val="00B26825"/>
    <w:rsid w:val="00B26D4B"/>
    <w:rsid w:val="00B27DC3"/>
    <w:rsid w:val="00B30419"/>
    <w:rsid w:val="00B30494"/>
    <w:rsid w:val="00B30B96"/>
    <w:rsid w:val="00B32E4B"/>
    <w:rsid w:val="00B335EC"/>
    <w:rsid w:val="00B33839"/>
    <w:rsid w:val="00B35B47"/>
    <w:rsid w:val="00B36870"/>
    <w:rsid w:val="00B3751F"/>
    <w:rsid w:val="00B379F1"/>
    <w:rsid w:val="00B406F0"/>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F2D"/>
    <w:rsid w:val="00B55833"/>
    <w:rsid w:val="00B56151"/>
    <w:rsid w:val="00B57124"/>
    <w:rsid w:val="00B57356"/>
    <w:rsid w:val="00B57369"/>
    <w:rsid w:val="00B605B6"/>
    <w:rsid w:val="00B60C21"/>
    <w:rsid w:val="00B61002"/>
    <w:rsid w:val="00B62001"/>
    <w:rsid w:val="00B6281C"/>
    <w:rsid w:val="00B63F0F"/>
    <w:rsid w:val="00B64271"/>
    <w:rsid w:val="00B6498B"/>
    <w:rsid w:val="00B64F2B"/>
    <w:rsid w:val="00B65BD5"/>
    <w:rsid w:val="00B66951"/>
    <w:rsid w:val="00B67A83"/>
    <w:rsid w:val="00B71163"/>
    <w:rsid w:val="00B717B3"/>
    <w:rsid w:val="00B719EE"/>
    <w:rsid w:val="00B7262D"/>
    <w:rsid w:val="00B7277D"/>
    <w:rsid w:val="00B73DD4"/>
    <w:rsid w:val="00B7487F"/>
    <w:rsid w:val="00B74EFD"/>
    <w:rsid w:val="00B755EF"/>
    <w:rsid w:val="00B76D50"/>
    <w:rsid w:val="00B77034"/>
    <w:rsid w:val="00B773AA"/>
    <w:rsid w:val="00B77C0C"/>
    <w:rsid w:val="00B80FA9"/>
    <w:rsid w:val="00B810B7"/>
    <w:rsid w:val="00B81669"/>
    <w:rsid w:val="00B81A7B"/>
    <w:rsid w:val="00B82170"/>
    <w:rsid w:val="00B827CA"/>
    <w:rsid w:val="00B83636"/>
    <w:rsid w:val="00B83832"/>
    <w:rsid w:val="00B84FCD"/>
    <w:rsid w:val="00B86C17"/>
    <w:rsid w:val="00B86E2C"/>
    <w:rsid w:val="00B870EE"/>
    <w:rsid w:val="00B87389"/>
    <w:rsid w:val="00B90073"/>
    <w:rsid w:val="00B91074"/>
    <w:rsid w:val="00B91C9E"/>
    <w:rsid w:val="00B927D1"/>
    <w:rsid w:val="00B93356"/>
    <w:rsid w:val="00B93638"/>
    <w:rsid w:val="00B93FEB"/>
    <w:rsid w:val="00B95062"/>
    <w:rsid w:val="00B9527A"/>
    <w:rsid w:val="00B96604"/>
    <w:rsid w:val="00B96C48"/>
    <w:rsid w:val="00BA0BB6"/>
    <w:rsid w:val="00BA0FE3"/>
    <w:rsid w:val="00BA21AA"/>
    <w:rsid w:val="00BA246A"/>
    <w:rsid w:val="00BA34C3"/>
    <w:rsid w:val="00BA3F8B"/>
    <w:rsid w:val="00BA46C1"/>
    <w:rsid w:val="00BA57DA"/>
    <w:rsid w:val="00BA6B9C"/>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6B65"/>
    <w:rsid w:val="00BB6F89"/>
    <w:rsid w:val="00BB7231"/>
    <w:rsid w:val="00BC0A2F"/>
    <w:rsid w:val="00BC0FFC"/>
    <w:rsid w:val="00BC190B"/>
    <w:rsid w:val="00BC1BC8"/>
    <w:rsid w:val="00BC2244"/>
    <w:rsid w:val="00BC2253"/>
    <w:rsid w:val="00BC379E"/>
    <w:rsid w:val="00BC3ECA"/>
    <w:rsid w:val="00BC59E4"/>
    <w:rsid w:val="00BC647A"/>
    <w:rsid w:val="00BC76EB"/>
    <w:rsid w:val="00BD01D6"/>
    <w:rsid w:val="00BD0424"/>
    <w:rsid w:val="00BD0C1F"/>
    <w:rsid w:val="00BD136D"/>
    <w:rsid w:val="00BD2244"/>
    <w:rsid w:val="00BD34CF"/>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574"/>
    <w:rsid w:val="00BF17DD"/>
    <w:rsid w:val="00BF1CB7"/>
    <w:rsid w:val="00BF2A3E"/>
    <w:rsid w:val="00BF370B"/>
    <w:rsid w:val="00BF396A"/>
    <w:rsid w:val="00BF58D6"/>
    <w:rsid w:val="00BF7CA7"/>
    <w:rsid w:val="00BF7E18"/>
    <w:rsid w:val="00C02D07"/>
    <w:rsid w:val="00C04E47"/>
    <w:rsid w:val="00C053F7"/>
    <w:rsid w:val="00C06EDD"/>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FE4"/>
    <w:rsid w:val="00C26B50"/>
    <w:rsid w:val="00C27C8C"/>
    <w:rsid w:val="00C301AE"/>
    <w:rsid w:val="00C30B40"/>
    <w:rsid w:val="00C3128F"/>
    <w:rsid w:val="00C31BB2"/>
    <w:rsid w:val="00C31EB5"/>
    <w:rsid w:val="00C32510"/>
    <w:rsid w:val="00C32D23"/>
    <w:rsid w:val="00C32D2F"/>
    <w:rsid w:val="00C35508"/>
    <w:rsid w:val="00C3674E"/>
    <w:rsid w:val="00C37077"/>
    <w:rsid w:val="00C37A3D"/>
    <w:rsid w:val="00C420A9"/>
    <w:rsid w:val="00C420D7"/>
    <w:rsid w:val="00C4382F"/>
    <w:rsid w:val="00C445FF"/>
    <w:rsid w:val="00C44AD4"/>
    <w:rsid w:val="00C44F4B"/>
    <w:rsid w:val="00C45518"/>
    <w:rsid w:val="00C45822"/>
    <w:rsid w:val="00C50D36"/>
    <w:rsid w:val="00C51961"/>
    <w:rsid w:val="00C52317"/>
    <w:rsid w:val="00C52EC1"/>
    <w:rsid w:val="00C52EEC"/>
    <w:rsid w:val="00C53BD2"/>
    <w:rsid w:val="00C54A21"/>
    <w:rsid w:val="00C54C48"/>
    <w:rsid w:val="00C54CD7"/>
    <w:rsid w:val="00C54E05"/>
    <w:rsid w:val="00C54E97"/>
    <w:rsid w:val="00C54F5A"/>
    <w:rsid w:val="00C56F9A"/>
    <w:rsid w:val="00C604E3"/>
    <w:rsid w:val="00C60DBA"/>
    <w:rsid w:val="00C6203C"/>
    <w:rsid w:val="00C6205C"/>
    <w:rsid w:val="00C620A4"/>
    <w:rsid w:val="00C62A03"/>
    <w:rsid w:val="00C65195"/>
    <w:rsid w:val="00C65620"/>
    <w:rsid w:val="00C6616D"/>
    <w:rsid w:val="00C66170"/>
    <w:rsid w:val="00C6693C"/>
    <w:rsid w:val="00C6788F"/>
    <w:rsid w:val="00C701BB"/>
    <w:rsid w:val="00C704A6"/>
    <w:rsid w:val="00C71F17"/>
    <w:rsid w:val="00C74782"/>
    <w:rsid w:val="00C74C03"/>
    <w:rsid w:val="00C76651"/>
    <w:rsid w:val="00C772EC"/>
    <w:rsid w:val="00C77488"/>
    <w:rsid w:val="00C77515"/>
    <w:rsid w:val="00C77AA8"/>
    <w:rsid w:val="00C77F44"/>
    <w:rsid w:val="00C77FFE"/>
    <w:rsid w:val="00C809CF"/>
    <w:rsid w:val="00C80B56"/>
    <w:rsid w:val="00C80BA5"/>
    <w:rsid w:val="00C810FF"/>
    <w:rsid w:val="00C81D2C"/>
    <w:rsid w:val="00C83EEF"/>
    <w:rsid w:val="00C86BC0"/>
    <w:rsid w:val="00C86BC6"/>
    <w:rsid w:val="00C86BDD"/>
    <w:rsid w:val="00C86C01"/>
    <w:rsid w:val="00C8787D"/>
    <w:rsid w:val="00C90A00"/>
    <w:rsid w:val="00C91444"/>
    <w:rsid w:val="00C91515"/>
    <w:rsid w:val="00C91E71"/>
    <w:rsid w:val="00C93BA9"/>
    <w:rsid w:val="00C94D08"/>
    <w:rsid w:val="00C95FBC"/>
    <w:rsid w:val="00C96788"/>
    <w:rsid w:val="00C96B09"/>
    <w:rsid w:val="00C96D93"/>
    <w:rsid w:val="00C977BB"/>
    <w:rsid w:val="00CA0D2C"/>
    <w:rsid w:val="00CA2695"/>
    <w:rsid w:val="00CA304B"/>
    <w:rsid w:val="00CA48C3"/>
    <w:rsid w:val="00CA4A0B"/>
    <w:rsid w:val="00CA6EB6"/>
    <w:rsid w:val="00CA6FBF"/>
    <w:rsid w:val="00CB1654"/>
    <w:rsid w:val="00CB1685"/>
    <w:rsid w:val="00CB2942"/>
    <w:rsid w:val="00CB35A3"/>
    <w:rsid w:val="00CB3A78"/>
    <w:rsid w:val="00CB3D95"/>
    <w:rsid w:val="00CB3E77"/>
    <w:rsid w:val="00CB4070"/>
    <w:rsid w:val="00CB64E2"/>
    <w:rsid w:val="00CB6924"/>
    <w:rsid w:val="00CC2A67"/>
    <w:rsid w:val="00CC338B"/>
    <w:rsid w:val="00CC3464"/>
    <w:rsid w:val="00CC4208"/>
    <w:rsid w:val="00CC5016"/>
    <w:rsid w:val="00CC5E46"/>
    <w:rsid w:val="00CC6449"/>
    <w:rsid w:val="00CC6550"/>
    <w:rsid w:val="00CC6DC6"/>
    <w:rsid w:val="00CC7333"/>
    <w:rsid w:val="00CD00B0"/>
    <w:rsid w:val="00CD2677"/>
    <w:rsid w:val="00CD2885"/>
    <w:rsid w:val="00CD2AA4"/>
    <w:rsid w:val="00CD4CBE"/>
    <w:rsid w:val="00CD5145"/>
    <w:rsid w:val="00CD6F45"/>
    <w:rsid w:val="00CE12F4"/>
    <w:rsid w:val="00CE57EE"/>
    <w:rsid w:val="00CE68B7"/>
    <w:rsid w:val="00CF0027"/>
    <w:rsid w:val="00CF01A2"/>
    <w:rsid w:val="00CF20A9"/>
    <w:rsid w:val="00CF23D2"/>
    <w:rsid w:val="00CF4C05"/>
    <w:rsid w:val="00CF5E64"/>
    <w:rsid w:val="00D00059"/>
    <w:rsid w:val="00D00A3C"/>
    <w:rsid w:val="00D01070"/>
    <w:rsid w:val="00D02C03"/>
    <w:rsid w:val="00D047C0"/>
    <w:rsid w:val="00D05801"/>
    <w:rsid w:val="00D05D05"/>
    <w:rsid w:val="00D05DDB"/>
    <w:rsid w:val="00D06962"/>
    <w:rsid w:val="00D06C28"/>
    <w:rsid w:val="00D073CF"/>
    <w:rsid w:val="00D078DF"/>
    <w:rsid w:val="00D11E8C"/>
    <w:rsid w:val="00D11F06"/>
    <w:rsid w:val="00D11F2E"/>
    <w:rsid w:val="00D1204F"/>
    <w:rsid w:val="00D1299C"/>
    <w:rsid w:val="00D14107"/>
    <w:rsid w:val="00D147F2"/>
    <w:rsid w:val="00D15FB3"/>
    <w:rsid w:val="00D166D0"/>
    <w:rsid w:val="00D16E45"/>
    <w:rsid w:val="00D17971"/>
    <w:rsid w:val="00D20A3D"/>
    <w:rsid w:val="00D21934"/>
    <w:rsid w:val="00D237F7"/>
    <w:rsid w:val="00D24853"/>
    <w:rsid w:val="00D26CF1"/>
    <w:rsid w:val="00D27165"/>
    <w:rsid w:val="00D27E49"/>
    <w:rsid w:val="00D30E38"/>
    <w:rsid w:val="00D31294"/>
    <w:rsid w:val="00D32724"/>
    <w:rsid w:val="00D3284E"/>
    <w:rsid w:val="00D336FF"/>
    <w:rsid w:val="00D34263"/>
    <w:rsid w:val="00D36FEE"/>
    <w:rsid w:val="00D379EC"/>
    <w:rsid w:val="00D37A62"/>
    <w:rsid w:val="00D40AB9"/>
    <w:rsid w:val="00D411FE"/>
    <w:rsid w:val="00D4172B"/>
    <w:rsid w:val="00D42720"/>
    <w:rsid w:val="00D42ABC"/>
    <w:rsid w:val="00D42C98"/>
    <w:rsid w:val="00D43BCE"/>
    <w:rsid w:val="00D44C37"/>
    <w:rsid w:val="00D470EF"/>
    <w:rsid w:val="00D5105D"/>
    <w:rsid w:val="00D5411E"/>
    <w:rsid w:val="00D54ED4"/>
    <w:rsid w:val="00D564BC"/>
    <w:rsid w:val="00D56BC7"/>
    <w:rsid w:val="00D57465"/>
    <w:rsid w:val="00D623F5"/>
    <w:rsid w:val="00D64EB0"/>
    <w:rsid w:val="00D64EB5"/>
    <w:rsid w:val="00D65220"/>
    <w:rsid w:val="00D657C7"/>
    <w:rsid w:val="00D66958"/>
    <w:rsid w:val="00D67AAC"/>
    <w:rsid w:val="00D67F2B"/>
    <w:rsid w:val="00D705E0"/>
    <w:rsid w:val="00D73F42"/>
    <w:rsid w:val="00D75953"/>
    <w:rsid w:val="00D75D5F"/>
    <w:rsid w:val="00D761B1"/>
    <w:rsid w:val="00D7642F"/>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2531"/>
    <w:rsid w:val="00D93B28"/>
    <w:rsid w:val="00D9433C"/>
    <w:rsid w:val="00D96C23"/>
    <w:rsid w:val="00D9754F"/>
    <w:rsid w:val="00D97C18"/>
    <w:rsid w:val="00DA02A8"/>
    <w:rsid w:val="00DA0733"/>
    <w:rsid w:val="00DA2C57"/>
    <w:rsid w:val="00DA356B"/>
    <w:rsid w:val="00DA3873"/>
    <w:rsid w:val="00DA5425"/>
    <w:rsid w:val="00DA5A3D"/>
    <w:rsid w:val="00DB00E6"/>
    <w:rsid w:val="00DB04B6"/>
    <w:rsid w:val="00DB3760"/>
    <w:rsid w:val="00DB412B"/>
    <w:rsid w:val="00DB6141"/>
    <w:rsid w:val="00DB68B5"/>
    <w:rsid w:val="00DB6D2D"/>
    <w:rsid w:val="00DB7C4E"/>
    <w:rsid w:val="00DB7D59"/>
    <w:rsid w:val="00DC0097"/>
    <w:rsid w:val="00DC02CB"/>
    <w:rsid w:val="00DC22A1"/>
    <w:rsid w:val="00DC540E"/>
    <w:rsid w:val="00DC726C"/>
    <w:rsid w:val="00DC7DDD"/>
    <w:rsid w:val="00DD0D74"/>
    <w:rsid w:val="00DD1257"/>
    <w:rsid w:val="00DD2831"/>
    <w:rsid w:val="00DD65E1"/>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7CE6"/>
    <w:rsid w:val="00E214D3"/>
    <w:rsid w:val="00E21990"/>
    <w:rsid w:val="00E22DD3"/>
    <w:rsid w:val="00E23451"/>
    <w:rsid w:val="00E23861"/>
    <w:rsid w:val="00E23D50"/>
    <w:rsid w:val="00E24434"/>
    <w:rsid w:val="00E25CEE"/>
    <w:rsid w:val="00E26D93"/>
    <w:rsid w:val="00E304FB"/>
    <w:rsid w:val="00E30514"/>
    <w:rsid w:val="00E312FC"/>
    <w:rsid w:val="00E31CB8"/>
    <w:rsid w:val="00E320AA"/>
    <w:rsid w:val="00E324AD"/>
    <w:rsid w:val="00E33483"/>
    <w:rsid w:val="00E3360F"/>
    <w:rsid w:val="00E33C21"/>
    <w:rsid w:val="00E34CA6"/>
    <w:rsid w:val="00E34FA8"/>
    <w:rsid w:val="00E3579F"/>
    <w:rsid w:val="00E3743D"/>
    <w:rsid w:val="00E40DE9"/>
    <w:rsid w:val="00E40E8A"/>
    <w:rsid w:val="00E419F0"/>
    <w:rsid w:val="00E42265"/>
    <w:rsid w:val="00E429BA"/>
    <w:rsid w:val="00E442E7"/>
    <w:rsid w:val="00E4470F"/>
    <w:rsid w:val="00E44857"/>
    <w:rsid w:val="00E5021F"/>
    <w:rsid w:val="00E5086D"/>
    <w:rsid w:val="00E5254B"/>
    <w:rsid w:val="00E52D6D"/>
    <w:rsid w:val="00E5484B"/>
    <w:rsid w:val="00E557E1"/>
    <w:rsid w:val="00E566FD"/>
    <w:rsid w:val="00E56DF7"/>
    <w:rsid w:val="00E5764D"/>
    <w:rsid w:val="00E5791A"/>
    <w:rsid w:val="00E5797D"/>
    <w:rsid w:val="00E57EAC"/>
    <w:rsid w:val="00E6011B"/>
    <w:rsid w:val="00E6060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716A"/>
    <w:rsid w:val="00E77F17"/>
    <w:rsid w:val="00E8007D"/>
    <w:rsid w:val="00E806C7"/>
    <w:rsid w:val="00E8116E"/>
    <w:rsid w:val="00E821A5"/>
    <w:rsid w:val="00E82CE7"/>
    <w:rsid w:val="00E8356F"/>
    <w:rsid w:val="00E84720"/>
    <w:rsid w:val="00E84C56"/>
    <w:rsid w:val="00E85C41"/>
    <w:rsid w:val="00E87F29"/>
    <w:rsid w:val="00E91E72"/>
    <w:rsid w:val="00E927FD"/>
    <w:rsid w:val="00E92800"/>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7DDF"/>
    <w:rsid w:val="00EB192D"/>
    <w:rsid w:val="00EB19DB"/>
    <w:rsid w:val="00EB1EF9"/>
    <w:rsid w:val="00EB1F72"/>
    <w:rsid w:val="00EB2687"/>
    <w:rsid w:val="00EB4F86"/>
    <w:rsid w:val="00EB5A49"/>
    <w:rsid w:val="00EB6777"/>
    <w:rsid w:val="00EB71E7"/>
    <w:rsid w:val="00EC0334"/>
    <w:rsid w:val="00EC135F"/>
    <w:rsid w:val="00EC17CD"/>
    <w:rsid w:val="00EC27D4"/>
    <w:rsid w:val="00EC42FD"/>
    <w:rsid w:val="00EC448E"/>
    <w:rsid w:val="00EC4612"/>
    <w:rsid w:val="00EC4AC4"/>
    <w:rsid w:val="00EC51E9"/>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E6CBF"/>
    <w:rsid w:val="00EE7451"/>
    <w:rsid w:val="00EF124C"/>
    <w:rsid w:val="00EF14F8"/>
    <w:rsid w:val="00EF2DEE"/>
    <w:rsid w:val="00EF2FFF"/>
    <w:rsid w:val="00EF40A6"/>
    <w:rsid w:val="00EF57A9"/>
    <w:rsid w:val="00EF6347"/>
    <w:rsid w:val="00EF64C8"/>
    <w:rsid w:val="00EF6D73"/>
    <w:rsid w:val="00EF7728"/>
    <w:rsid w:val="00EF7CB9"/>
    <w:rsid w:val="00F00869"/>
    <w:rsid w:val="00F040C6"/>
    <w:rsid w:val="00F04CD5"/>
    <w:rsid w:val="00F05CD8"/>
    <w:rsid w:val="00F07810"/>
    <w:rsid w:val="00F07C5B"/>
    <w:rsid w:val="00F07E18"/>
    <w:rsid w:val="00F10A9C"/>
    <w:rsid w:val="00F115DF"/>
    <w:rsid w:val="00F11AD3"/>
    <w:rsid w:val="00F1257B"/>
    <w:rsid w:val="00F12B7F"/>
    <w:rsid w:val="00F12DA0"/>
    <w:rsid w:val="00F132A8"/>
    <w:rsid w:val="00F133A2"/>
    <w:rsid w:val="00F138FE"/>
    <w:rsid w:val="00F144AF"/>
    <w:rsid w:val="00F16FF5"/>
    <w:rsid w:val="00F17476"/>
    <w:rsid w:val="00F17AA9"/>
    <w:rsid w:val="00F214A4"/>
    <w:rsid w:val="00F22626"/>
    <w:rsid w:val="00F226EC"/>
    <w:rsid w:val="00F2302A"/>
    <w:rsid w:val="00F242F1"/>
    <w:rsid w:val="00F243BB"/>
    <w:rsid w:val="00F24AD4"/>
    <w:rsid w:val="00F26A18"/>
    <w:rsid w:val="00F273D8"/>
    <w:rsid w:val="00F279E1"/>
    <w:rsid w:val="00F305AF"/>
    <w:rsid w:val="00F3154B"/>
    <w:rsid w:val="00F31861"/>
    <w:rsid w:val="00F32416"/>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6922"/>
    <w:rsid w:val="00F508B1"/>
    <w:rsid w:val="00F51139"/>
    <w:rsid w:val="00F5118B"/>
    <w:rsid w:val="00F51B5A"/>
    <w:rsid w:val="00F520D5"/>
    <w:rsid w:val="00F52142"/>
    <w:rsid w:val="00F52BD3"/>
    <w:rsid w:val="00F52D97"/>
    <w:rsid w:val="00F53517"/>
    <w:rsid w:val="00F54403"/>
    <w:rsid w:val="00F545FE"/>
    <w:rsid w:val="00F54928"/>
    <w:rsid w:val="00F5543D"/>
    <w:rsid w:val="00F566A0"/>
    <w:rsid w:val="00F56B07"/>
    <w:rsid w:val="00F57DE3"/>
    <w:rsid w:val="00F609A7"/>
    <w:rsid w:val="00F60B7A"/>
    <w:rsid w:val="00F61144"/>
    <w:rsid w:val="00F61CA3"/>
    <w:rsid w:val="00F62005"/>
    <w:rsid w:val="00F625BE"/>
    <w:rsid w:val="00F6261A"/>
    <w:rsid w:val="00F63E41"/>
    <w:rsid w:val="00F6435D"/>
    <w:rsid w:val="00F64D9C"/>
    <w:rsid w:val="00F65090"/>
    <w:rsid w:val="00F65921"/>
    <w:rsid w:val="00F665AD"/>
    <w:rsid w:val="00F671C5"/>
    <w:rsid w:val="00F70000"/>
    <w:rsid w:val="00F70029"/>
    <w:rsid w:val="00F725DC"/>
    <w:rsid w:val="00F73BE8"/>
    <w:rsid w:val="00F769F3"/>
    <w:rsid w:val="00F77871"/>
    <w:rsid w:val="00F809B1"/>
    <w:rsid w:val="00F80B4F"/>
    <w:rsid w:val="00F83294"/>
    <w:rsid w:val="00F83836"/>
    <w:rsid w:val="00F83EBA"/>
    <w:rsid w:val="00F846BA"/>
    <w:rsid w:val="00F85700"/>
    <w:rsid w:val="00F8578B"/>
    <w:rsid w:val="00F90DB8"/>
    <w:rsid w:val="00F91C36"/>
    <w:rsid w:val="00F91F4C"/>
    <w:rsid w:val="00F928D9"/>
    <w:rsid w:val="00F92E9F"/>
    <w:rsid w:val="00F92EFF"/>
    <w:rsid w:val="00F94A9F"/>
    <w:rsid w:val="00F94DF3"/>
    <w:rsid w:val="00F95275"/>
    <w:rsid w:val="00F95781"/>
    <w:rsid w:val="00F96673"/>
    <w:rsid w:val="00F97B6D"/>
    <w:rsid w:val="00FA00B1"/>
    <w:rsid w:val="00FA0256"/>
    <w:rsid w:val="00FA05E2"/>
    <w:rsid w:val="00FA089A"/>
    <w:rsid w:val="00FA0B4B"/>
    <w:rsid w:val="00FA2C0D"/>
    <w:rsid w:val="00FA2C98"/>
    <w:rsid w:val="00FA3073"/>
    <w:rsid w:val="00FA40EB"/>
    <w:rsid w:val="00FA4722"/>
    <w:rsid w:val="00FA5BA7"/>
    <w:rsid w:val="00FA616E"/>
    <w:rsid w:val="00FA6474"/>
    <w:rsid w:val="00FA68DF"/>
    <w:rsid w:val="00FA7634"/>
    <w:rsid w:val="00FA7F8D"/>
    <w:rsid w:val="00FA7FD4"/>
    <w:rsid w:val="00FB1892"/>
    <w:rsid w:val="00FB39E9"/>
    <w:rsid w:val="00FB50B4"/>
    <w:rsid w:val="00FB5356"/>
    <w:rsid w:val="00FB551A"/>
    <w:rsid w:val="00FB5D4D"/>
    <w:rsid w:val="00FB5FFD"/>
    <w:rsid w:val="00FB6BFB"/>
    <w:rsid w:val="00FB715F"/>
    <w:rsid w:val="00FC038C"/>
    <w:rsid w:val="00FC0500"/>
    <w:rsid w:val="00FC0AB3"/>
    <w:rsid w:val="00FC1D90"/>
    <w:rsid w:val="00FC232A"/>
    <w:rsid w:val="00FC240E"/>
    <w:rsid w:val="00FC3404"/>
    <w:rsid w:val="00FC3F83"/>
    <w:rsid w:val="00FC4BBB"/>
    <w:rsid w:val="00FC69C5"/>
    <w:rsid w:val="00FD01C9"/>
    <w:rsid w:val="00FD029D"/>
    <w:rsid w:val="00FD0DFB"/>
    <w:rsid w:val="00FD19D4"/>
    <w:rsid w:val="00FD1BC0"/>
    <w:rsid w:val="00FD24D7"/>
    <w:rsid w:val="00FD2CDE"/>
    <w:rsid w:val="00FD3AD3"/>
    <w:rsid w:val="00FD4229"/>
    <w:rsid w:val="00FD5233"/>
    <w:rsid w:val="00FD5FAD"/>
    <w:rsid w:val="00FD6ABE"/>
    <w:rsid w:val="00FD6F04"/>
    <w:rsid w:val="00FD703F"/>
    <w:rsid w:val="00FD734D"/>
    <w:rsid w:val="00FD7F98"/>
    <w:rsid w:val="00FE2530"/>
    <w:rsid w:val="00FE398C"/>
    <w:rsid w:val="00FE4476"/>
    <w:rsid w:val="00FE4A2C"/>
    <w:rsid w:val="00FE5870"/>
    <w:rsid w:val="00FE6068"/>
    <w:rsid w:val="00FE6143"/>
    <w:rsid w:val="00FE6891"/>
    <w:rsid w:val="00FE6E84"/>
    <w:rsid w:val="00FF096E"/>
    <w:rsid w:val="00FF1F80"/>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2548</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cp:revision>
  <cp:lastPrinted>2026-04-24T08:17:00Z</cp:lastPrinted>
  <dcterms:created xsi:type="dcterms:W3CDTF">2026-08-21T11:51:00Z</dcterms:created>
  <dcterms:modified xsi:type="dcterms:W3CDTF">2026-08-24T06:28:00Z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